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FACE" w14:textId="77777777" w:rsidR="00C6263B" w:rsidRDefault="00C6263B">
      <w:pPr>
        <w:spacing w:after="0" w:line="240" w:lineRule="auto"/>
        <w:jc w:val="left"/>
        <w:rPr>
          <w:sz w:val="40"/>
          <w:szCs w:val="40"/>
          <w:lang w:val="en-GB"/>
        </w:rPr>
      </w:pPr>
    </w:p>
    <w:p w14:paraId="51064700" w14:textId="77777777" w:rsidR="00C6263B" w:rsidRDefault="00C6263B">
      <w:pPr>
        <w:spacing w:after="0" w:line="240" w:lineRule="auto"/>
        <w:jc w:val="left"/>
        <w:rPr>
          <w:sz w:val="40"/>
          <w:szCs w:val="40"/>
          <w:lang w:val="en-GB"/>
        </w:rPr>
      </w:pPr>
    </w:p>
    <w:p w14:paraId="13775A79" w14:textId="489AD8A2" w:rsidR="00C6263B" w:rsidRDefault="00201203" w:rsidP="00B906B1">
      <w:pPr>
        <w:spacing w:after="0" w:line="240" w:lineRule="auto"/>
        <w:jc w:val="center"/>
        <w:rPr>
          <w:sz w:val="40"/>
          <w:szCs w:val="40"/>
          <w:lang w:val="en-GB"/>
        </w:rPr>
      </w:pPr>
      <w:r>
        <w:rPr>
          <w:noProof/>
          <w:sz w:val="40"/>
          <w:szCs w:val="40"/>
          <w:lang w:val="en-GB"/>
        </w:rPr>
        <w:drawing>
          <wp:inline distT="0" distB="0" distL="0" distR="0" wp14:anchorId="7775A44D" wp14:editId="649334F2">
            <wp:extent cx="1969037" cy="1969037"/>
            <wp:effectExtent l="0" t="0" r="0" b="0"/>
            <wp:docPr id="1397139895" name="Picture 1" descr="A black and white image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39895" name="Picture 1" descr="A black and white image of a build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2018" cy="1982018"/>
                    </a:xfrm>
                    <a:prstGeom prst="rect">
                      <a:avLst/>
                    </a:prstGeom>
                  </pic:spPr>
                </pic:pic>
              </a:graphicData>
            </a:graphic>
          </wp:inline>
        </w:drawing>
      </w:r>
    </w:p>
    <w:p w14:paraId="18E7D307" w14:textId="77777777" w:rsidR="00C6263B" w:rsidRDefault="00C6263B">
      <w:pPr>
        <w:spacing w:after="0" w:line="240" w:lineRule="auto"/>
        <w:jc w:val="left"/>
        <w:rPr>
          <w:sz w:val="40"/>
          <w:szCs w:val="40"/>
          <w:lang w:val="en-GB"/>
        </w:rPr>
      </w:pPr>
    </w:p>
    <w:p w14:paraId="1E041DB6" w14:textId="77777777" w:rsidR="00C6263B" w:rsidRDefault="00C6263B">
      <w:pPr>
        <w:spacing w:after="0" w:line="240" w:lineRule="auto"/>
        <w:jc w:val="left"/>
        <w:rPr>
          <w:sz w:val="40"/>
          <w:szCs w:val="40"/>
          <w:lang w:val="en-GB"/>
        </w:rPr>
      </w:pPr>
    </w:p>
    <w:p w14:paraId="27AFB6F5" w14:textId="77777777" w:rsidR="00C6263B" w:rsidRDefault="00C6263B">
      <w:pPr>
        <w:spacing w:after="0" w:line="240" w:lineRule="auto"/>
        <w:jc w:val="left"/>
        <w:rPr>
          <w:sz w:val="40"/>
          <w:szCs w:val="40"/>
          <w:lang w:val="en-GB"/>
        </w:rPr>
      </w:pPr>
    </w:p>
    <w:p w14:paraId="1C2A7A7C" w14:textId="1EF492C8" w:rsidR="003A258A" w:rsidRPr="00C6263B" w:rsidRDefault="003A258A" w:rsidP="00C6263B">
      <w:pPr>
        <w:spacing w:after="0" w:line="240" w:lineRule="auto"/>
        <w:jc w:val="center"/>
        <w:rPr>
          <w:sz w:val="40"/>
          <w:szCs w:val="40"/>
          <w:lang w:val="en-GB"/>
        </w:rPr>
      </w:pPr>
      <w:r w:rsidRPr="00C6263B">
        <w:rPr>
          <w:sz w:val="40"/>
          <w:szCs w:val="40"/>
          <w:lang w:val="en-GB"/>
        </w:rPr>
        <w:t>N</w:t>
      </w:r>
      <w:r w:rsidR="00C6263B" w:rsidRPr="00C6263B">
        <w:rPr>
          <w:sz w:val="40"/>
          <w:szCs w:val="40"/>
          <w:lang w:val="en-GB"/>
        </w:rPr>
        <w:t>ational Employment and Skills Strategy 2023-2030</w:t>
      </w:r>
    </w:p>
    <w:p w14:paraId="6EF071A9" w14:textId="77777777" w:rsidR="00C6263B" w:rsidRPr="00C6263B" w:rsidRDefault="00C6263B" w:rsidP="00C6263B">
      <w:pPr>
        <w:spacing w:after="0" w:line="240" w:lineRule="auto"/>
        <w:jc w:val="center"/>
        <w:rPr>
          <w:sz w:val="40"/>
          <w:szCs w:val="40"/>
          <w:lang w:val="en-GB"/>
        </w:rPr>
      </w:pPr>
    </w:p>
    <w:p w14:paraId="70F51D19" w14:textId="721550BE" w:rsidR="00C6263B" w:rsidRPr="00C6263B" w:rsidRDefault="00E9585B" w:rsidP="00C6263B">
      <w:pPr>
        <w:spacing w:after="0" w:line="240" w:lineRule="auto"/>
        <w:jc w:val="center"/>
        <w:rPr>
          <w:sz w:val="40"/>
          <w:szCs w:val="40"/>
          <w:lang w:val="en-GB"/>
        </w:rPr>
      </w:pPr>
      <w:r>
        <w:rPr>
          <w:b/>
          <w:bCs/>
          <w:sz w:val="40"/>
          <w:szCs w:val="40"/>
          <w:lang w:val="en-GB"/>
        </w:rPr>
        <w:t xml:space="preserve">Annual </w:t>
      </w:r>
      <w:r w:rsidR="00607F7C">
        <w:rPr>
          <w:b/>
          <w:bCs/>
          <w:sz w:val="40"/>
          <w:szCs w:val="40"/>
          <w:lang w:val="en-GB"/>
        </w:rPr>
        <w:t>Progress Report 2025</w:t>
      </w:r>
    </w:p>
    <w:p w14:paraId="71F39B6A" w14:textId="77777777" w:rsidR="00C6263B" w:rsidRDefault="00C6263B" w:rsidP="00C6263B">
      <w:pPr>
        <w:spacing w:after="0" w:line="240" w:lineRule="auto"/>
        <w:jc w:val="center"/>
        <w:rPr>
          <w:i/>
          <w:iCs/>
          <w:sz w:val="36"/>
          <w:szCs w:val="36"/>
          <w:lang w:val="en-GB"/>
        </w:rPr>
      </w:pPr>
    </w:p>
    <w:p w14:paraId="346D2A4C" w14:textId="77777777" w:rsidR="00C6263B" w:rsidRDefault="00C6263B" w:rsidP="00C6263B">
      <w:pPr>
        <w:spacing w:after="0" w:line="240" w:lineRule="auto"/>
        <w:jc w:val="center"/>
        <w:rPr>
          <w:i/>
          <w:iCs/>
          <w:sz w:val="36"/>
          <w:szCs w:val="36"/>
          <w:lang w:val="en-GB"/>
        </w:rPr>
      </w:pPr>
    </w:p>
    <w:p w14:paraId="34250422" w14:textId="5D52A656" w:rsidR="00C6263B" w:rsidRPr="00C6263B" w:rsidRDefault="00C6263B" w:rsidP="00C6263B">
      <w:pPr>
        <w:spacing w:after="0" w:line="240" w:lineRule="auto"/>
        <w:jc w:val="center"/>
        <w:rPr>
          <w:i/>
          <w:iCs/>
          <w:sz w:val="36"/>
          <w:szCs w:val="36"/>
          <w:lang w:val="en-GB"/>
        </w:rPr>
      </w:pPr>
      <w:r w:rsidRPr="00C6263B">
        <w:rPr>
          <w:i/>
          <w:iCs/>
          <w:sz w:val="36"/>
          <w:szCs w:val="36"/>
          <w:lang w:val="en-GB"/>
        </w:rPr>
        <w:t>Quality Jobs and Life</w:t>
      </w:r>
      <w:r>
        <w:rPr>
          <w:i/>
          <w:iCs/>
          <w:sz w:val="36"/>
          <w:szCs w:val="36"/>
          <w:lang w:val="en-GB"/>
        </w:rPr>
        <w:t>-</w:t>
      </w:r>
      <w:r w:rsidRPr="00C6263B">
        <w:rPr>
          <w:i/>
          <w:iCs/>
          <w:sz w:val="36"/>
          <w:szCs w:val="36"/>
          <w:lang w:val="en-GB"/>
        </w:rPr>
        <w:t>Long Skills for All</w:t>
      </w:r>
    </w:p>
    <w:p w14:paraId="1A1CFE3D" w14:textId="77777777" w:rsidR="00C6263B" w:rsidRPr="00C6263B" w:rsidRDefault="00C6263B" w:rsidP="00C6263B">
      <w:pPr>
        <w:spacing w:after="0" w:line="240" w:lineRule="auto"/>
        <w:jc w:val="center"/>
        <w:rPr>
          <w:sz w:val="40"/>
          <w:szCs w:val="40"/>
          <w:lang w:val="en-GB"/>
        </w:rPr>
      </w:pPr>
    </w:p>
    <w:p w14:paraId="5A88EBDC" w14:textId="77777777" w:rsidR="00C6263B" w:rsidRDefault="00C6263B" w:rsidP="00C6263B">
      <w:pPr>
        <w:spacing w:after="0" w:line="240" w:lineRule="auto"/>
        <w:jc w:val="center"/>
        <w:rPr>
          <w:sz w:val="40"/>
          <w:szCs w:val="40"/>
          <w:lang w:val="en-GB"/>
        </w:rPr>
      </w:pPr>
    </w:p>
    <w:p w14:paraId="47AF3332" w14:textId="77777777" w:rsidR="00C6263B" w:rsidRDefault="00C6263B" w:rsidP="00C6263B">
      <w:pPr>
        <w:spacing w:after="0" w:line="240" w:lineRule="auto"/>
        <w:jc w:val="center"/>
        <w:rPr>
          <w:sz w:val="40"/>
          <w:szCs w:val="40"/>
          <w:lang w:val="en-GB"/>
        </w:rPr>
      </w:pPr>
    </w:p>
    <w:p w14:paraId="25917135" w14:textId="77777777" w:rsidR="00C6263B" w:rsidRDefault="00C6263B" w:rsidP="00C6263B">
      <w:pPr>
        <w:spacing w:after="0" w:line="240" w:lineRule="auto"/>
        <w:jc w:val="center"/>
        <w:rPr>
          <w:sz w:val="40"/>
          <w:szCs w:val="40"/>
          <w:lang w:val="en-GB"/>
        </w:rPr>
      </w:pPr>
    </w:p>
    <w:p w14:paraId="1E9E845F" w14:textId="77777777" w:rsidR="00C6263B" w:rsidRDefault="00C6263B" w:rsidP="00C6263B">
      <w:pPr>
        <w:spacing w:after="0" w:line="240" w:lineRule="auto"/>
        <w:jc w:val="center"/>
        <w:rPr>
          <w:sz w:val="40"/>
          <w:szCs w:val="40"/>
          <w:lang w:val="en-GB"/>
        </w:rPr>
      </w:pPr>
    </w:p>
    <w:p w14:paraId="05CE9F81" w14:textId="77777777" w:rsidR="00C6263B" w:rsidRDefault="00C6263B" w:rsidP="00C6263B">
      <w:pPr>
        <w:spacing w:after="0" w:line="240" w:lineRule="auto"/>
        <w:jc w:val="center"/>
        <w:rPr>
          <w:sz w:val="40"/>
          <w:szCs w:val="40"/>
          <w:lang w:val="en-GB"/>
        </w:rPr>
      </w:pPr>
    </w:p>
    <w:p w14:paraId="1D69C3CF" w14:textId="7D490702" w:rsidR="00C6263B" w:rsidRPr="00BB781E" w:rsidRDefault="00607F7C" w:rsidP="00C6263B">
      <w:pPr>
        <w:spacing w:after="0" w:line="240" w:lineRule="auto"/>
        <w:jc w:val="center"/>
        <w:rPr>
          <w:sz w:val="32"/>
          <w:szCs w:val="32"/>
          <w:lang w:val="en-GB"/>
        </w:rPr>
      </w:pPr>
      <w:r>
        <w:rPr>
          <w:sz w:val="32"/>
          <w:szCs w:val="32"/>
          <w:lang w:val="en-GB"/>
        </w:rPr>
        <w:t>Tirana, March 2026</w:t>
      </w:r>
    </w:p>
    <w:p w14:paraId="01BBC7E8" w14:textId="57191297" w:rsidR="00405793" w:rsidRDefault="003A258A">
      <w:pPr>
        <w:spacing w:after="0" w:line="240" w:lineRule="auto"/>
        <w:jc w:val="left"/>
        <w:rPr>
          <w:sz w:val="40"/>
          <w:szCs w:val="40"/>
          <w:lang w:val="en-GB"/>
        </w:rPr>
      </w:pPr>
      <w:r w:rsidRPr="00C6263B">
        <w:rPr>
          <w:sz w:val="40"/>
          <w:szCs w:val="40"/>
          <w:lang w:val="en-GB"/>
        </w:rPr>
        <w:br w:type="page"/>
      </w:r>
      <w:r w:rsidR="00405793">
        <w:rPr>
          <w:sz w:val="40"/>
          <w:szCs w:val="40"/>
          <w:lang w:val="en-GB"/>
        </w:rPr>
        <w:lastRenderedPageBreak/>
        <w:br w:type="page"/>
      </w:r>
    </w:p>
    <w:p w14:paraId="0CFABF88" w14:textId="77777777" w:rsidR="00405793" w:rsidRDefault="00405793" w:rsidP="00405793">
      <w:pPr>
        <w:pStyle w:val="Heading1"/>
      </w:pPr>
      <w:bookmarkStart w:id="0" w:name="_Toc225909003"/>
      <w:r>
        <w:lastRenderedPageBreak/>
        <w:t>Acronyms</w:t>
      </w:r>
      <w:bookmarkEnd w:id="0"/>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6022"/>
      </w:tblGrid>
      <w:tr w:rsidR="00405793" w14:paraId="1140F262" w14:textId="77777777" w:rsidTr="00787761">
        <w:tc>
          <w:tcPr>
            <w:tcW w:w="1349" w:type="dxa"/>
          </w:tcPr>
          <w:p w14:paraId="0A9275CA" w14:textId="77777777" w:rsidR="00405793" w:rsidRPr="00513057" w:rsidRDefault="00405793" w:rsidP="00787761">
            <w:pPr>
              <w:spacing w:after="0" w:line="240" w:lineRule="auto"/>
              <w:jc w:val="left"/>
              <w:rPr>
                <w:b/>
                <w:bCs/>
              </w:rPr>
            </w:pPr>
            <w:r w:rsidRPr="00513057">
              <w:rPr>
                <w:b/>
                <w:bCs/>
              </w:rPr>
              <w:t>AI</w:t>
            </w:r>
          </w:p>
        </w:tc>
        <w:tc>
          <w:tcPr>
            <w:tcW w:w="6022" w:type="dxa"/>
          </w:tcPr>
          <w:p w14:paraId="2FBD6E65" w14:textId="77777777" w:rsidR="00405793" w:rsidRDefault="00405793" w:rsidP="00787761">
            <w:pPr>
              <w:spacing w:after="0" w:line="240" w:lineRule="auto"/>
              <w:jc w:val="left"/>
            </w:pPr>
            <w:r>
              <w:t>Artificial intelligence</w:t>
            </w:r>
          </w:p>
        </w:tc>
      </w:tr>
      <w:tr w:rsidR="00405793" w14:paraId="296B97DA" w14:textId="77777777" w:rsidTr="00787761">
        <w:tc>
          <w:tcPr>
            <w:tcW w:w="1349" w:type="dxa"/>
          </w:tcPr>
          <w:p w14:paraId="039F5D57" w14:textId="77777777" w:rsidR="00405793" w:rsidRPr="00513057" w:rsidRDefault="00405793" w:rsidP="00787761">
            <w:pPr>
              <w:spacing w:after="0" w:line="240" w:lineRule="auto"/>
              <w:jc w:val="left"/>
              <w:rPr>
                <w:b/>
                <w:bCs/>
              </w:rPr>
            </w:pPr>
            <w:r>
              <w:rPr>
                <w:b/>
                <w:bCs/>
              </w:rPr>
              <w:t>AKSHI</w:t>
            </w:r>
          </w:p>
        </w:tc>
        <w:tc>
          <w:tcPr>
            <w:tcW w:w="6022" w:type="dxa"/>
          </w:tcPr>
          <w:p w14:paraId="13CC8DE0" w14:textId="77777777" w:rsidR="00405793" w:rsidRDefault="00405793" w:rsidP="00787761">
            <w:pPr>
              <w:spacing w:after="0" w:line="240" w:lineRule="auto"/>
              <w:jc w:val="left"/>
            </w:pPr>
            <w:proofErr w:type="spellStart"/>
            <w:r>
              <w:t>Agjencia</w:t>
            </w:r>
            <w:proofErr w:type="spellEnd"/>
            <w:r>
              <w:t xml:space="preserve"> </w:t>
            </w:r>
            <w:proofErr w:type="spellStart"/>
            <w:r>
              <w:t>Kombëtare</w:t>
            </w:r>
            <w:proofErr w:type="spellEnd"/>
            <w:r>
              <w:t xml:space="preserve"> e </w:t>
            </w:r>
            <w:proofErr w:type="spellStart"/>
            <w:r>
              <w:t>Shoqërisë</w:t>
            </w:r>
            <w:proofErr w:type="spellEnd"/>
            <w:r>
              <w:t xml:space="preserve"> </w:t>
            </w:r>
            <w:proofErr w:type="spellStart"/>
            <w:r>
              <w:t>së</w:t>
            </w:r>
            <w:proofErr w:type="spellEnd"/>
            <w:r>
              <w:t xml:space="preserve"> </w:t>
            </w:r>
            <w:proofErr w:type="spellStart"/>
            <w:r>
              <w:t>Informacionit</w:t>
            </w:r>
            <w:proofErr w:type="spellEnd"/>
            <w:r>
              <w:t xml:space="preserve"> (National Agency for Information Society)</w:t>
            </w:r>
          </w:p>
        </w:tc>
      </w:tr>
      <w:tr w:rsidR="00405793" w14:paraId="0AB7B739" w14:textId="77777777" w:rsidTr="00787761">
        <w:tc>
          <w:tcPr>
            <w:tcW w:w="1349" w:type="dxa"/>
          </w:tcPr>
          <w:p w14:paraId="1FAD58FE" w14:textId="77777777" w:rsidR="00405793" w:rsidRPr="00513057" w:rsidRDefault="00405793" w:rsidP="00787761">
            <w:pPr>
              <w:spacing w:after="0" w:line="240" w:lineRule="auto"/>
              <w:jc w:val="left"/>
              <w:rPr>
                <w:b/>
                <w:bCs/>
              </w:rPr>
            </w:pPr>
            <w:r w:rsidRPr="00513057">
              <w:rPr>
                <w:b/>
                <w:bCs/>
              </w:rPr>
              <w:t>AQF</w:t>
            </w:r>
          </w:p>
        </w:tc>
        <w:tc>
          <w:tcPr>
            <w:tcW w:w="6022" w:type="dxa"/>
          </w:tcPr>
          <w:p w14:paraId="583BD719" w14:textId="77777777" w:rsidR="00405793" w:rsidRDefault="00405793" w:rsidP="00787761">
            <w:pPr>
              <w:spacing w:after="0" w:line="240" w:lineRule="auto"/>
              <w:jc w:val="left"/>
            </w:pPr>
            <w:r>
              <w:t>Albanian Qualifications Framework</w:t>
            </w:r>
          </w:p>
        </w:tc>
      </w:tr>
      <w:tr w:rsidR="00405793" w14:paraId="7CF5E821" w14:textId="77777777" w:rsidTr="00787761">
        <w:tc>
          <w:tcPr>
            <w:tcW w:w="1349" w:type="dxa"/>
          </w:tcPr>
          <w:p w14:paraId="44FCB0B7" w14:textId="77777777" w:rsidR="00405793" w:rsidRPr="00513057" w:rsidRDefault="00405793" w:rsidP="00787761">
            <w:pPr>
              <w:spacing w:after="0" w:line="240" w:lineRule="auto"/>
              <w:jc w:val="left"/>
              <w:rPr>
                <w:b/>
                <w:bCs/>
              </w:rPr>
            </w:pPr>
            <w:r w:rsidRPr="00513057">
              <w:rPr>
                <w:b/>
                <w:bCs/>
              </w:rPr>
              <w:t>BE JER</w:t>
            </w:r>
          </w:p>
        </w:tc>
        <w:tc>
          <w:tcPr>
            <w:tcW w:w="6022" w:type="dxa"/>
          </w:tcPr>
          <w:p w14:paraId="2D14405D" w14:textId="77777777" w:rsidR="00405793" w:rsidRDefault="00405793" w:rsidP="00787761">
            <w:pPr>
              <w:spacing w:after="0" w:line="240" w:lineRule="auto"/>
              <w:jc w:val="left"/>
            </w:pPr>
            <w:r>
              <w:t>Basic Eurostat Indicators on Digital Skills (Eurostat dataset)</w:t>
            </w:r>
          </w:p>
        </w:tc>
      </w:tr>
      <w:tr w:rsidR="00405793" w14:paraId="2B2340F6" w14:textId="77777777" w:rsidTr="00787761">
        <w:tc>
          <w:tcPr>
            <w:tcW w:w="1349" w:type="dxa"/>
          </w:tcPr>
          <w:p w14:paraId="00D72A9C" w14:textId="77777777" w:rsidR="00405793" w:rsidRPr="00513057" w:rsidRDefault="00405793" w:rsidP="00787761">
            <w:pPr>
              <w:spacing w:after="0" w:line="240" w:lineRule="auto"/>
              <w:jc w:val="left"/>
              <w:rPr>
                <w:b/>
                <w:bCs/>
              </w:rPr>
            </w:pPr>
            <w:r w:rsidRPr="00513057">
              <w:rPr>
                <w:b/>
                <w:bCs/>
              </w:rPr>
              <w:t>CPD</w:t>
            </w:r>
          </w:p>
        </w:tc>
        <w:tc>
          <w:tcPr>
            <w:tcW w:w="6022" w:type="dxa"/>
          </w:tcPr>
          <w:p w14:paraId="598A5672" w14:textId="77777777" w:rsidR="00405793" w:rsidRDefault="00405793" w:rsidP="00787761">
            <w:pPr>
              <w:spacing w:after="0" w:line="240" w:lineRule="auto"/>
              <w:jc w:val="left"/>
            </w:pPr>
            <w:r>
              <w:t>Continuous Professional Development</w:t>
            </w:r>
          </w:p>
        </w:tc>
      </w:tr>
      <w:tr w:rsidR="00405793" w14:paraId="4D469478" w14:textId="77777777" w:rsidTr="00787761">
        <w:tc>
          <w:tcPr>
            <w:tcW w:w="1349" w:type="dxa"/>
          </w:tcPr>
          <w:p w14:paraId="027FF1BE" w14:textId="77777777" w:rsidR="00405793" w:rsidRDefault="00405793" w:rsidP="00787761">
            <w:pPr>
              <w:spacing w:after="0" w:line="240" w:lineRule="auto"/>
              <w:jc w:val="left"/>
              <w:rPr>
                <w:b/>
                <w:bCs/>
              </w:rPr>
            </w:pPr>
            <w:r>
              <w:rPr>
                <w:b/>
                <w:bCs/>
              </w:rPr>
              <w:t>CoP</w:t>
            </w:r>
          </w:p>
        </w:tc>
        <w:tc>
          <w:tcPr>
            <w:tcW w:w="6022" w:type="dxa"/>
          </w:tcPr>
          <w:p w14:paraId="0169A75F" w14:textId="77777777" w:rsidR="00405793" w:rsidRDefault="00405793" w:rsidP="00787761">
            <w:pPr>
              <w:spacing w:after="0" w:line="240" w:lineRule="auto"/>
              <w:jc w:val="left"/>
            </w:pPr>
            <w:r>
              <w:t>Communities of Practice</w:t>
            </w:r>
          </w:p>
        </w:tc>
      </w:tr>
      <w:tr w:rsidR="00405793" w14:paraId="330FE887" w14:textId="77777777" w:rsidTr="00787761">
        <w:tc>
          <w:tcPr>
            <w:tcW w:w="1349" w:type="dxa"/>
          </w:tcPr>
          <w:p w14:paraId="27BAAFD5" w14:textId="77777777" w:rsidR="00405793" w:rsidRPr="00513057" w:rsidRDefault="00405793" w:rsidP="00787761">
            <w:pPr>
              <w:spacing w:after="0" w:line="240" w:lineRule="auto"/>
              <w:jc w:val="left"/>
              <w:rPr>
                <w:b/>
                <w:bCs/>
              </w:rPr>
            </w:pPr>
            <w:r>
              <w:rPr>
                <w:b/>
                <w:bCs/>
              </w:rPr>
              <w:t>CSO</w:t>
            </w:r>
          </w:p>
        </w:tc>
        <w:tc>
          <w:tcPr>
            <w:tcW w:w="6022" w:type="dxa"/>
          </w:tcPr>
          <w:p w14:paraId="3FF848DC" w14:textId="77777777" w:rsidR="00405793" w:rsidRDefault="00405793" w:rsidP="00787761">
            <w:pPr>
              <w:spacing w:after="0" w:line="240" w:lineRule="auto"/>
              <w:jc w:val="left"/>
            </w:pPr>
            <w:r>
              <w:t>Civil Society Organization</w:t>
            </w:r>
          </w:p>
        </w:tc>
      </w:tr>
      <w:tr w:rsidR="00405793" w14:paraId="59C665C5" w14:textId="77777777" w:rsidTr="00787761">
        <w:tc>
          <w:tcPr>
            <w:tcW w:w="1349" w:type="dxa"/>
          </w:tcPr>
          <w:p w14:paraId="04585D43" w14:textId="77777777" w:rsidR="00405793" w:rsidRPr="00513057" w:rsidRDefault="00405793" w:rsidP="00787761">
            <w:pPr>
              <w:spacing w:after="0" w:line="240" w:lineRule="auto"/>
              <w:jc w:val="left"/>
              <w:rPr>
                <w:b/>
                <w:bCs/>
              </w:rPr>
            </w:pPr>
            <w:r w:rsidRPr="00513057">
              <w:rPr>
                <w:b/>
                <w:bCs/>
              </w:rPr>
              <w:t>EQF</w:t>
            </w:r>
          </w:p>
        </w:tc>
        <w:tc>
          <w:tcPr>
            <w:tcW w:w="6022" w:type="dxa"/>
          </w:tcPr>
          <w:p w14:paraId="4CFE7B20" w14:textId="77777777" w:rsidR="00405793" w:rsidRDefault="00405793" w:rsidP="00787761">
            <w:pPr>
              <w:spacing w:after="0" w:line="240" w:lineRule="auto"/>
              <w:jc w:val="left"/>
            </w:pPr>
            <w:r>
              <w:t>European Qualifications Framework</w:t>
            </w:r>
          </w:p>
        </w:tc>
      </w:tr>
      <w:tr w:rsidR="00405793" w14:paraId="34FB38C4" w14:textId="77777777" w:rsidTr="00787761">
        <w:tc>
          <w:tcPr>
            <w:tcW w:w="1349" w:type="dxa"/>
          </w:tcPr>
          <w:p w14:paraId="2B3B2D08" w14:textId="77777777" w:rsidR="00405793" w:rsidRPr="00513057" w:rsidRDefault="00405793" w:rsidP="00787761">
            <w:pPr>
              <w:spacing w:after="0" w:line="240" w:lineRule="auto"/>
              <w:jc w:val="left"/>
              <w:rPr>
                <w:b/>
                <w:bCs/>
              </w:rPr>
            </w:pPr>
            <w:r>
              <w:rPr>
                <w:b/>
                <w:bCs/>
              </w:rPr>
              <w:t>EUD</w:t>
            </w:r>
          </w:p>
        </w:tc>
        <w:tc>
          <w:tcPr>
            <w:tcW w:w="6022" w:type="dxa"/>
          </w:tcPr>
          <w:p w14:paraId="183B460E" w14:textId="77777777" w:rsidR="00405793" w:rsidRDefault="00405793" w:rsidP="00787761">
            <w:pPr>
              <w:spacing w:after="0" w:line="240" w:lineRule="auto"/>
              <w:jc w:val="left"/>
            </w:pPr>
            <w:r>
              <w:t>European Union Delegation in Albania</w:t>
            </w:r>
          </w:p>
        </w:tc>
      </w:tr>
      <w:tr w:rsidR="00405793" w14:paraId="5A5E5B8C" w14:textId="77777777" w:rsidTr="00787761">
        <w:tc>
          <w:tcPr>
            <w:tcW w:w="1349" w:type="dxa"/>
          </w:tcPr>
          <w:p w14:paraId="24BD7B17" w14:textId="77777777" w:rsidR="00405793" w:rsidRPr="00513057" w:rsidRDefault="00405793" w:rsidP="00787761">
            <w:pPr>
              <w:spacing w:after="0" w:line="240" w:lineRule="auto"/>
              <w:jc w:val="left"/>
              <w:rPr>
                <w:b/>
                <w:bCs/>
              </w:rPr>
            </w:pPr>
            <w:r>
              <w:rPr>
                <w:b/>
                <w:bCs/>
              </w:rPr>
              <w:t>EU4LMI</w:t>
            </w:r>
          </w:p>
        </w:tc>
        <w:tc>
          <w:tcPr>
            <w:tcW w:w="6022" w:type="dxa"/>
          </w:tcPr>
          <w:p w14:paraId="1427EA90" w14:textId="77777777" w:rsidR="00405793" w:rsidRDefault="00405793" w:rsidP="00787761">
            <w:pPr>
              <w:spacing w:after="0" w:line="240" w:lineRule="auto"/>
              <w:jc w:val="left"/>
            </w:pPr>
            <w:r>
              <w:t xml:space="preserve">EU for </w:t>
            </w:r>
            <w:proofErr w:type="spellStart"/>
            <w:r>
              <w:t>Labour</w:t>
            </w:r>
            <w:proofErr w:type="spellEnd"/>
            <w:r>
              <w:t xml:space="preserve"> Market Inclusion</w:t>
            </w:r>
          </w:p>
        </w:tc>
      </w:tr>
      <w:tr w:rsidR="00405793" w14:paraId="1ACEBCC1" w14:textId="77777777" w:rsidTr="00787761">
        <w:tc>
          <w:tcPr>
            <w:tcW w:w="1349" w:type="dxa"/>
          </w:tcPr>
          <w:p w14:paraId="70EADD67" w14:textId="77777777" w:rsidR="00405793" w:rsidRPr="00513057" w:rsidRDefault="00405793" w:rsidP="00787761">
            <w:pPr>
              <w:spacing w:after="0" w:line="240" w:lineRule="auto"/>
              <w:jc w:val="left"/>
              <w:rPr>
                <w:b/>
                <w:bCs/>
              </w:rPr>
            </w:pPr>
            <w:r>
              <w:rPr>
                <w:b/>
                <w:bCs/>
              </w:rPr>
              <w:t>EU4Youth</w:t>
            </w:r>
          </w:p>
        </w:tc>
        <w:tc>
          <w:tcPr>
            <w:tcW w:w="6022" w:type="dxa"/>
          </w:tcPr>
          <w:p w14:paraId="7D3CA68F" w14:textId="77777777" w:rsidR="00405793" w:rsidRDefault="00405793" w:rsidP="00787761">
            <w:pPr>
              <w:spacing w:after="0" w:line="240" w:lineRule="auto"/>
              <w:jc w:val="left"/>
            </w:pPr>
            <w:r>
              <w:t>EU for Youth</w:t>
            </w:r>
          </w:p>
        </w:tc>
      </w:tr>
      <w:tr w:rsidR="00405793" w14:paraId="50034BE0" w14:textId="77777777" w:rsidTr="00787761">
        <w:tc>
          <w:tcPr>
            <w:tcW w:w="1349" w:type="dxa"/>
          </w:tcPr>
          <w:p w14:paraId="082BF4E2" w14:textId="77777777" w:rsidR="00405793" w:rsidRPr="00513057" w:rsidRDefault="00405793" w:rsidP="00787761">
            <w:pPr>
              <w:spacing w:after="0" w:line="240" w:lineRule="auto"/>
              <w:jc w:val="left"/>
              <w:rPr>
                <w:b/>
                <w:bCs/>
              </w:rPr>
            </w:pPr>
            <w:r w:rsidRPr="00513057">
              <w:rPr>
                <w:b/>
                <w:bCs/>
              </w:rPr>
              <w:t>DCM</w:t>
            </w:r>
          </w:p>
        </w:tc>
        <w:tc>
          <w:tcPr>
            <w:tcW w:w="6022" w:type="dxa"/>
          </w:tcPr>
          <w:p w14:paraId="195E417E" w14:textId="77777777" w:rsidR="00405793" w:rsidRDefault="00405793" w:rsidP="00787761">
            <w:pPr>
              <w:spacing w:after="0" w:line="240" w:lineRule="auto"/>
              <w:jc w:val="left"/>
            </w:pPr>
            <w:r>
              <w:t>Decision of the Council of Ministers</w:t>
            </w:r>
          </w:p>
        </w:tc>
      </w:tr>
      <w:tr w:rsidR="00405793" w14:paraId="38325C32" w14:textId="77777777" w:rsidTr="00787761">
        <w:tc>
          <w:tcPr>
            <w:tcW w:w="1349" w:type="dxa"/>
          </w:tcPr>
          <w:p w14:paraId="2982A6B2" w14:textId="77777777" w:rsidR="00405793" w:rsidRPr="00513057" w:rsidRDefault="00405793" w:rsidP="00787761">
            <w:pPr>
              <w:spacing w:after="0" w:line="240" w:lineRule="auto"/>
              <w:jc w:val="left"/>
              <w:rPr>
                <w:b/>
                <w:bCs/>
              </w:rPr>
            </w:pPr>
            <w:r w:rsidRPr="00513057">
              <w:rPr>
                <w:b/>
                <w:bCs/>
              </w:rPr>
              <w:t>DLM</w:t>
            </w:r>
          </w:p>
        </w:tc>
        <w:tc>
          <w:tcPr>
            <w:tcW w:w="6022" w:type="dxa"/>
          </w:tcPr>
          <w:p w14:paraId="1441B7BC" w14:textId="77777777" w:rsidR="00405793" w:rsidRDefault="00405793" w:rsidP="00787761">
            <w:pPr>
              <w:spacing w:after="0" w:line="240" w:lineRule="auto"/>
              <w:jc w:val="left"/>
            </w:pPr>
            <w:r>
              <w:t>Digital Learning Materials</w:t>
            </w:r>
          </w:p>
        </w:tc>
      </w:tr>
      <w:tr w:rsidR="00405793" w14:paraId="1DEFA553" w14:textId="77777777" w:rsidTr="00787761">
        <w:tc>
          <w:tcPr>
            <w:tcW w:w="1349" w:type="dxa"/>
          </w:tcPr>
          <w:p w14:paraId="7F07CD24" w14:textId="77777777" w:rsidR="00405793" w:rsidRPr="00513057" w:rsidRDefault="00405793" w:rsidP="00787761">
            <w:pPr>
              <w:spacing w:after="0" w:line="240" w:lineRule="auto"/>
              <w:jc w:val="left"/>
              <w:rPr>
                <w:b/>
                <w:bCs/>
              </w:rPr>
            </w:pPr>
            <w:r w:rsidRPr="00513057">
              <w:rPr>
                <w:b/>
                <w:bCs/>
              </w:rPr>
              <w:t>DU</w:t>
            </w:r>
          </w:p>
        </w:tc>
        <w:tc>
          <w:tcPr>
            <w:tcW w:w="6022" w:type="dxa"/>
          </w:tcPr>
          <w:p w14:paraId="6955DC41" w14:textId="77777777" w:rsidR="00405793" w:rsidRDefault="00405793" w:rsidP="00787761">
            <w:pPr>
              <w:spacing w:after="0" w:line="240" w:lineRule="auto"/>
              <w:jc w:val="left"/>
            </w:pPr>
            <w:r>
              <w:t>Development Unit</w:t>
            </w:r>
          </w:p>
        </w:tc>
      </w:tr>
      <w:tr w:rsidR="00405793" w14:paraId="25E70885" w14:textId="77777777" w:rsidTr="00787761">
        <w:tc>
          <w:tcPr>
            <w:tcW w:w="1349" w:type="dxa"/>
          </w:tcPr>
          <w:p w14:paraId="0DA6105C" w14:textId="77777777" w:rsidR="00405793" w:rsidRPr="00513057" w:rsidRDefault="00405793" w:rsidP="00787761">
            <w:pPr>
              <w:spacing w:after="0" w:line="240" w:lineRule="auto"/>
              <w:jc w:val="left"/>
              <w:rPr>
                <w:b/>
                <w:bCs/>
              </w:rPr>
            </w:pPr>
            <w:r w:rsidRPr="00513057">
              <w:rPr>
                <w:b/>
                <w:bCs/>
              </w:rPr>
              <w:t>EQAVET</w:t>
            </w:r>
          </w:p>
        </w:tc>
        <w:tc>
          <w:tcPr>
            <w:tcW w:w="6022" w:type="dxa"/>
          </w:tcPr>
          <w:p w14:paraId="36CE5D88" w14:textId="77777777" w:rsidR="00405793" w:rsidRDefault="00405793" w:rsidP="00787761">
            <w:pPr>
              <w:spacing w:after="0" w:line="240" w:lineRule="auto"/>
              <w:jc w:val="left"/>
            </w:pPr>
            <w:r>
              <w:t>European Quality Assurance in Vocational Education and Training</w:t>
            </w:r>
          </w:p>
        </w:tc>
      </w:tr>
      <w:tr w:rsidR="00405793" w14:paraId="3EEC6464" w14:textId="77777777" w:rsidTr="00787761">
        <w:tc>
          <w:tcPr>
            <w:tcW w:w="1349" w:type="dxa"/>
          </w:tcPr>
          <w:p w14:paraId="2B3E8F30" w14:textId="77777777" w:rsidR="00405793" w:rsidRPr="00513057" w:rsidRDefault="00405793" w:rsidP="00787761">
            <w:pPr>
              <w:spacing w:after="0" w:line="240" w:lineRule="auto"/>
              <w:jc w:val="left"/>
              <w:rPr>
                <w:b/>
                <w:bCs/>
              </w:rPr>
            </w:pPr>
            <w:r w:rsidRPr="00513057">
              <w:rPr>
                <w:b/>
                <w:bCs/>
              </w:rPr>
              <w:t>ERISEE</w:t>
            </w:r>
          </w:p>
        </w:tc>
        <w:tc>
          <w:tcPr>
            <w:tcW w:w="6022" w:type="dxa"/>
          </w:tcPr>
          <w:p w14:paraId="1A07F91C" w14:textId="77777777" w:rsidR="00405793" w:rsidRDefault="00405793" w:rsidP="00787761">
            <w:pPr>
              <w:spacing w:after="0" w:line="240" w:lineRule="auto"/>
              <w:jc w:val="left"/>
            </w:pPr>
            <w:r>
              <w:t>Education Reform Initiative in Southeastern Europe</w:t>
            </w:r>
          </w:p>
        </w:tc>
      </w:tr>
      <w:tr w:rsidR="00405793" w14:paraId="632F6B33" w14:textId="77777777" w:rsidTr="00787761">
        <w:tc>
          <w:tcPr>
            <w:tcW w:w="1349" w:type="dxa"/>
          </w:tcPr>
          <w:p w14:paraId="0DD4132B" w14:textId="77777777" w:rsidR="00405793" w:rsidRPr="00513057" w:rsidRDefault="00405793" w:rsidP="00787761">
            <w:pPr>
              <w:spacing w:after="0" w:line="240" w:lineRule="auto"/>
              <w:jc w:val="left"/>
              <w:rPr>
                <w:b/>
                <w:bCs/>
              </w:rPr>
            </w:pPr>
            <w:r w:rsidRPr="00513057">
              <w:rPr>
                <w:b/>
                <w:bCs/>
              </w:rPr>
              <w:t>ESAP</w:t>
            </w:r>
          </w:p>
        </w:tc>
        <w:tc>
          <w:tcPr>
            <w:tcW w:w="6022" w:type="dxa"/>
          </w:tcPr>
          <w:p w14:paraId="1BF00D00" w14:textId="77777777" w:rsidR="00405793" w:rsidRDefault="00405793" w:rsidP="00787761">
            <w:pPr>
              <w:spacing w:after="0" w:line="240" w:lineRule="auto"/>
              <w:jc w:val="left"/>
            </w:pPr>
            <w:r>
              <w:t>Employment and Social Affairs Platform</w:t>
            </w:r>
          </w:p>
        </w:tc>
      </w:tr>
      <w:tr w:rsidR="00405793" w14:paraId="3B565689" w14:textId="77777777" w:rsidTr="00787761">
        <w:tc>
          <w:tcPr>
            <w:tcW w:w="1349" w:type="dxa"/>
          </w:tcPr>
          <w:p w14:paraId="2D307831" w14:textId="77777777" w:rsidR="00405793" w:rsidRPr="00513057" w:rsidRDefault="00405793" w:rsidP="00787761">
            <w:pPr>
              <w:spacing w:after="0" w:line="240" w:lineRule="auto"/>
              <w:jc w:val="left"/>
              <w:rPr>
                <w:b/>
                <w:bCs/>
              </w:rPr>
            </w:pPr>
            <w:r w:rsidRPr="00513057">
              <w:rPr>
                <w:b/>
                <w:bCs/>
              </w:rPr>
              <w:t>ETF</w:t>
            </w:r>
          </w:p>
        </w:tc>
        <w:tc>
          <w:tcPr>
            <w:tcW w:w="6022" w:type="dxa"/>
          </w:tcPr>
          <w:p w14:paraId="377FC286" w14:textId="77777777" w:rsidR="00405793" w:rsidRDefault="00405793" w:rsidP="00787761">
            <w:pPr>
              <w:spacing w:after="0" w:line="240" w:lineRule="auto"/>
              <w:jc w:val="left"/>
            </w:pPr>
            <w:r>
              <w:t>European Training Foundation</w:t>
            </w:r>
          </w:p>
        </w:tc>
      </w:tr>
      <w:tr w:rsidR="00405793" w14:paraId="4A98FD9C" w14:textId="77777777" w:rsidTr="00787761">
        <w:tc>
          <w:tcPr>
            <w:tcW w:w="1349" w:type="dxa"/>
          </w:tcPr>
          <w:p w14:paraId="7A42A706" w14:textId="77777777" w:rsidR="00405793" w:rsidRPr="00513057" w:rsidRDefault="00405793" w:rsidP="00787761">
            <w:pPr>
              <w:spacing w:after="0" w:line="240" w:lineRule="auto"/>
              <w:jc w:val="left"/>
              <w:rPr>
                <w:b/>
                <w:bCs/>
              </w:rPr>
            </w:pPr>
            <w:r w:rsidRPr="00513057">
              <w:rPr>
                <w:b/>
                <w:bCs/>
              </w:rPr>
              <w:t>EU</w:t>
            </w:r>
          </w:p>
        </w:tc>
        <w:tc>
          <w:tcPr>
            <w:tcW w:w="6022" w:type="dxa"/>
          </w:tcPr>
          <w:p w14:paraId="6A0E888A" w14:textId="77777777" w:rsidR="00405793" w:rsidRDefault="00405793" w:rsidP="00787761">
            <w:pPr>
              <w:spacing w:after="0" w:line="240" w:lineRule="auto"/>
              <w:jc w:val="left"/>
            </w:pPr>
            <w:r>
              <w:t>European Union</w:t>
            </w:r>
          </w:p>
        </w:tc>
      </w:tr>
      <w:tr w:rsidR="00405793" w14:paraId="1520785F" w14:textId="77777777" w:rsidTr="00787761">
        <w:tc>
          <w:tcPr>
            <w:tcW w:w="1349" w:type="dxa"/>
          </w:tcPr>
          <w:p w14:paraId="6A461D97" w14:textId="77777777" w:rsidR="00405793" w:rsidRPr="00513057" w:rsidRDefault="00405793" w:rsidP="00787761">
            <w:pPr>
              <w:spacing w:after="0" w:line="240" w:lineRule="auto"/>
              <w:jc w:val="left"/>
              <w:rPr>
                <w:b/>
                <w:bCs/>
              </w:rPr>
            </w:pPr>
            <w:r w:rsidRPr="00513057">
              <w:rPr>
                <w:b/>
                <w:bCs/>
              </w:rPr>
              <w:t>EURES</w:t>
            </w:r>
          </w:p>
        </w:tc>
        <w:tc>
          <w:tcPr>
            <w:tcW w:w="6022" w:type="dxa"/>
          </w:tcPr>
          <w:p w14:paraId="1EEA147B" w14:textId="77777777" w:rsidR="00405793" w:rsidRDefault="00405793" w:rsidP="00787761">
            <w:pPr>
              <w:spacing w:after="0" w:line="240" w:lineRule="auto"/>
              <w:jc w:val="left"/>
            </w:pPr>
            <w:r>
              <w:t>European Employment Services Network</w:t>
            </w:r>
          </w:p>
        </w:tc>
      </w:tr>
      <w:tr w:rsidR="00405793" w14:paraId="50DA63AC" w14:textId="77777777" w:rsidTr="00787761">
        <w:tc>
          <w:tcPr>
            <w:tcW w:w="1349" w:type="dxa"/>
          </w:tcPr>
          <w:p w14:paraId="19B68525" w14:textId="77777777" w:rsidR="00405793" w:rsidRPr="00513057" w:rsidRDefault="00405793" w:rsidP="00787761">
            <w:pPr>
              <w:spacing w:after="0" w:line="240" w:lineRule="auto"/>
              <w:jc w:val="left"/>
              <w:rPr>
                <w:b/>
                <w:bCs/>
              </w:rPr>
            </w:pPr>
            <w:r w:rsidRPr="00513057">
              <w:rPr>
                <w:b/>
                <w:bCs/>
              </w:rPr>
              <w:t>EWS</w:t>
            </w:r>
          </w:p>
        </w:tc>
        <w:tc>
          <w:tcPr>
            <w:tcW w:w="6022" w:type="dxa"/>
          </w:tcPr>
          <w:p w14:paraId="0A1E8B80" w14:textId="77777777" w:rsidR="00405793" w:rsidRDefault="00405793" w:rsidP="00787761">
            <w:pPr>
              <w:spacing w:after="0" w:line="240" w:lineRule="auto"/>
              <w:jc w:val="left"/>
            </w:pPr>
            <w:r>
              <w:t>Early Warning System</w:t>
            </w:r>
          </w:p>
        </w:tc>
      </w:tr>
      <w:tr w:rsidR="00405793" w14:paraId="22FDB7C9" w14:textId="77777777" w:rsidTr="00787761">
        <w:tc>
          <w:tcPr>
            <w:tcW w:w="1349" w:type="dxa"/>
          </w:tcPr>
          <w:p w14:paraId="652EA3D6" w14:textId="77777777" w:rsidR="00405793" w:rsidRPr="00513057" w:rsidRDefault="00405793" w:rsidP="00787761">
            <w:pPr>
              <w:spacing w:after="0" w:line="240" w:lineRule="auto"/>
              <w:jc w:val="left"/>
              <w:rPr>
                <w:b/>
                <w:bCs/>
              </w:rPr>
            </w:pPr>
            <w:r w:rsidRPr="00513057">
              <w:rPr>
                <w:b/>
                <w:bCs/>
              </w:rPr>
              <w:t>GIZ</w:t>
            </w:r>
          </w:p>
        </w:tc>
        <w:tc>
          <w:tcPr>
            <w:tcW w:w="6022" w:type="dxa"/>
          </w:tcPr>
          <w:p w14:paraId="4950273A" w14:textId="77777777" w:rsidR="00405793" w:rsidRDefault="00405793" w:rsidP="00787761">
            <w:pPr>
              <w:spacing w:after="0" w:line="240" w:lineRule="auto"/>
              <w:jc w:val="left"/>
            </w:pPr>
            <w:r w:rsidRPr="00F5319F">
              <w:t>Deutsche Gesellschaft für Internationale Zusammenarbeit</w:t>
            </w:r>
          </w:p>
        </w:tc>
      </w:tr>
      <w:tr w:rsidR="00405793" w14:paraId="68BEA65E" w14:textId="77777777" w:rsidTr="00787761">
        <w:tc>
          <w:tcPr>
            <w:tcW w:w="1349" w:type="dxa"/>
          </w:tcPr>
          <w:p w14:paraId="7A805A14" w14:textId="77777777" w:rsidR="00405793" w:rsidRPr="00513057" w:rsidRDefault="00405793" w:rsidP="00787761">
            <w:pPr>
              <w:spacing w:after="0" w:line="240" w:lineRule="auto"/>
              <w:jc w:val="left"/>
              <w:rPr>
                <w:b/>
                <w:bCs/>
              </w:rPr>
            </w:pPr>
            <w:r>
              <w:rPr>
                <w:b/>
                <w:bCs/>
              </w:rPr>
              <w:t>ICM</w:t>
            </w:r>
          </w:p>
        </w:tc>
        <w:tc>
          <w:tcPr>
            <w:tcW w:w="6022" w:type="dxa"/>
          </w:tcPr>
          <w:p w14:paraId="290CBD15" w14:textId="77777777" w:rsidR="00405793" w:rsidRDefault="00405793" w:rsidP="00787761">
            <w:pPr>
              <w:spacing w:after="0" w:line="240" w:lineRule="auto"/>
              <w:jc w:val="left"/>
            </w:pPr>
            <w:r>
              <w:t>Integrated Case Management</w:t>
            </w:r>
          </w:p>
        </w:tc>
      </w:tr>
      <w:tr w:rsidR="00405793" w14:paraId="74138057" w14:textId="77777777" w:rsidTr="00787761">
        <w:tc>
          <w:tcPr>
            <w:tcW w:w="1349" w:type="dxa"/>
          </w:tcPr>
          <w:p w14:paraId="750158E2" w14:textId="77777777" w:rsidR="00405793" w:rsidRPr="00513057" w:rsidRDefault="00405793" w:rsidP="00787761">
            <w:pPr>
              <w:spacing w:after="0" w:line="240" w:lineRule="auto"/>
              <w:jc w:val="left"/>
              <w:rPr>
                <w:b/>
                <w:bCs/>
              </w:rPr>
            </w:pPr>
            <w:r>
              <w:rPr>
                <w:b/>
                <w:bCs/>
              </w:rPr>
              <w:t>ICT</w:t>
            </w:r>
          </w:p>
        </w:tc>
        <w:tc>
          <w:tcPr>
            <w:tcW w:w="6022" w:type="dxa"/>
          </w:tcPr>
          <w:p w14:paraId="4FBBD627" w14:textId="77777777" w:rsidR="00405793" w:rsidRDefault="00405793" w:rsidP="00787761">
            <w:pPr>
              <w:spacing w:after="0" w:line="240" w:lineRule="auto"/>
              <w:jc w:val="left"/>
            </w:pPr>
            <w:r>
              <w:t>Information and Communication Technology</w:t>
            </w:r>
          </w:p>
        </w:tc>
      </w:tr>
      <w:tr w:rsidR="00405793" w14:paraId="02B247D9" w14:textId="77777777" w:rsidTr="00787761">
        <w:trPr>
          <w:trHeight w:val="375"/>
        </w:trPr>
        <w:tc>
          <w:tcPr>
            <w:tcW w:w="1349" w:type="dxa"/>
          </w:tcPr>
          <w:p w14:paraId="2B2F7235" w14:textId="77777777" w:rsidR="00405793" w:rsidRPr="00513057" w:rsidRDefault="00405793" w:rsidP="00787761">
            <w:pPr>
              <w:spacing w:after="0" w:line="240" w:lineRule="auto"/>
              <w:jc w:val="left"/>
              <w:rPr>
                <w:b/>
                <w:bCs/>
              </w:rPr>
            </w:pPr>
            <w:r>
              <w:rPr>
                <w:b/>
                <w:bCs/>
              </w:rPr>
              <w:t xml:space="preserve">IPMG </w:t>
            </w:r>
          </w:p>
        </w:tc>
        <w:tc>
          <w:tcPr>
            <w:tcW w:w="6022" w:type="dxa"/>
          </w:tcPr>
          <w:p w14:paraId="563D249C" w14:textId="77777777" w:rsidR="00405793" w:rsidRDefault="00405793" w:rsidP="00787761">
            <w:pPr>
              <w:spacing w:after="0" w:line="240" w:lineRule="auto"/>
              <w:jc w:val="left"/>
            </w:pPr>
            <w:r>
              <w:t>Integrated Policy Management Group</w:t>
            </w:r>
          </w:p>
        </w:tc>
      </w:tr>
      <w:tr w:rsidR="00405793" w14:paraId="6570511B" w14:textId="77777777" w:rsidTr="00787761">
        <w:tc>
          <w:tcPr>
            <w:tcW w:w="1349" w:type="dxa"/>
          </w:tcPr>
          <w:p w14:paraId="0C7AF4C6" w14:textId="77777777" w:rsidR="00405793" w:rsidRPr="00513057" w:rsidRDefault="00405793" w:rsidP="00787761">
            <w:pPr>
              <w:spacing w:after="0" w:line="240" w:lineRule="auto"/>
              <w:jc w:val="left"/>
              <w:rPr>
                <w:b/>
                <w:bCs/>
              </w:rPr>
            </w:pPr>
            <w:r>
              <w:rPr>
                <w:b/>
                <w:bCs/>
              </w:rPr>
              <w:t>LLL</w:t>
            </w:r>
          </w:p>
        </w:tc>
        <w:tc>
          <w:tcPr>
            <w:tcW w:w="6022" w:type="dxa"/>
          </w:tcPr>
          <w:p w14:paraId="640D1876" w14:textId="77777777" w:rsidR="00405793" w:rsidRDefault="00405793" w:rsidP="00787761">
            <w:pPr>
              <w:spacing w:after="0" w:line="240" w:lineRule="auto"/>
              <w:jc w:val="left"/>
            </w:pPr>
            <w:r>
              <w:t>Lifelong Learning</w:t>
            </w:r>
          </w:p>
        </w:tc>
      </w:tr>
      <w:tr w:rsidR="00405793" w14:paraId="2D9F91CF" w14:textId="77777777" w:rsidTr="00787761">
        <w:tc>
          <w:tcPr>
            <w:tcW w:w="1349" w:type="dxa"/>
          </w:tcPr>
          <w:p w14:paraId="20E45918" w14:textId="77777777" w:rsidR="00405793" w:rsidRDefault="00405793" w:rsidP="00787761">
            <w:pPr>
              <w:spacing w:after="0" w:line="240" w:lineRule="auto"/>
              <w:jc w:val="left"/>
              <w:rPr>
                <w:b/>
                <w:bCs/>
              </w:rPr>
            </w:pPr>
            <w:r>
              <w:rPr>
                <w:b/>
                <w:bCs/>
              </w:rPr>
              <w:t>LMIO</w:t>
            </w:r>
          </w:p>
        </w:tc>
        <w:tc>
          <w:tcPr>
            <w:tcW w:w="6022" w:type="dxa"/>
          </w:tcPr>
          <w:p w14:paraId="733AB0DA" w14:textId="77777777" w:rsidR="00405793" w:rsidRDefault="00405793" w:rsidP="00787761">
            <w:pPr>
              <w:spacing w:after="0" w:line="240" w:lineRule="auto"/>
              <w:jc w:val="left"/>
            </w:pPr>
            <w:proofErr w:type="spellStart"/>
            <w:r>
              <w:t>Labour</w:t>
            </w:r>
            <w:proofErr w:type="spellEnd"/>
            <w:r>
              <w:t xml:space="preserve"> Market Information Observatory</w:t>
            </w:r>
          </w:p>
        </w:tc>
      </w:tr>
      <w:tr w:rsidR="00405793" w14:paraId="10E34488" w14:textId="77777777" w:rsidTr="00787761">
        <w:tc>
          <w:tcPr>
            <w:tcW w:w="1349" w:type="dxa"/>
          </w:tcPr>
          <w:p w14:paraId="5DA97A5B" w14:textId="77777777" w:rsidR="00405793" w:rsidRPr="00513057" w:rsidRDefault="00405793" w:rsidP="00787761">
            <w:pPr>
              <w:spacing w:after="0" w:line="240" w:lineRule="auto"/>
              <w:jc w:val="left"/>
              <w:rPr>
                <w:b/>
                <w:bCs/>
              </w:rPr>
            </w:pPr>
            <w:r>
              <w:rPr>
                <w:b/>
                <w:bCs/>
              </w:rPr>
              <w:t>LTU</w:t>
            </w:r>
          </w:p>
        </w:tc>
        <w:tc>
          <w:tcPr>
            <w:tcW w:w="6022" w:type="dxa"/>
          </w:tcPr>
          <w:p w14:paraId="49C7CBD3" w14:textId="77777777" w:rsidR="00405793" w:rsidRDefault="00405793" w:rsidP="00787761">
            <w:pPr>
              <w:spacing w:after="0" w:line="240" w:lineRule="auto"/>
              <w:jc w:val="left"/>
            </w:pPr>
            <w:r>
              <w:t>Long-term Unemployed</w:t>
            </w:r>
          </w:p>
        </w:tc>
      </w:tr>
      <w:tr w:rsidR="00405793" w14:paraId="10B0446C" w14:textId="77777777" w:rsidTr="00787761">
        <w:tc>
          <w:tcPr>
            <w:tcW w:w="1349" w:type="dxa"/>
          </w:tcPr>
          <w:p w14:paraId="79C8D7F0" w14:textId="77777777" w:rsidR="00405793" w:rsidRDefault="00405793" w:rsidP="00787761">
            <w:pPr>
              <w:spacing w:after="0" w:line="240" w:lineRule="auto"/>
              <w:jc w:val="left"/>
              <w:rPr>
                <w:b/>
                <w:bCs/>
              </w:rPr>
            </w:pPr>
            <w:r>
              <w:rPr>
                <w:b/>
                <w:bCs/>
              </w:rPr>
              <w:t>MECI / MEI</w:t>
            </w:r>
          </w:p>
        </w:tc>
        <w:tc>
          <w:tcPr>
            <w:tcW w:w="6022" w:type="dxa"/>
          </w:tcPr>
          <w:p w14:paraId="29111DC8" w14:textId="77777777" w:rsidR="00405793" w:rsidRDefault="00405793" w:rsidP="00787761">
            <w:pPr>
              <w:spacing w:after="0" w:line="240" w:lineRule="auto"/>
              <w:jc w:val="left"/>
            </w:pPr>
            <w:r>
              <w:t>Ministry of Economy, Culture and Innovation / currently the Ministry of Economy and Innovation</w:t>
            </w:r>
          </w:p>
        </w:tc>
      </w:tr>
      <w:tr w:rsidR="00405793" w14:paraId="56F6BEA1" w14:textId="77777777" w:rsidTr="00787761">
        <w:tc>
          <w:tcPr>
            <w:tcW w:w="1349" w:type="dxa"/>
          </w:tcPr>
          <w:p w14:paraId="553D90A4" w14:textId="77777777" w:rsidR="00405793" w:rsidRDefault="00405793" w:rsidP="00787761">
            <w:pPr>
              <w:spacing w:after="0" w:line="240" w:lineRule="auto"/>
              <w:jc w:val="left"/>
              <w:rPr>
                <w:b/>
                <w:bCs/>
              </w:rPr>
            </w:pPr>
            <w:r>
              <w:rPr>
                <w:b/>
                <w:bCs/>
              </w:rPr>
              <w:t>MES / ME</w:t>
            </w:r>
          </w:p>
        </w:tc>
        <w:tc>
          <w:tcPr>
            <w:tcW w:w="6022" w:type="dxa"/>
          </w:tcPr>
          <w:p w14:paraId="35E2C044" w14:textId="77777777" w:rsidR="00405793" w:rsidRDefault="00405793" w:rsidP="00787761">
            <w:pPr>
              <w:spacing w:after="0" w:line="240" w:lineRule="auto"/>
              <w:jc w:val="left"/>
            </w:pPr>
            <w:r>
              <w:t>Ministry of Education and Science / Ministry of Education</w:t>
            </w:r>
          </w:p>
        </w:tc>
      </w:tr>
      <w:tr w:rsidR="00405793" w14:paraId="3F66F813" w14:textId="77777777" w:rsidTr="00787761">
        <w:tc>
          <w:tcPr>
            <w:tcW w:w="1349" w:type="dxa"/>
          </w:tcPr>
          <w:p w14:paraId="52FBFCBB" w14:textId="77777777" w:rsidR="00405793" w:rsidRDefault="00405793" w:rsidP="00787761">
            <w:pPr>
              <w:spacing w:after="0" w:line="240" w:lineRule="auto"/>
              <w:jc w:val="left"/>
              <w:rPr>
                <w:b/>
                <w:bCs/>
              </w:rPr>
            </w:pPr>
            <w:r>
              <w:rPr>
                <w:b/>
                <w:bCs/>
              </w:rPr>
              <w:t>NAES</w:t>
            </w:r>
          </w:p>
        </w:tc>
        <w:tc>
          <w:tcPr>
            <w:tcW w:w="6022" w:type="dxa"/>
          </w:tcPr>
          <w:p w14:paraId="281B6E66" w14:textId="77777777" w:rsidR="00405793" w:rsidRDefault="00405793" w:rsidP="00787761">
            <w:pPr>
              <w:spacing w:after="0" w:line="240" w:lineRule="auto"/>
              <w:jc w:val="left"/>
            </w:pPr>
            <w:r>
              <w:t>National Agency for Employment and Skills</w:t>
            </w:r>
          </w:p>
        </w:tc>
      </w:tr>
      <w:tr w:rsidR="00405793" w14:paraId="3AD16756" w14:textId="77777777" w:rsidTr="00787761">
        <w:tc>
          <w:tcPr>
            <w:tcW w:w="1349" w:type="dxa"/>
          </w:tcPr>
          <w:p w14:paraId="6C47D381" w14:textId="77777777" w:rsidR="00405793" w:rsidRDefault="00405793" w:rsidP="00787761">
            <w:pPr>
              <w:spacing w:after="0" w:line="240" w:lineRule="auto"/>
              <w:jc w:val="left"/>
              <w:rPr>
                <w:b/>
                <w:bCs/>
              </w:rPr>
            </w:pPr>
            <w:r>
              <w:rPr>
                <w:b/>
                <w:bCs/>
              </w:rPr>
              <w:t>NAVETQ</w:t>
            </w:r>
          </w:p>
        </w:tc>
        <w:tc>
          <w:tcPr>
            <w:tcW w:w="6022" w:type="dxa"/>
          </w:tcPr>
          <w:p w14:paraId="1A89FD91" w14:textId="77777777" w:rsidR="00405793" w:rsidRDefault="00405793" w:rsidP="00787761">
            <w:pPr>
              <w:spacing w:after="0" w:line="240" w:lineRule="auto"/>
              <w:jc w:val="left"/>
            </w:pPr>
            <w:r>
              <w:t>National Agency for VET and Qualifications</w:t>
            </w:r>
          </w:p>
        </w:tc>
      </w:tr>
      <w:tr w:rsidR="00405793" w14:paraId="79E31328" w14:textId="77777777" w:rsidTr="00787761">
        <w:tc>
          <w:tcPr>
            <w:tcW w:w="1349" w:type="dxa"/>
          </w:tcPr>
          <w:p w14:paraId="0E7628E9" w14:textId="77777777" w:rsidR="00405793" w:rsidRDefault="00405793" w:rsidP="00787761">
            <w:pPr>
              <w:spacing w:after="0" w:line="240" w:lineRule="auto"/>
              <w:jc w:val="left"/>
              <w:rPr>
                <w:b/>
                <w:bCs/>
              </w:rPr>
            </w:pPr>
            <w:r>
              <w:rPr>
                <w:b/>
                <w:bCs/>
              </w:rPr>
              <w:t>NCVQ</w:t>
            </w:r>
          </w:p>
        </w:tc>
        <w:tc>
          <w:tcPr>
            <w:tcW w:w="6022" w:type="dxa"/>
          </w:tcPr>
          <w:p w14:paraId="660C1DE0" w14:textId="77777777" w:rsidR="00405793" w:rsidRDefault="00405793" w:rsidP="00787761">
            <w:pPr>
              <w:spacing w:after="0" w:line="240" w:lineRule="auto"/>
              <w:jc w:val="left"/>
            </w:pPr>
            <w:r>
              <w:t>National Catalogue of Vocational Qualifications</w:t>
            </w:r>
          </w:p>
        </w:tc>
      </w:tr>
      <w:tr w:rsidR="00405793" w14:paraId="35DC3C4A" w14:textId="77777777" w:rsidTr="00787761">
        <w:tc>
          <w:tcPr>
            <w:tcW w:w="1349" w:type="dxa"/>
          </w:tcPr>
          <w:p w14:paraId="1762DE3E" w14:textId="77777777" w:rsidR="00405793" w:rsidRDefault="00405793" w:rsidP="00787761">
            <w:pPr>
              <w:spacing w:after="0" w:line="240" w:lineRule="auto"/>
              <w:jc w:val="left"/>
              <w:rPr>
                <w:b/>
                <w:bCs/>
              </w:rPr>
            </w:pPr>
            <w:r>
              <w:rPr>
                <w:b/>
                <w:bCs/>
              </w:rPr>
              <w:t>NLC</w:t>
            </w:r>
          </w:p>
        </w:tc>
        <w:tc>
          <w:tcPr>
            <w:tcW w:w="6022" w:type="dxa"/>
          </w:tcPr>
          <w:p w14:paraId="46F4BBFA" w14:textId="77777777" w:rsidR="00405793" w:rsidRDefault="00405793" w:rsidP="00787761">
            <w:pPr>
              <w:spacing w:after="0" w:line="240" w:lineRule="auto"/>
              <w:jc w:val="left"/>
            </w:pPr>
            <w:r>
              <w:t xml:space="preserve">National </w:t>
            </w:r>
            <w:proofErr w:type="spellStart"/>
            <w:r>
              <w:t>Labour</w:t>
            </w:r>
            <w:proofErr w:type="spellEnd"/>
            <w:r>
              <w:t xml:space="preserve"> Council</w:t>
            </w:r>
          </w:p>
        </w:tc>
      </w:tr>
      <w:tr w:rsidR="00405793" w14:paraId="451768C7" w14:textId="77777777" w:rsidTr="00787761">
        <w:tc>
          <w:tcPr>
            <w:tcW w:w="1349" w:type="dxa"/>
          </w:tcPr>
          <w:p w14:paraId="5D01ADE2" w14:textId="77777777" w:rsidR="00405793" w:rsidRDefault="00405793" w:rsidP="00787761">
            <w:pPr>
              <w:spacing w:after="0" w:line="240" w:lineRule="auto"/>
              <w:jc w:val="left"/>
              <w:rPr>
                <w:b/>
                <w:bCs/>
              </w:rPr>
            </w:pPr>
            <w:r>
              <w:rPr>
                <w:b/>
                <w:bCs/>
              </w:rPr>
              <w:t>NESS 2030</w:t>
            </w:r>
          </w:p>
        </w:tc>
        <w:tc>
          <w:tcPr>
            <w:tcW w:w="6022" w:type="dxa"/>
          </w:tcPr>
          <w:p w14:paraId="2478B07D" w14:textId="77777777" w:rsidR="00405793" w:rsidRDefault="00405793" w:rsidP="00787761">
            <w:pPr>
              <w:spacing w:after="0" w:line="240" w:lineRule="auto"/>
              <w:jc w:val="left"/>
            </w:pPr>
            <w:r>
              <w:t>National Employment and Skills Strategy 2023-2030</w:t>
            </w:r>
          </w:p>
        </w:tc>
      </w:tr>
      <w:tr w:rsidR="00405793" w14:paraId="7E35C8CC" w14:textId="77777777" w:rsidTr="00787761">
        <w:tc>
          <w:tcPr>
            <w:tcW w:w="1349" w:type="dxa"/>
          </w:tcPr>
          <w:p w14:paraId="2E1B6B11" w14:textId="77777777" w:rsidR="00405793" w:rsidRDefault="00405793" w:rsidP="00787761">
            <w:pPr>
              <w:spacing w:after="0" w:line="240" w:lineRule="auto"/>
              <w:jc w:val="left"/>
              <w:rPr>
                <w:b/>
                <w:bCs/>
              </w:rPr>
            </w:pPr>
            <w:proofErr w:type="spellStart"/>
            <w:r>
              <w:rPr>
                <w:b/>
                <w:bCs/>
              </w:rPr>
              <w:t>OeAD</w:t>
            </w:r>
            <w:proofErr w:type="spellEnd"/>
          </w:p>
        </w:tc>
        <w:tc>
          <w:tcPr>
            <w:tcW w:w="6022" w:type="dxa"/>
          </w:tcPr>
          <w:p w14:paraId="6CE73DAB" w14:textId="77777777" w:rsidR="00405793" w:rsidRDefault="00405793" w:rsidP="00787761">
            <w:pPr>
              <w:spacing w:after="0" w:line="240" w:lineRule="auto"/>
              <w:jc w:val="left"/>
            </w:pPr>
            <w:r>
              <w:t>Austrian Agency for Education and Internationalization</w:t>
            </w:r>
          </w:p>
        </w:tc>
      </w:tr>
      <w:tr w:rsidR="00405793" w14:paraId="0ED8B0C0" w14:textId="77777777" w:rsidTr="00787761">
        <w:tc>
          <w:tcPr>
            <w:tcW w:w="1349" w:type="dxa"/>
          </w:tcPr>
          <w:p w14:paraId="706527BA" w14:textId="77777777" w:rsidR="00405793" w:rsidRDefault="00405793" w:rsidP="00787761">
            <w:pPr>
              <w:spacing w:after="0" w:line="240" w:lineRule="auto"/>
              <w:jc w:val="left"/>
              <w:rPr>
                <w:b/>
                <w:bCs/>
              </w:rPr>
            </w:pPr>
            <w:r>
              <w:rPr>
                <w:b/>
                <w:bCs/>
              </w:rPr>
              <w:t>NEET</w:t>
            </w:r>
          </w:p>
        </w:tc>
        <w:tc>
          <w:tcPr>
            <w:tcW w:w="6022" w:type="dxa"/>
          </w:tcPr>
          <w:p w14:paraId="73B200E1" w14:textId="77777777" w:rsidR="00405793" w:rsidRDefault="00405793" w:rsidP="00787761">
            <w:pPr>
              <w:spacing w:after="0" w:line="240" w:lineRule="auto"/>
              <w:jc w:val="left"/>
            </w:pPr>
            <w:r>
              <w:t>Not in Education, Employment or Training</w:t>
            </w:r>
          </w:p>
        </w:tc>
      </w:tr>
      <w:tr w:rsidR="00405793" w14:paraId="096871BC" w14:textId="77777777" w:rsidTr="00787761">
        <w:tc>
          <w:tcPr>
            <w:tcW w:w="1349" w:type="dxa"/>
          </w:tcPr>
          <w:p w14:paraId="2A0176B7" w14:textId="77777777" w:rsidR="00405793" w:rsidRDefault="00405793" w:rsidP="00787761">
            <w:pPr>
              <w:spacing w:after="0" w:line="240" w:lineRule="auto"/>
              <w:jc w:val="left"/>
              <w:rPr>
                <w:b/>
                <w:bCs/>
              </w:rPr>
            </w:pPr>
            <w:r>
              <w:rPr>
                <w:b/>
                <w:bCs/>
              </w:rPr>
              <w:t>PWD</w:t>
            </w:r>
          </w:p>
        </w:tc>
        <w:tc>
          <w:tcPr>
            <w:tcW w:w="6022" w:type="dxa"/>
          </w:tcPr>
          <w:p w14:paraId="15341077" w14:textId="77777777" w:rsidR="00405793" w:rsidRDefault="00405793" w:rsidP="00787761">
            <w:pPr>
              <w:spacing w:after="0" w:line="240" w:lineRule="auto"/>
              <w:jc w:val="left"/>
            </w:pPr>
            <w:r>
              <w:t>Person with Disability / Persons with Disabilities</w:t>
            </w:r>
          </w:p>
        </w:tc>
      </w:tr>
      <w:tr w:rsidR="00405793" w14:paraId="714402DB" w14:textId="77777777" w:rsidTr="00787761">
        <w:tc>
          <w:tcPr>
            <w:tcW w:w="1349" w:type="dxa"/>
          </w:tcPr>
          <w:p w14:paraId="06DFFE3C" w14:textId="77777777" w:rsidR="00405793" w:rsidRDefault="00405793" w:rsidP="00787761">
            <w:pPr>
              <w:spacing w:after="0" w:line="240" w:lineRule="auto"/>
              <w:jc w:val="left"/>
              <w:rPr>
                <w:b/>
                <w:bCs/>
              </w:rPr>
            </w:pPr>
            <w:r>
              <w:rPr>
                <w:b/>
                <w:bCs/>
              </w:rPr>
              <w:t>SEL</w:t>
            </w:r>
          </w:p>
        </w:tc>
        <w:tc>
          <w:tcPr>
            <w:tcW w:w="6022" w:type="dxa"/>
          </w:tcPr>
          <w:p w14:paraId="5A28FB78" w14:textId="77777777" w:rsidR="00405793" w:rsidRDefault="00405793" w:rsidP="00787761">
            <w:pPr>
              <w:spacing w:after="0" w:line="240" w:lineRule="auto"/>
              <w:jc w:val="left"/>
            </w:pPr>
            <w:r>
              <w:t>Socio-Emotional Learning</w:t>
            </w:r>
          </w:p>
        </w:tc>
      </w:tr>
      <w:tr w:rsidR="00405793" w14:paraId="46355561" w14:textId="77777777" w:rsidTr="00787761">
        <w:tc>
          <w:tcPr>
            <w:tcW w:w="1349" w:type="dxa"/>
          </w:tcPr>
          <w:p w14:paraId="592E8AB6" w14:textId="77777777" w:rsidR="00405793" w:rsidRDefault="00405793" w:rsidP="00787761">
            <w:pPr>
              <w:spacing w:after="0" w:line="240" w:lineRule="auto"/>
              <w:jc w:val="left"/>
              <w:rPr>
                <w:b/>
                <w:bCs/>
              </w:rPr>
            </w:pPr>
            <w:r>
              <w:rPr>
                <w:b/>
                <w:bCs/>
              </w:rPr>
              <w:t>SD4E</w:t>
            </w:r>
          </w:p>
        </w:tc>
        <w:tc>
          <w:tcPr>
            <w:tcW w:w="6022" w:type="dxa"/>
          </w:tcPr>
          <w:p w14:paraId="698C4B65" w14:textId="77777777" w:rsidR="00405793" w:rsidRDefault="00405793" w:rsidP="00787761">
            <w:pPr>
              <w:spacing w:after="0" w:line="240" w:lineRule="auto"/>
              <w:jc w:val="left"/>
            </w:pPr>
            <w:r>
              <w:t>Skills Development for Employment for Employment</w:t>
            </w:r>
          </w:p>
        </w:tc>
      </w:tr>
      <w:tr w:rsidR="00405793" w14:paraId="2EA9BB36" w14:textId="77777777" w:rsidTr="00787761">
        <w:tc>
          <w:tcPr>
            <w:tcW w:w="1349" w:type="dxa"/>
          </w:tcPr>
          <w:p w14:paraId="07195577" w14:textId="77777777" w:rsidR="00405793" w:rsidRDefault="00405793" w:rsidP="00787761">
            <w:pPr>
              <w:spacing w:after="0" w:line="240" w:lineRule="auto"/>
              <w:jc w:val="left"/>
              <w:rPr>
                <w:b/>
                <w:bCs/>
              </w:rPr>
            </w:pPr>
            <w:r>
              <w:rPr>
                <w:b/>
                <w:bCs/>
              </w:rPr>
              <w:t>S4J</w:t>
            </w:r>
          </w:p>
        </w:tc>
        <w:tc>
          <w:tcPr>
            <w:tcW w:w="6022" w:type="dxa"/>
          </w:tcPr>
          <w:p w14:paraId="71F066EE" w14:textId="77777777" w:rsidR="00405793" w:rsidRDefault="00405793" w:rsidP="00787761">
            <w:pPr>
              <w:spacing w:after="0" w:line="240" w:lineRule="auto"/>
              <w:jc w:val="left"/>
            </w:pPr>
            <w:r>
              <w:t>Skills for Jobs</w:t>
            </w:r>
          </w:p>
        </w:tc>
      </w:tr>
      <w:tr w:rsidR="00405793" w14:paraId="6249B7B4" w14:textId="77777777" w:rsidTr="00787761">
        <w:tc>
          <w:tcPr>
            <w:tcW w:w="1349" w:type="dxa"/>
          </w:tcPr>
          <w:p w14:paraId="407FDF1C" w14:textId="77777777" w:rsidR="00405793" w:rsidRDefault="00405793" w:rsidP="00787761">
            <w:pPr>
              <w:spacing w:after="0" w:line="240" w:lineRule="auto"/>
              <w:jc w:val="left"/>
              <w:rPr>
                <w:b/>
                <w:bCs/>
              </w:rPr>
            </w:pPr>
            <w:r>
              <w:rPr>
                <w:b/>
                <w:bCs/>
              </w:rPr>
              <w:t>SMIP</w:t>
            </w:r>
          </w:p>
        </w:tc>
        <w:tc>
          <w:tcPr>
            <w:tcW w:w="6022" w:type="dxa"/>
          </w:tcPr>
          <w:p w14:paraId="049EFC82" w14:textId="77777777" w:rsidR="00405793" w:rsidRDefault="00405793" w:rsidP="00787761">
            <w:pPr>
              <w:spacing w:after="0" w:line="240" w:lineRule="auto"/>
              <w:jc w:val="left"/>
            </w:pPr>
            <w:proofErr w:type="spellStart"/>
            <w:r>
              <w:t>Sistemi</w:t>
            </w:r>
            <w:proofErr w:type="spellEnd"/>
            <w:r>
              <w:t xml:space="preserve"> </w:t>
            </w:r>
            <w:proofErr w:type="spellStart"/>
            <w:r>
              <w:t>i</w:t>
            </w:r>
            <w:proofErr w:type="spellEnd"/>
            <w:r>
              <w:t xml:space="preserve"> </w:t>
            </w:r>
            <w:proofErr w:type="spellStart"/>
            <w:r>
              <w:t>Menaxhimit</w:t>
            </w:r>
            <w:proofErr w:type="spellEnd"/>
            <w:r>
              <w:t xml:space="preserve"> </w:t>
            </w:r>
            <w:proofErr w:type="spellStart"/>
            <w:r>
              <w:t>të</w:t>
            </w:r>
            <w:proofErr w:type="spellEnd"/>
            <w:r>
              <w:t xml:space="preserve"> </w:t>
            </w:r>
            <w:proofErr w:type="spellStart"/>
            <w:r>
              <w:t>Informacionit</w:t>
            </w:r>
            <w:proofErr w:type="spellEnd"/>
            <w:r>
              <w:t xml:space="preserve"> </w:t>
            </w:r>
            <w:proofErr w:type="spellStart"/>
            <w:r>
              <w:t>në</w:t>
            </w:r>
            <w:proofErr w:type="spellEnd"/>
            <w:r>
              <w:t xml:space="preserve"> </w:t>
            </w:r>
            <w:proofErr w:type="spellStart"/>
            <w:r>
              <w:t>Arsimin</w:t>
            </w:r>
            <w:proofErr w:type="spellEnd"/>
            <w:r>
              <w:t xml:space="preserve"> </w:t>
            </w:r>
            <w:proofErr w:type="spellStart"/>
            <w:r>
              <w:t>Parauniversitar</w:t>
            </w:r>
            <w:proofErr w:type="spellEnd"/>
            <w:r>
              <w:t xml:space="preserve"> (Pre-University Education Management Information System)</w:t>
            </w:r>
          </w:p>
        </w:tc>
      </w:tr>
      <w:tr w:rsidR="00405793" w14:paraId="29E9F902" w14:textId="77777777" w:rsidTr="00787761">
        <w:tc>
          <w:tcPr>
            <w:tcW w:w="1349" w:type="dxa"/>
          </w:tcPr>
          <w:p w14:paraId="4119623C" w14:textId="77777777" w:rsidR="00405793" w:rsidRDefault="00405793" w:rsidP="00787761">
            <w:pPr>
              <w:spacing w:after="0" w:line="240" w:lineRule="auto"/>
              <w:jc w:val="left"/>
              <w:rPr>
                <w:b/>
                <w:bCs/>
              </w:rPr>
            </w:pPr>
            <w:r>
              <w:rPr>
                <w:b/>
                <w:bCs/>
              </w:rPr>
              <w:t>SNA</w:t>
            </w:r>
          </w:p>
        </w:tc>
        <w:tc>
          <w:tcPr>
            <w:tcW w:w="6022" w:type="dxa"/>
          </w:tcPr>
          <w:p w14:paraId="05DA7C94" w14:textId="77777777" w:rsidR="00405793" w:rsidRDefault="00405793" w:rsidP="00787761">
            <w:pPr>
              <w:spacing w:after="0" w:line="240" w:lineRule="auto"/>
              <w:jc w:val="left"/>
            </w:pPr>
            <w:r>
              <w:t>Skills Needs Analysis</w:t>
            </w:r>
          </w:p>
        </w:tc>
      </w:tr>
      <w:tr w:rsidR="00405793" w14:paraId="60FE7DA5" w14:textId="77777777" w:rsidTr="00787761">
        <w:tc>
          <w:tcPr>
            <w:tcW w:w="1349" w:type="dxa"/>
          </w:tcPr>
          <w:p w14:paraId="100280E5" w14:textId="77777777" w:rsidR="00405793" w:rsidRDefault="00405793" w:rsidP="00787761">
            <w:pPr>
              <w:spacing w:after="0" w:line="240" w:lineRule="auto"/>
              <w:jc w:val="left"/>
              <w:rPr>
                <w:b/>
                <w:bCs/>
              </w:rPr>
            </w:pPr>
            <w:r>
              <w:rPr>
                <w:b/>
                <w:bCs/>
              </w:rPr>
              <w:t>SSC</w:t>
            </w:r>
          </w:p>
        </w:tc>
        <w:tc>
          <w:tcPr>
            <w:tcW w:w="6022" w:type="dxa"/>
          </w:tcPr>
          <w:p w14:paraId="4B178963" w14:textId="77777777" w:rsidR="00405793" w:rsidRDefault="00405793" w:rsidP="00787761">
            <w:pPr>
              <w:spacing w:after="0" w:line="240" w:lineRule="auto"/>
              <w:jc w:val="left"/>
            </w:pPr>
            <w:r>
              <w:t>Sector Skills Committees / Sector Committees</w:t>
            </w:r>
          </w:p>
        </w:tc>
      </w:tr>
      <w:tr w:rsidR="00405793" w14:paraId="795D6B8C" w14:textId="77777777" w:rsidTr="00787761">
        <w:tc>
          <w:tcPr>
            <w:tcW w:w="1349" w:type="dxa"/>
          </w:tcPr>
          <w:p w14:paraId="1E270540" w14:textId="77777777" w:rsidR="00405793" w:rsidRDefault="00405793" w:rsidP="00787761">
            <w:pPr>
              <w:spacing w:after="0" w:line="240" w:lineRule="auto"/>
              <w:jc w:val="left"/>
              <w:rPr>
                <w:b/>
                <w:bCs/>
              </w:rPr>
            </w:pPr>
            <w:proofErr w:type="spellStart"/>
            <w:r>
              <w:rPr>
                <w:b/>
                <w:bCs/>
              </w:rPr>
              <w:t>ToC</w:t>
            </w:r>
            <w:proofErr w:type="spellEnd"/>
          </w:p>
        </w:tc>
        <w:tc>
          <w:tcPr>
            <w:tcW w:w="6022" w:type="dxa"/>
          </w:tcPr>
          <w:p w14:paraId="5A0127B7" w14:textId="77777777" w:rsidR="00405793" w:rsidRDefault="00405793" w:rsidP="00787761">
            <w:pPr>
              <w:spacing w:after="0" w:line="240" w:lineRule="auto"/>
              <w:jc w:val="left"/>
            </w:pPr>
            <w:r>
              <w:t>Theory of Change</w:t>
            </w:r>
          </w:p>
        </w:tc>
      </w:tr>
      <w:tr w:rsidR="00405793" w14:paraId="762D4275" w14:textId="77777777" w:rsidTr="00787761">
        <w:tc>
          <w:tcPr>
            <w:tcW w:w="1349" w:type="dxa"/>
          </w:tcPr>
          <w:p w14:paraId="0FF3D26C" w14:textId="77777777" w:rsidR="00405793" w:rsidRDefault="00405793" w:rsidP="00787761">
            <w:pPr>
              <w:spacing w:after="0" w:line="240" w:lineRule="auto"/>
              <w:jc w:val="left"/>
              <w:rPr>
                <w:b/>
                <w:bCs/>
              </w:rPr>
            </w:pPr>
            <w:r>
              <w:rPr>
                <w:b/>
                <w:bCs/>
              </w:rPr>
              <w:t>UNDP</w:t>
            </w:r>
          </w:p>
        </w:tc>
        <w:tc>
          <w:tcPr>
            <w:tcW w:w="6022" w:type="dxa"/>
          </w:tcPr>
          <w:p w14:paraId="17DC36C1" w14:textId="77777777" w:rsidR="00405793" w:rsidRDefault="00405793" w:rsidP="00787761">
            <w:pPr>
              <w:spacing w:after="0" w:line="240" w:lineRule="auto"/>
              <w:jc w:val="left"/>
            </w:pPr>
            <w:r>
              <w:t xml:space="preserve">United Nations Development </w:t>
            </w:r>
            <w:proofErr w:type="spellStart"/>
            <w:r>
              <w:t>Programme</w:t>
            </w:r>
            <w:proofErr w:type="spellEnd"/>
          </w:p>
        </w:tc>
      </w:tr>
      <w:tr w:rsidR="00405793" w14:paraId="2B05A49A" w14:textId="77777777" w:rsidTr="00787761">
        <w:tc>
          <w:tcPr>
            <w:tcW w:w="1349" w:type="dxa"/>
          </w:tcPr>
          <w:p w14:paraId="415B731F" w14:textId="77777777" w:rsidR="00405793" w:rsidRDefault="00405793" w:rsidP="00787761">
            <w:pPr>
              <w:spacing w:after="0" w:line="240" w:lineRule="auto"/>
              <w:jc w:val="left"/>
              <w:rPr>
                <w:b/>
                <w:bCs/>
              </w:rPr>
            </w:pPr>
            <w:r>
              <w:rPr>
                <w:b/>
                <w:bCs/>
              </w:rPr>
              <w:lastRenderedPageBreak/>
              <w:t>UNICEF</w:t>
            </w:r>
          </w:p>
        </w:tc>
        <w:tc>
          <w:tcPr>
            <w:tcW w:w="6022" w:type="dxa"/>
          </w:tcPr>
          <w:p w14:paraId="6C5C4666" w14:textId="77777777" w:rsidR="00405793" w:rsidRDefault="00405793" w:rsidP="00787761">
            <w:pPr>
              <w:spacing w:after="0" w:line="240" w:lineRule="auto"/>
              <w:jc w:val="left"/>
            </w:pPr>
            <w:r>
              <w:t>United Nations Children’s Fund</w:t>
            </w:r>
          </w:p>
        </w:tc>
      </w:tr>
      <w:tr w:rsidR="00405793" w14:paraId="6F2E312E" w14:textId="77777777" w:rsidTr="00787761">
        <w:tc>
          <w:tcPr>
            <w:tcW w:w="1349" w:type="dxa"/>
          </w:tcPr>
          <w:p w14:paraId="12887101" w14:textId="77777777" w:rsidR="00405793" w:rsidRDefault="00405793" w:rsidP="00787761">
            <w:pPr>
              <w:spacing w:after="0" w:line="240" w:lineRule="auto"/>
              <w:jc w:val="left"/>
              <w:rPr>
                <w:b/>
                <w:bCs/>
              </w:rPr>
            </w:pPr>
            <w:r>
              <w:rPr>
                <w:b/>
                <w:bCs/>
              </w:rPr>
              <w:t>VET</w:t>
            </w:r>
          </w:p>
        </w:tc>
        <w:tc>
          <w:tcPr>
            <w:tcW w:w="6022" w:type="dxa"/>
          </w:tcPr>
          <w:p w14:paraId="1763EAAA" w14:textId="77777777" w:rsidR="00405793" w:rsidRDefault="00405793" w:rsidP="00787761">
            <w:pPr>
              <w:spacing w:after="0" w:line="240" w:lineRule="auto"/>
              <w:jc w:val="left"/>
            </w:pPr>
            <w:r>
              <w:t>Vocational Education and Training</w:t>
            </w:r>
          </w:p>
        </w:tc>
      </w:tr>
      <w:tr w:rsidR="00405793" w14:paraId="2B2F2D0C" w14:textId="77777777" w:rsidTr="00787761">
        <w:tc>
          <w:tcPr>
            <w:tcW w:w="1349" w:type="dxa"/>
          </w:tcPr>
          <w:p w14:paraId="5A219F1B" w14:textId="77777777" w:rsidR="00405793" w:rsidRDefault="00405793" w:rsidP="00787761">
            <w:pPr>
              <w:spacing w:after="0" w:line="240" w:lineRule="auto"/>
              <w:jc w:val="left"/>
              <w:rPr>
                <w:b/>
                <w:bCs/>
              </w:rPr>
            </w:pPr>
            <w:r>
              <w:rPr>
                <w:b/>
                <w:bCs/>
              </w:rPr>
              <w:t>VNFIL</w:t>
            </w:r>
          </w:p>
        </w:tc>
        <w:tc>
          <w:tcPr>
            <w:tcW w:w="6022" w:type="dxa"/>
          </w:tcPr>
          <w:p w14:paraId="56E1B024" w14:textId="77777777" w:rsidR="00405793" w:rsidRDefault="00405793" w:rsidP="00787761">
            <w:pPr>
              <w:spacing w:after="0" w:line="240" w:lineRule="auto"/>
              <w:jc w:val="left"/>
            </w:pPr>
            <w:r>
              <w:t>Validation of Non-Formal and Informal Learning</w:t>
            </w:r>
          </w:p>
        </w:tc>
      </w:tr>
      <w:tr w:rsidR="00405793" w14:paraId="67FDE91E" w14:textId="77777777" w:rsidTr="00787761">
        <w:tc>
          <w:tcPr>
            <w:tcW w:w="1349" w:type="dxa"/>
          </w:tcPr>
          <w:p w14:paraId="4BDFE247" w14:textId="77777777" w:rsidR="00405793" w:rsidRDefault="00405793" w:rsidP="00787761">
            <w:pPr>
              <w:spacing w:after="0" w:line="240" w:lineRule="auto"/>
              <w:jc w:val="left"/>
              <w:rPr>
                <w:b/>
                <w:bCs/>
              </w:rPr>
            </w:pPr>
            <w:r>
              <w:rPr>
                <w:b/>
                <w:bCs/>
              </w:rPr>
              <w:t>VTC</w:t>
            </w:r>
          </w:p>
        </w:tc>
        <w:tc>
          <w:tcPr>
            <w:tcW w:w="6022" w:type="dxa"/>
          </w:tcPr>
          <w:p w14:paraId="66F88B1E" w14:textId="77777777" w:rsidR="00405793" w:rsidRDefault="00405793" w:rsidP="00787761">
            <w:pPr>
              <w:spacing w:after="0" w:line="240" w:lineRule="auto"/>
              <w:jc w:val="left"/>
            </w:pPr>
            <w:r>
              <w:t>Vocational Training Centre</w:t>
            </w:r>
          </w:p>
        </w:tc>
      </w:tr>
      <w:tr w:rsidR="00405793" w14:paraId="589DC955" w14:textId="77777777" w:rsidTr="00787761">
        <w:tc>
          <w:tcPr>
            <w:tcW w:w="1349" w:type="dxa"/>
          </w:tcPr>
          <w:p w14:paraId="12E52155" w14:textId="77777777" w:rsidR="00405793" w:rsidRDefault="00405793" w:rsidP="00787761">
            <w:pPr>
              <w:spacing w:after="0" w:line="240" w:lineRule="auto"/>
              <w:jc w:val="left"/>
              <w:rPr>
                <w:b/>
                <w:bCs/>
              </w:rPr>
            </w:pPr>
            <w:r>
              <w:rPr>
                <w:b/>
                <w:bCs/>
              </w:rPr>
              <w:t>WBL</w:t>
            </w:r>
          </w:p>
        </w:tc>
        <w:tc>
          <w:tcPr>
            <w:tcW w:w="6022" w:type="dxa"/>
          </w:tcPr>
          <w:p w14:paraId="7B3C6FE6" w14:textId="77777777" w:rsidR="00405793" w:rsidRDefault="00405793" w:rsidP="00787761">
            <w:pPr>
              <w:spacing w:after="0" w:line="240" w:lineRule="auto"/>
              <w:jc w:val="left"/>
            </w:pPr>
            <w:r>
              <w:t>Work-Based Learning</w:t>
            </w:r>
          </w:p>
        </w:tc>
      </w:tr>
      <w:tr w:rsidR="00405793" w14:paraId="4EE5CD89" w14:textId="77777777" w:rsidTr="00787761">
        <w:tc>
          <w:tcPr>
            <w:tcW w:w="1349" w:type="dxa"/>
          </w:tcPr>
          <w:p w14:paraId="3841A89B" w14:textId="77777777" w:rsidR="00405793" w:rsidRDefault="00405793" w:rsidP="00787761">
            <w:pPr>
              <w:spacing w:after="0" w:line="240" w:lineRule="auto"/>
              <w:jc w:val="left"/>
              <w:rPr>
                <w:b/>
                <w:bCs/>
              </w:rPr>
            </w:pPr>
            <w:r>
              <w:rPr>
                <w:b/>
                <w:bCs/>
              </w:rPr>
              <w:t>YG</w:t>
            </w:r>
          </w:p>
        </w:tc>
        <w:tc>
          <w:tcPr>
            <w:tcW w:w="6022" w:type="dxa"/>
          </w:tcPr>
          <w:p w14:paraId="49EE1D45" w14:textId="77777777" w:rsidR="00405793" w:rsidRDefault="00405793" w:rsidP="00787761">
            <w:pPr>
              <w:spacing w:after="0" w:line="240" w:lineRule="auto"/>
              <w:jc w:val="left"/>
            </w:pPr>
            <w:r>
              <w:t>Youth Guarantee</w:t>
            </w:r>
          </w:p>
        </w:tc>
      </w:tr>
    </w:tbl>
    <w:p w14:paraId="77EAFD0C" w14:textId="77777777" w:rsidR="003A258A" w:rsidRPr="00C6263B" w:rsidRDefault="003A258A">
      <w:pPr>
        <w:spacing w:after="0" w:line="240" w:lineRule="auto"/>
        <w:jc w:val="left"/>
        <w:rPr>
          <w:sz w:val="40"/>
          <w:szCs w:val="40"/>
          <w:lang w:val="en-GB"/>
        </w:rPr>
      </w:pPr>
    </w:p>
    <w:p w14:paraId="70409C13" w14:textId="77777777" w:rsidR="00FD6D2A" w:rsidRPr="00E713F0" w:rsidRDefault="00FD6D2A">
      <w:pPr>
        <w:spacing w:after="0" w:line="240" w:lineRule="auto"/>
        <w:jc w:val="left"/>
        <w:rPr>
          <w:lang w:val="en-GB"/>
        </w:rPr>
      </w:pPr>
    </w:p>
    <w:p w14:paraId="77E1A49D" w14:textId="0FFC5840" w:rsidR="00405793" w:rsidRDefault="00405793">
      <w:pPr>
        <w:spacing w:after="0" w:line="240" w:lineRule="auto"/>
        <w:jc w:val="left"/>
        <w:rPr>
          <w:rFonts w:asciiTheme="majorHAnsi" w:eastAsiaTheme="majorEastAsia" w:hAnsiTheme="majorHAnsi" w:cstheme="majorBidi"/>
          <w:b/>
          <w:bCs/>
          <w:color w:val="2F5496" w:themeColor="accent1" w:themeShade="BF"/>
          <w:sz w:val="28"/>
          <w:szCs w:val="28"/>
        </w:rPr>
      </w:pPr>
      <w:r>
        <w:rPr>
          <w:b/>
          <w:bCs/>
          <w:sz w:val="28"/>
          <w:szCs w:val="28"/>
        </w:rPr>
        <w:br w:type="page"/>
      </w:r>
    </w:p>
    <w:sdt>
      <w:sdtPr>
        <w:rPr>
          <w:rFonts w:asciiTheme="minorHAnsi" w:eastAsiaTheme="minorEastAsia" w:hAnsiTheme="minorHAnsi" w:cstheme="minorBidi"/>
          <w:b w:val="0"/>
          <w:bCs w:val="0"/>
          <w:color w:val="auto"/>
          <w:sz w:val="22"/>
          <w:szCs w:val="22"/>
        </w:rPr>
        <w:id w:val="-1631622786"/>
        <w:docPartObj>
          <w:docPartGallery w:val="Table of Contents"/>
          <w:docPartUnique/>
        </w:docPartObj>
      </w:sdtPr>
      <w:sdtEndPr>
        <w:rPr>
          <w:noProof/>
        </w:rPr>
      </w:sdtEndPr>
      <w:sdtContent>
        <w:p w14:paraId="5A31438A" w14:textId="4BA3361F" w:rsidR="00405793" w:rsidRDefault="00405793">
          <w:pPr>
            <w:pStyle w:val="TOCHeading"/>
          </w:pPr>
          <w:r>
            <w:t>Table of Contents</w:t>
          </w:r>
        </w:p>
        <w:p w14:paraId="2BEFCF5C" w14:textId="4F49F17A" w:rsidR="00405793" w:rsidRDefault="00405793">
          <w:pPr>
            <w:pStyle w:val="TOC1"/>
            <w:tabs>
              <w:tab w:val="right" w:leader="dot" w:pos="9010"/>
            </w:tabs>
            <w:rPr>
              <w:rFonts w:cstheme="minorBidi"/>
              <w:b w:val="0"/>
              <w:bCs w:val="0"/>
              <w:caps w:val="0"/>
              <w:noProof/>
              <w:kern w:val="2"/>
              <w:sz w:val="24"/>
              <w:szCs w:val="24"/>
              <w:u w:val="none"/>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225909003" w:history="1">
            <w:r w:rsidRPr="00BB691F">
              <w:rPr>
                <w:rStyle w:val="Hyperlink"/>
                <w:noProof/>
              </w:rPr>
              <w:t>Acronyms</w:t>
            </w:r>
            <w:r>
              <w:rPr>
                <w:noProof/>
                <w:webHidden/>
              </w:rPr>
              <w:tab/>
            </w:r>
            <w:r>
              <w:rPr>
                <w:noProof/>
                <w:webHidden/>
              </w:rPr>
              <w:fldChar w:fldCharType="begin"/>
            </w:r>
            <w:r>
              <w:rPr>
                <w:noProof/>
                <w:webHidden/>
              </w:rPr>
              <w:instrText xml:space="preserve"> PAGEREF _Toc225909003 \h </w:instrText>
            </w:r>
            <w:r>
              <w:rPr>
                <w:noProof/>
                <w:webHidden/>
              </w:rPr>
            </w:r>
            <w:r>
              <w:rPr>
                <w:noProof/>
                <w:webHidden/>
              </w:rPr>
              <w:fldChar w:fldCharType="separate"/>
            </w:r>
            <w:r>
              <w:rPr>
                <w:noProof/>
                <w:webHidden/>
              </w:rPr>
              <w:t>3</w:t>
            </w:r>
            <w:r>
              <w:rPr>
                <w:noProof/>
                <w:webHidden/>
              </w:rPr>
              <w:fldChar w:fldCharType="end"/>
            </w:r>
          </w:hyperlink>
        </w:p>
        <w:p w14:paraId="29F2BB97" w14:textId="3BF9431A"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04" w:history="1">
            <w:r w:rsidR="00405793" w:rsidRPr="00BB691F">
              <w:rPr>
                <w:rStyle w:val="Hyperlink"/>
                <w:noProof/>
                <w:lang w:val="en-GB"/>
              </w:rPr>
              <w:t>Chapter 1. Introduction</w:t>
            </w:r>
            <w:r w:rsidR="00405793">
              <w:rPr>
                <w:noProof/>
                <w:webHidden/>
              </w:rPr>
              <w:tab/>
            </w:r>
            <w:r w:rsidR="00405793">
              <w:rPr>
                <w:noProof/>
                <w:webHidden/>
              </w:rPr>
              <w:fldChar w:fldCharType="begin"/>
            </w:r>
            <w:r w:rsidR="00405793">
              <w:rPr>
                <w:noProof/>
                <w:webHidden/>
              </w:rPr>
              <w:instrText xml:space="preserve"> PAGEREF _Toc225909004 \h </w:instrText>
            </w:r>
            <w:r w:rsidR="00405793">
              <w:rPr>
                <w:noProof/>
                <w:webHidden/>
              </w:rPr>
            </w:r>
            <w:r w:rsidR="00405793">
              <w:rPr>
                <w:noProof/>
                <w:webHidden/>
              </w:rPr>
              <w:fldChar w:fldCharType="separate"/>
            </w:r>
            <w:r w:rsidR="00405793">
              <w:rPr>
                <w:noProof/>
                <w:webHidden/>
              </w:rPr>
              <w:t>7</w:t>
            </w:r>
            <w:r w:rsidR="00405793">
              <w:rPr>
                <w:noProof/>
                <w:webHidden/>
              </w:rPr>
              <w:fldChar w:fldCharType="end"/>
            </w:r>
          </w:hyperlink>
        </w:p>
        <w:p w14:paraId="6013480D" w14:textId="0480598B"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05" w:history="1">
            <w:r w:rsidR="00405793" w:rsidRPr="00BB691F">
              <w:rPr>
                <w:rStyle w:val="Hyperlink"/>
                <w:noProof/>
                <w:lang w:val="en-GB"/>
              </w:rPr>
              <w:t>Chapter 2. Intervention Logic and Theory of Change</w:t>
            </w:r>
            <w:r w:rsidR="00405793">
              <w:rPr>
                <w:noProof/>
                <w:webHidden/>
              </w:rPr>
              <w:tab/>
            </w:r>
            <w:r w:rsidR="00405793">
              <w:rPr>
                <w:noProof/>
                <w:webHidden/>
              </w:rPr>
              <w:fldChar w:fldCharType="begin"/>
            </w:r>
            <w:r w:rsidR="00405793">
              <w:rPr>
                <w:noProof/>
                <w:webHidden/>
              </w:rPr>
              <w:instrText xml:space="preserve"> PAGEREF _Toc225909005 \h </w:instrText>
            </w:r>
            <w:r w:rsidR="00405793">
              <w:rPr>
                <w:noProof/>
                <w:webHidden/>
              </w:rPr>
            </w:r>
            <w:r w:rsidR="00405793">
              <w:rPr>
                <w:noProof/>
                <w:webHidden/>
              </w:rPr>
              <w:fldChar w:fldCharType="separate"/>
            </w:r>
            <w:r w:rsidR="00405793">
              <w:rPr>
                <w:noProof/>
                <w:webHidden/>
              </w:rPr>
              <w:t>9</w:t>
            </w:r>
            <w:r w:rsidR="00405793">
              <w:rPr>
                <w:noProof/>
                <w:webHidden/>
              </w:rPr>
              <w:fldChar w:fldCharType="end"/>
            </w:r>
          </w:hyperlink>
        </w:p>
        <w:p w14:paraId="5EBFFD67" w14:textId="22244B49" w:rsidR="00405793" w:rsidRDefault="00000000">
          <w:pPr>
            <w:pStyle w:val="TOC3"/>
            <w:tabs>
              <w:tab w:val="right" w:leader="dot" w:pos="9010"/>
            </w:tabs>
            <w:rPr>
              <w:rFonts w:cstheme="minorBidi"/>
              <w:smallCaps w:val="0"/>
              <w:noProof/>
              <w:kern w:val="2"/>
              <w:sz w:val="24"/>
              <w:szCs w:val="24"/>
              <w:lang w:eastAsia="en-GB"/>
              <w14:ligatures w14:val="standardContextual"/>
            </w:rPr>
          </w:pPr>
          <w:hyperlink r:id="rId9" w:anchor="_Toc225909006" w:history="1">
            <w:r w:rsidR="00405793" w:rsidRPr="00BB691F">
              <w:rPr>
                <w:rStyle w:val="Hyperlink"/>
                <w:b/>
                <w:bCs/>
                <w:noProof/>
                <w:lang w:val="en-GB"/>
              </w:rPr>
              <w:t>Policy Goal 1:</w:t>
            </w:r>
            <w:r w:rsidR="00405793" w:rsidRPr="00BB691F">
              <w:rPr>
                <w:rStyle w:val="Hyperlink"/>
                <w:noProof/>
                <w:lang w:val="en-GB"/>
              </w:rPr>
              <w:t xml:space="preserve"> </w:t>
            </w:r>
            <w:r w:rsidR="00405793" w:rsidRPr="00BB691F">
              <w:rPr>
                <w:rStyle w:val="Hyperlink"/>
                <w:b/>
                <w:bCs/>
                <w:noProof/>
                <w:lang w:val="en-GB"/>
              </w:rPr>
              <w:t>Skills development and better matching of supply with demand in the labour market, for increased employment</w:t>
            </w:r>
            <w:r w:rsidR="00405793">
              <w:rPr>
                <w:noProof/>
                <w:webHidden/>
              </w:rPr>
              <w:tab/>
            </w:r>
            <w:r w:rsidR="00405793">
              <w:rPr>
                <w:noProof/>
                <w:webHidden/>
              </w:rPr>
              <w:fldChar w:fldCharType="begin"/>
            </w:r>
            <w:r w:rsidR="00405793">
              <w:rPr>
                <w:noProof/>
                <w:webHidden/>
              </w:rPr>
              <w:instrText xml:space="preserve"> PAGEREF _Toc225909006 \h </w:instrText>
            </w:r>
            <w:r w:rsidR="00405793">
              <w:rPr>
                <w:noProof/>
                <w:webHidden/>
              </w:rPr>
            </w:r>
            <w:r w:rsidR="00405793">
              <w:rPr>
                <w:noProof/>
                <w:webHidden/>
              </w:rPr>
              <w:fldChar w:fldCharType="separate"/>
            </w:r>
            <w:r w:rsidR="00405793">
              <w:rPr>
                <w:noProof/>
                <w:webHidden/>
              </w:rPr>
              <w:t>9</w:t>
            </w:r>
            <w:r w:rsidR="00405793">
              <w:rPr>
                <w:noProof/>
                <w:webHidden/>
              </w:rPr>
              <w:fldChar w:fldCharType="end"/>
            </w:r>
          </w:hyperlink>
        </w:p>
        <w:p w14:paraId="06693ABA" w14:textId="0770F8EE" w:rsidR="00405793" w:rsidRDefault="00000000">
          <w:pPr>
            <w:pStyle w:val="TOC3"/>
            <w:tabs>
              <w:tab w:val="right" w:leader="dot" w:pos="9010"/>
            </w:tabs>
            <w:rPr>
              <w:rFonts w:cstheme="minorBidi"/>
              <w:smallCaps w:val="0"/>
              <w:noProof/>
              <w:kern w:val="2"/>
              <w:sz w:val="24"/>
              <w:szCs w:val="24"/>
              <w:lang w:eastAsia="en-GB"/>
              <w14:ligatures w14:val="standardContextual"/>
            </w:rPr>
          </w:pPr>
          <w:hyperlink r:id="rId10" w:anchor="_Toc225909007" w:history="1">
            <w:r w:rsidR="00405793" w:rsidRPr="00BB691F">
              <w:rPr>
                <w:rStyle w:val="Hyperlink"/>
                <w:b/>
                <w:bCs/>
                <w:noProof/>
              </w:rPr>
              <w:t>Policy Goal 2:</w:t>
            </w:r>
            <w:r w:rsidR="00405793" w:rsidRPr="00BB691F">
              <w:rPr>
                <w:rStyle w:val="Hyperlink"/>
                <w:noProof/>
              </w:rPr>
              <w:t xml:space="preserve"> </w:t>
            </w:r>
            <w:r w:rsidR="00405793" w:rsidRPr="00BB691F">
              <w:rPr>
                <w:rStyle w:val="Hyperlink"/>
                <w:b/>
                <w:bCs/>
                <w:noProof/>
              </w:rPr>
              <w:t>Fostering decent employment for women and men through implementation of inclusive labour market policies</w:t>
            </w:r>
            <w:r w:rsidR="00405793">
              <w:rPr>
                <w:noProof/>
                <w:webHidden/>
              </w:rPr>
              <w:tab/>
            </w:r>
            <w:r w:rsidR="00405793">
              <w:rPr>
                <w:noProof/>
                <w:webHidden/>
              </w:rPr>
              <w:fldChar w:fldCharType="begin"/>
            </w:r>
            <w:r w:rsidR="00405793">
              <w:rPr>
                <w:noProof/>
                <w:webHidden/>
              </w:rPr>
              <w:instrText xml:space="preserve"> PAGEREF _Toc225909007 \h </w:instrText>
            </w:r>
            <w:r w:rsidR="00405793">
              <w:rPr>
                <w:noProof/>
                <w:webHidden/>
              </w:rPr>
            </w:r>
            <w:r w:rsidR="00405793">
              <w:rPr>
                <w:noProof/>
                <w:webHidden/>
              </w:rPr>
              <w:fldChar w:fldCharType="separate"/>
            </w:r>
            <w:r w:rsidR="00405793">
              <w:rPr>
                <w:noProof/>
                <w:webHidden/>
              </w:rPr>
              <w:t>10</w:t>
            </w:r>
            <w:r w:rsidR="00405793">
              <w:rPr>
                <w:noProof/>
                <w:webHidden/>
              </w:rPr>
              <w:fldChar w:fldCharType="end"/>
            </w:r>
          </w:hyperlink>
        </w:p>
        <w:p w14:paraId="0DFEB10A" w14:textId="6E222377"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08" w:history="1">
            <w:r w:rsidR="00405793" w:rsidRPr="00BB691F">
              <w:rPr>
                <w:rStyle w:val="Hyperlink"/>
                <w:noProof/>
                <w:lang w:val="en-GB"/>
              </w:rPr>
              <w:t>Chapter 3. Main Results Achieved during 2025</w:t>
            </w:r>
            <w:r w:rsidR="00405793">
              <w:rPr>
                <w:noProof/>
                <w:webHidden/>
              </w:rPr>
              <w:tab/>
            </w:r>
            <w:r w:rsidR="00405793">
              <w:rPr>
                <w:noProof/>
                <w:webHidden/>
              </w:rPr>
              <w:fldChar w:fldCharType="begin"/>
            </w:r>
            <w:r w:rsidR="00405793">
              <w:rPr>
                <w:noProof/>
                <w:webHidden/>
              </w:rPr>
              <w:instrText xml:space="preserve"> PAGEREF _Toc225909008 \h </w:instrText>
            </w:r>
            <w:r w:rsidR="00405793">
              <w:rPr>
                <w:noProof/>
                <w:webHidden/>
              </w:rPr>
            </w:r>
            <w:r w:rsidR="00405793">
              <w:rPr>
                <w:noProof/>
                <w:webHidden/>
              </w:rPr>
              <w:fldChar w:fldCharType="separate"/>
            </w:r>
            <w:r w:rsidR="00405793">
              <w:rPr>
                <w:noProof/>
                <w:webHidden/>
              </w:rPr>
              <w:t>11</w:t>
            </w:r>
            <w:r w:rsidR="00405793">
              <w:rPr>
                <w:noProof/>
                <w:webHidden/>
              </w:rPr>
              <w:fldChar w:fldCharType="end"/>
            </w:r>
          </w:hyperlink>
        </w:p>
        <w:p w14:paraId="7EDA7A56" w14:textId="4E4F0137"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09" w:history="1">
            <w:r w:rsidR="00405793" w:rsidRPr="00BB691F">
              <w:rPr>
                <w:rStyle w:val="Hyperlink"/>
                <w:noProof/>
                <w:lang w:val="en-GB"/>
              </w:rPr>
              <w:t>Policy Goal 1: Skills development and better matching of supply with demand in the labour market, for increased employment</w:t>
            </w:r>
            <w:r w:rsidR="00405793">
              <w:rPr>
                <w:noProof/>
                <w:webHidden/>
              </w:rPr>
              <w:tab/>
            </w:r>
            <w:r w:rsidR="00405793">
              <w:rPr>
                <w:noProof/>
                <w:webHidden/>
              </w:rPr>
              <w:fldChar w:fldCharType="begin"/>
            </w:r>
            <w:r w:rsidR="00405793">
              <w:rPr>
                <w:noProof/>
                <w:webHidden/>
              </w:rPr>
              <w:instrText xml:space="preserve"> PAGEREF _Toc225909009 \h </w:instrText>
            </w:r>
            <w:r w:rsidR="00405793">
              <w:rPr>
                <w:noProof/>
                <w:webHidden/>
              </w:rPr>
            </w:r>
            <w:r w:rsidR="00405793">
              <w:rPr>
                <w:noProof/>
                <w:webHidden/>
              </w:rPr>
              <w:fldChar w:fldCharType="separate"/>
            </w:r>
            <w:r w:rsidR="00405793">
              <w:rPr>
                <w:noProof/>
                <w:webHidden/>
              </w:rPr>
              <w:t>11</w:t>
            </w:r>
            <w:r w:rsidR="00405793">
              <w:rPr>
                <w:noProof/>
                <w:webHidden/>
              </w:rPr>
              <w:fldChar w:fldCharType="end"/>
            </w:r>
          </w:hyperlink>
        </w:p>
        <w:p w14:paraId="1E942DCE" w14:textId="21F60E9C"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10" w:history="1">
            <w:r w:rsidR="00405793" w:rsidRPr="00BB691F">
              <w:rPr>
                <w:rStyle w:val="Hyperlink"/>
                <w:noProof/>
                <w:lang w:val="en-GB"/>
              </w:rPr>
              <w:t>STRATEGIC OBJECTIVE 1.1: Reducing skills mismatch for all occupations.</w:t>
            </w:r>
            <w:r w:rsidR="00405793">
              <w:rPr>
                <w:noProof/>
                <w:webHidden/>
              </w:rPr>
              <w:tab/>
            </w:r>
            <w:r w:rsidR="00405793">
              <w:rPr>
                <w:noProof/>
                <w:webHidden/>
              </w:rPr>
              <w:fldChar w:fldCharType="begin"/>
            </w:r>
            <w:r w:rsidR="00405793">
              <w:rPr>
                <w:noProof/>
                <w:webHidden/>
              </w:rPr>
              <w:instrText xml:space="preserve"> PAGEREF _Toc225909010 \h </w:instrText>
            </w:r>
            <w:r w:rsidR="00405793">
              <w:rPr>
                <w:noProof/>
                <w:webHidden/>
              </w:rPr>
            </w:r>
            <w:r w:rsidR="00405793">
              <w:rPr>
                <w:noProof/>
                <w:webHidden/>
              </w:rPr>
              <w:fldChar w:fldCharType="separate"/>
            </w:r>
            <w:r w:rsidR="00405793">
              <w:rPr>
                <w:noProof/>
                <w:webHidden/>
              </w:rPr>
              <w:t>11</w:t>
            </w:r>
            <w:r w:rsidR="00405793">
              <w:rPr>
                <w:noProof/>
                <w:webHidden/>
              </w:rPr>
              <w:fldChar w:fldCharType="end"/>
            </w:r>
          </w:hyperlink>
        </w:p>
        <w:p w14:paraId="35ADF55A" w14:textId="19B202B1"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11" w:history="1">
            <w:r w:rsidR="00405793" w:rsidRPr="00BB691F">
              <w:rPr>
                <w:rStyle w:val="Hyperlink"/>
                <w:noProof/>
                <w:lang w:val="en-GB"/>
              </w:rPr>
              <w:t>STRATEGIC OBJECTIVE 1.2. Upskilling for both men and women of working age</w:t>
            </w:r>
            <w:r w:rsidR="00405793">
              <w:rPr>
                <w:noProof/>
                <w:webHidden/>
              </w:rPr>
              <w:tab/>
            </w:r>
            <w:r w:rsidR="00405793">
              <w:rPr>
                <w:noProof/>
                <w:webHidden/>
              </w:rPr>
              <w:fldChar w:fldCharType="begin"/>
            </w:r>
            <w:r w:rsidR="00405793">
              <w:rPr>
                <w:noProof/>
                <w:webHidden/>
              </w:rPr>
              <w:instrText xml:space="preserve"> PAGEREF _Toc225909011 \h </w:instrText>
            </w:r>
            <w:r w:rsidR="00405793">
              <w:rPr>
                <w:noProof/>
                <w:webHidden/>
              </w:rPr>
            </w:r>
            <w:r w:rsidR="00405793">
              <w:rPr>
                <w:noProof/>
                <w:webHidden/>
              </w:rPr>
              <w:fldChar w:fldCharType="separate"/>
            </w:r>
            <w:r w:rsidR="00405793">
              <w:rPr>
                <w:noProof/>
                <w:webHidden/>
              </w:rPr>
              <w:t>24</w:t>
            </w:r>
            <w:r w:rsidR="00405793">
              <w:rPr>
                <w:noProof/>
                <w:webHidden/>
              </w:rPr>
              <w:fldChar w:fldCharType="end"/>
            </w:r>
          </w:hyperlink>
        </w:p>
        <w:p w14:paraId="6DAA5C67" w14:textId="61A7E4C1"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12" w:history="1">
            <w:r w:rsidR="00405793" w:rsidRPr="00BB691F">
              <w:rPr>
                <w:rStyle w:val="Hyperlink"/>
                <w:noProof/>
                <w:lang w:val="en-GB"/>
              </w:rPr>
              <w:t>STRATEGIC OBJECTIVE 1.3. Better functioning of the labour market for all</w:t>
            </w:r>
            <w:r w:rsidR="00405793">
              <w:rPr>
                <w:noProof/>
                <w:webHidden/>
              </w:rPr>
              <w:tab/>
            </w:r>
            <w:r w:rsidR="00405793">
              <w:rPr>
                <w:noProof/>
                <w:webHidden/>
              </w:rPr>
              <w:fldChar w:fldCharType="begin"/>
            </w:r>
            <w:r w:rsidR="00405793">
              <w:rPr>
                <w:noProof/>
                <w:webHidden/>
              </w:rPr>
              <w:instrText xml:space="preserve"> PAGEREF _Toc225909012 \h </w:instrText>
            </w:r>
            <w:r w:rsidR="00405793">
              <w:rPr>
                <w:noProof/>
                <w:webHidden/>
              </w:rPr>
            </w:r>
            <w:r w:rsidR="00405793">
              <w:rPr>
                <w:noProof/>
                <w:webHidden/>
              </w:rPr>
              <w:fldChar w:fldCharType="separate"/>
            </w:r>
            <w:r w:rsidR="00405793">
              <w:rPr>
                <w:noProof/>
                <w:webHidden/>
              </w:rPr>
              <w:t>28</w:t>
            </w:r>
            <w:r w:rsidR="00405793">
              <w:rPr>
                <w:noProof/>
                <w:webHidden/>
              </w:rPr>
              <w:fldChar w:fldCharType="end"/>
            </w:r>
          </w:hyperlink>
        </w:p>
        <w:p w14:paraId="3BA7CC09" w14:textId="6D8A8038"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13" w:history="1">
            <w:r w:rsidR="00405793" w:rsidRPr="00BB691F">
              <w:rPr>
                <w:rStyle w:val="Hyperlink"/>
                <w:noProof/>
                <w:lang w:val="en-GB"/>
              </w:rPr>
              <w:t>Policy Goal 2: Fostering decent employment for women and men through implementation of inclusive labour market policies</w:t>
            </w:r>
            <w:r w:rsidR="00405793">
              <w:rPr>
                <w:noProof/>
                <w:webHidden/>
              </w:rPr>
              <w:tab/>
            </w:r>
            <w:r w:rsidR="00405793">
              <w:rPr>
                <w:noProof/>
                <w:webHidden/>
              </w:rPr>
              <w:fldChar w:fldCharType="begin"/>
            </w:r>
            <w:r w:rsidR="00405793">
              <w:rPr>
                <w:noProof/>
                <w:webHidden/>
              </w:rPr>
              <w:instrText xml:space="preserve"> PAGEREF _Toc225909013 \h </w:instrText>
            </w:r>
            <w:r w:rsidR="00405793">
              <w:rPr>
                <w:noProof/>
                <w:webHidden/>
              </w:rPr>
            </w:r>
            <w:r w:rsidR="00405793">
              <w:rPr>
                <w:noProof/>
                <w:webHidden/>
              </w:rPr>
              <w:fldChar w:fldCharType="separate"/>
            </w:r>
            <w:r w:rsidR="00405793">
              <w:rPr>
                <w:noProof/>
                <w:webHidden/>
              </w:rPr>
              <w:t>37</w:t>
            </w:r>
            <w:r w:rsidR="00405793">
              <w:rPr>
                <w:noProof/>
                <w:webHidden/>
              </w:rPr>
              <w:fldChar w:fldCharType="end"/>
            </w:r>
          </w:hyperlink>
        </w:p>
        <w:p w14:paraId="2F4B4F69" w14:textId="5C8B5F5B"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14" w:history="1">
            <w:r w:rsidR="00405793" w:rsidRPr="00BB691F">
              <w:rPr>
                <w:rStyle w:val="Hyperlink"/>
                <w:noProof/>
                <w:lang w:val="en-GB"/>
              </w:rPr>
              <w:t>STRATEGIC OBJECTIVE 2.1: Mediating and delivering effective and inclusive programmes that support employment</w:t>
            </w:r>
            <w:r w:rsidR="00405793">
              <w:rPr>
                <w:noProof/>
                <w:webHidden/>
              </w:rPr>
              <w:tab/>
            </w:r>
            <w:r w:rsidR="00405793">
              <w:rPr>
                <w:noProof/>
                <w:webHidden/>
              </w:rPr>
              <w:fldChar w:fldCharType="begin"/>
            </w:r>
            <w:r w:rsidR="00405793">
              <w:rPr>
                <w:noProof/>
                <w:webHidden/>
              </w:rPr>
              <w:instrText xml:space="preserve"> PAGEREF _Toc225909014 \h </w:instrText>
            </w:r>
            <w:r w:rsidR="00405793">
              <w:rPr>
                <w:noProof/>
                <w:webHidden/>
              </w:rPr>
            </w:r>
            <w:r w:rsidR="00405793">
              <w:rPr>
                <w:noProof/>
                <w:webHidden/>
              </w:rPr>
              <w:fldChar w:fldCharType="separate"/>
            </w:r>
            <w:r w:rsidR="00405793">
              <w:rPr>
                <w:noProof/>
                <w:webHidden/>
              </w:rPr>
              <w:t>37</w:t>
            </w:r>
            <w:r w:rsidR="00405793">
              <w:rPr>
                <w:noProof/>
                <w:webHidden/>
              </w:rPr>
              <w:fldChar w:fldCharType="end"/>
            </w:r>
          </w:hyperlink>
        </w:p>
        <w:p w14:paraId="77323653" w14:textId="55B4FEF6"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15" w:history="1">
            <w:r w:rsidR="00405793" w:rsidRPr="00BB691F">
              <w:rPr>
                <w:rStyle w:val="Hyperlink"/>
                <w:noProof/>
                <w:lang w:val="en-GB"/>
              </w:rPr>
              <w:t>Specific Objective 2.2: Ensuring decent work for everyone, everywhere</w:t>
            </w:r>
            <w:r w:rsidR="00405793">
              <w:rPr>
                <w:noProof/>
                <w:webHidden/>
              </w:rPr>
              <w:tab/>
            </w:r>
            <w:r w:rsidR="00405793">
              <w:rPr>
                <w:noProof/>
                <w:webHidden/>
              </w:rPr>
              <w:fldChar w:fldCharType="begin"/>
            </w:r>
            <w:r w:rsidR="00405793">
              <w:rPr>
                <w:noProof/>
                <w:webHidden/>
              </w:rPr>
              <w:instrText xml:space="preserve"> PAGEREF _Toc225909015 \h </w:instrText>
            </w:r>
            <w:r w:rsidR="00405793">
              <w:rPr>
                <w:noProof/>
                <w:webHidden/>
              </w:rPr>
            </w:r>
            <w:r w:rsidR="00405793">
              <w:rPr>
                <w:noProof/>
                <w:webHidden/>
              </w:rPr>
              <w:fldChar w:fldCharType="separate"/>
            </w:r>
            <w:r w:rsidR="00405793">
              <w:rPr>
                <w:noProof/>
                <w:webHidden/>
              </w:rPr>
              <w:t>49</w:t>
            </w:r>
            <w:r w:rsidR="00405793">
              <w:rPr>
                <w:noProof/>
                <w:webHidden/>
              </w:rPr>
              <w:fldChar w:fldCharType="end"/>
            </w:r>
          </w:hyperlink>
        </w:p>
        <w:p w14:paraId="5C5AFD6B" w14:textId="4C2E920F"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16" w:history="1">
            <w:r w:rsidR="00405793" w:rsidRPr="00BB691F">
              <w:rPr>
                <w:rStyle w:val="Hyperlink"/>
                <w:noProof/>
                <w:lang w:val="en-GB"/>
              </w:rPr>
              <w:t>Chapter 4. Key developments in the labour market</w:t>
            </w:r>
            <w:r w:rsidR="00405793">
              <w:rPr>
                <w:noProof/>
                <w:webHidden/>
              </w:rPr>
              <w:tab/>
            </w:r>
            <w:r w:rsidR="00405793">
              <w:rPr>
                <w:noProof/>
                <w:webHidden/>
              </w:rPr>
              <w:fldChar w:fldCharType="begin"/>
            </w:r>
            <w:r w:rsidR="00405793">
              <w:rPr>
                <w:noProof/>
                <w:webHidden/>
              </w:rPr>
              <w:instrText xml:space="preserve"> PAGEREF _Toc225909016 \h </w:instrText>
            </w:r>
            <w:r w:rsidR="00405793">
              <w:rPr>
                <w:noProof/>
                <w:webHidden/>
              </w:rPr>
            </w:r>
            <w:r w:rsidR="00405793">
              <w:rPr>
                <w:noProof/>
                <w:webHidden/>
              </w:rPr>
              <w:fldChar w:fldCharType="separate"/>
            </w:r>
            <w:r w:rsidR="00405793">
              <w:rPr>
                <w:noProof/>
                <w:webHidden/>
              </w:rPr>
              <w:t>55</w:t>
            </w:r>
            <w:r w:rsidR="00405793">
              <w:rPr>
                <w:noProof/>
                <w:webHidden/>
              </w:rPr>
              <w:fldChar w:fldCharType="end"/>
            </w:r>
          </w:hyperlink>
        </w:p>
        <w:p w14:paraId="29B8E809" w14:textId="508A3E30"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17" w:history="1">
            <w:r w:rsidR="00405793" w:rsidRPr="00BB691F">
              <w:rPr>
                <w:rStyle w:val="Hyperlink"/>
                <w:noProof/>
                <w:lang w:val="en-GB"/>
              </w:rPr>
              <w:t>Chapter 5. Partnerships, coordination, and innovation</w:t>
            </w:r>
            <w:r w:rsidR="00405793">
              <w:rPr>
                <w:noProof/>
                <w:webHidden/>
              </w:rPr>
              <w:tab/>
            </w:r>
            <w:r w:rsidR="00405793">
              <w:rPr>
                <w:noProof/>
                <w:webHidden/>
              </w:rPr>
              <w:fldChar w:fldCharType="begin"/>
            </w:r>
            <w:r w:rsidR="00405793">
              <w:rPr>
                <w:noProof/>
                <w:webHidden/>
              </w:rPr>
              <w:instrText xml:space="preserve"> PAGEREF _Toc225909017 \h </w:instrText>
            </w:r>
            <w:r w:rsidR="00405793">
              <w:rPr>
                <w:noProof/>
                <w:webHidden/>
              </w:rPr>
            </w:r>
            <w:r w:rsidR="00405793">
              <w:rPr>
                <w:noProof/>
                <w:webHidden/>
              </w:rPr>
              <w:fldChar w:fldCharType="separate"/>
            </w:r>
            <w:r w:rsidR="00405793">
              <w:rPr>
                <w:noProof/>
                <w:webHidden/>
              </w:rPr>
              <w:t>59</w:t>
            </w:r>
            <w:r w:rsidR="00405793">
              <w:rPr>
                <w:noProof/>
                <w:webHidden/>
              </w:rPr>
              <w:fldChar w:fldCharType="end"/>
            </w:r>
          </w:hyperlink>
        </w:p>
        <w:p w14:paraId="35AA65E8" w14:textId="7AE4905B"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18" w:history="1">
            <w:r w:rsidR="00405793" w:rsidRPr="00BB691F">
              <w:rPr>
                <w:rStyle w:val="Hyperlink"/>
                <w:noProof/>
                <w:lang w:val="en-GB"/>
              </w:rPr>
              <w:t>5.1. Partnerships</w:t>
            </w:r>
            <w:r w:rsidR="00405793">
              <w:rPr>
                <w:noProof/>
                <w:webHidden/>
              </w:rPr>
              <w:tab/>
            </w:r>
            <w:r w:rsidR="00405793">
              <w:rPr>
                <w:noProof/>
                <w:webHidden/>
              </w:rPr>
              <w:fldChar w:fldCharType="begin"/>
            </w:r>
            <w:r w:rsidR="00405793">
              <w:rPr>
                <w:noProof/>
                <w:webHidden/>
              </w:rPr>
              <w:instrText xml:space="preserve"> PAGEREF _Toc225909018 \h </w:instrText>
            </w:r>
            <w:r w:rsidR="00405793">
              <w:rPr>
                <w:noProof/>
                <w:webHidden/>
              </w:rPr>
            </w:r>
            <w:r w:rsidR="00405793">
              <w:rPr>
                <w:noProof/>
                <w:webHidden/>
              </w:rPr>
              <w:fldChar w:fldCharType="separate"/>
            </w:r>
            <w:r w:rsidR="00405793">
              <w:rPr>
                <w:noProof/>
                <w:webHidden/>
              </w:rPr>
              <w:t>59</w:t>
            </w:r>
            <w:r w:rsidR="00405793">
              <w:rPr>
                <w:noProof/>
                <w:webHidden/>
              </w:rPr>
              <w:fldChar w:fldCharType="end"/>
            </w:r>
          </w:hyperlink>
        </w:p>
        <w:p w14:paraId="65143771" w14:textId="13706674"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19" w:history="1">
            <w:r w:rsidR="00405793" w:rsidRPr="00BB691F">
              <w:rPr>
                <w:rStyle w:val="Hyperlink"/>
                <w:noProof/>
                <w:lang w:val="en-GB"/>
              </w:rPr>
              <w:t>5.2. Coordination and harmonisation</w:t>
            </w:r>
            <w:r w:rsidR="00405793">
              <w:rPr>
                <w:noProof/>
                <w:webHidden/>
              </w:rPr>
              <w:tab/>
            </w:r>
            <w:r w:rsidR="00405793">
              <w:rPr>
                <w:noProof/>
                <w:webHidden/>
              </w:rPr>
              <w:fldChar w:fldCharType="begin"/>
            </w:r>
            <w:r w:rsidR="00405793">
              <w:rPr>
                <w:noProof/>
                <w:webHidden/>
              </w:rPr>
              <w:instrText xml:space="preserve"> PAGEREF _Toc225909019 \h </w:instrText>
            </w:r>
            <w:r w:rsidR="00405793">
              <w:rPr>
                <w:noProof/>
                <w:webHidden/>
              </w:rPr>
            </w:r>
            <w:r w:rsidR="00405793">
              <w:rPr>
                <w:noProof/>
                <w:webHidden/>
              </w:rPr>
              <w:fldChar w:fldCharType="separate"/>
            </w:r>
            <w:r w:rsidR="00405793">
              <w:rPr>
                <w:noProof/>
                <w:webHidden/>
              </w:rPr>
              <w:t>60</w:t>
            </w:r>
            <w:r w:rsidR="00405793">
              <w:rPr>
                <w:noProof/>
                <w:webHidden/>
              </w:rPr>
              <w:fldChar w:fldCharType="end"/>
            </w:r>
          </w:hyperlink>
        </w:p>
        <w:p w14:paraId="539FD2CD" w14:textId="44879887"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20" w:history="1">
            <w:r w:rsidR="00405793" w:rsidRPr="00BB691F">
              <w:rPr>
                <w:rStyle w:val="Hyperlink"/>
                <w:noProof/>
                <w:lang w:val="en-GB"/>
              </w:rPr>
              <w:t>5.3. Innovation</w:t>
            </w:r>
            <w:r w:rsidR="00405793">
              <w:rPr>
                <w:noProof/>
                <w:webHidden/>
              </w:rPr>
              <w:tab/>
            </w:r>
            <w:r w:rsidR="00405793">
              <w:rPr>
                <w:noProof/>
                <w:webHidden/>
              </w:rPr>
              <w:fldChar w:fldCharType="begin"/>
            </w:r>
            <w:r w:rsidR="00405793">
              <w:rPr>
                <w:noProof/>
                <w:webHidden/>
              </w:rPr>
              <w:instrText xml:space="preserve"> PAGEREF _Toc225909020 \h </w:instrText>
            </w:r>
            <w:r w:rsidR="00405793">
              <w:rPr>
                <w:noProof/>
                <w:webHidden/>
              </w:rPr>
            </w:r>
            <w:r w:rsidR="00405793">
              <w:rPr>
                <w:noProof/>
                <w:webHidden/>
              </w:rPr>
              <w:fldChar w:fldCharType="separate"/>
            </w:r>
            <w:r w:rsidR="00405793">
              <w:rPr>
                <w:noProof/>
                <w:webHidden/>
              </w:rPr>
              <w:t>61</w:t>
            </w:r>
            <w:r w:rsidR="00405793">
              <w:rPr>
                <w:noProof/>
                <w:webHidden/>
              </w:rPr>
              <w:fldChar w:fldCharType="end"/>
            </w:r>
          </w:hyperlink>
        </w:p>
        <w:p w14:paraId="3566D9C4" w14:textId="310469D6"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21" w:history="1">
            <w:r w:rsidR="00405793" w:rsidRPr="00BB691F">
              <w:rPr>
                <w:rStyle w:val="Hyperlink"/>
                <w:noProof/>
                <w:lang w:val="en-GB"/>
              </w:rPr>
              <w:t xml:space="preserve">Chapter 6. EU </w:t>
            </w:r>
            <w:r w:rsidR="00405793" w:rsidRPr="00BB691F">
              <w:rPr>
                <w:rStyle w:val="Hyperlink"/>
                <w:noProof/>
              </w:rPr>
              <w:t>integration</w:t>
            </w:r>
            <w:r w:rsidR="00405793" w:rsidRPr="00BB691F">
              <w:rPr>
                <w:rStyle w:val="Hyperlink"/>
                <w:noProof/>
                <w:lang w:val="en-GB"/>
              </w:rPr>
              <w:t xml:space="preserve"> and support</w:t>
            </w:r>
            <w:r w:rsidR="00405793">
              <w:rPr>
                <w:noProof/>
                <w:webHidden/>
              </w:rPr>
              <w:tab/>
            </w:r>
            <w:r w:rsidR="00405793">
              <w:rPr>
                <w:noProof/>
                <w:webHidden/>
              </w:rPr>
              <w:fldChar w:fldCharType="begin"/>
            </w:r>
            <w:r w:rsidR="00405793">
              <w:rPr>
                <w:noProof/>
                <w:webHidden/>
              </w:rPr>
              <w:instrText xml:space="preserve"> PAGEREF _Toc225909021 \h </w:instrText>
            </w:r>
            <w:r w:rsidR="00405793">
              <w:rPr>
                <w:noProof/>
                <w:webHidden/>
              </w:rPr>
            </w:r>
            <w:r w:rsidR="00405793">
              <w:rPr>
                <w:noProof/>
                <w:webHidden/>
              </w:rPr>
              <w:fldChar w:fldCharType="separate"/>
            </w:r>
            <w:r w:rsidR="00405793">
              <w:rPr>
                <w:noProof/>
                <w:webHidden/>
              </w:rPr>
              <w:t>62</w:t>
            </w:r>
            <w:r w:rsidR="00405793">
              <w:rPr>
                <w:noProof/>
                <w:webHidden/>
              </w:rPr>
              <w:fldChar w:fldCharType="end"/>
            </w:r>
          </w:hyperlink>
        </w:p>
        <w:p w14:paraId="45BCFF22" w14:textId="36BCFF0E"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22" w:history="1">
            <w:r w:rsidR="00405793" w:rsidRPr="00BB691F">
              <w:rPr>
                <w:rStyle w:val="Hyperlink"/>
                <w:noProof/>
              </w:rPr>
              <w:t>6.1. EU support.</w:t>
            </w:r>
            <w:r w:rsidR="00405793">
              <w:rPr>
                <w:noProof/>
                <w:webHidden/>
              </w:rPr>
              <w:tab/>
            </w:r>
            <w:r w:rsidR="00405793">
              <w:rPr>
                <w:noProof/>
                <w:webHidden/>
              </w:rPr>
              <w:fldChar w:fldCharType="begin"/>
            </w:r>
            <w:r w:rsidR="00405793">
              <w:rPr>
                <w:noProof/>
                <w:webHidden/>
              </w:rPr>
              <w:instrText xml:space="preserve"> PAGEREF _Toc225909022 \h </w:instrText>
            </w:r>
            <w:r w:rsidR="00405793">
              <w:rPr>
                <w:noProof/>
                <w:webHidden/>
              </w:rPr>
            </w:r>
            <w:r w:rsidR="00405793">
              <w:rPr>
                <w:noProof/>
                <w:webHidden/>
              </w:rPr>
              <w:fldChar w:fldCharType="separate"/>
            </w:r>
            <w:r w:rsidR="00405793">
              <w:rPr>
                <w:noProof/>
                <w:webHidden/>
              </w:rPr>
              <w:t>62</w:t>
            </w:r>
            <w:r w:rsidR="00405793">
              <w:rPr>
                <w:noProof/>
                <w:webHidden/>
              </w:rPr>
              <w:fldChar w:fldCharType="end"/>
            </w:r>
          </w:hyperlink>
        </w:p>
        <w:p w14:paraId="7E948766" w14:textId="6CAA05D3" w:rsidR="00405793" w:rsidRDefault="00000000">
          <w:pPr>
            <w:pStyle w:val="TOC2"/>
            <w:tabs>
              <w:tab w:val="right" w:leader="dot" w:pos="9010"/>
            </w:tabs>
            <w:rPr>
              <w:rFonts w:cstheme="minorBidi"/>
              <w:b w:val="0"/>
              <w:bCs w:val="0"/>
              <w:smallCaps w:val="0"/>
              <w:noProof/>
              <w:kern w:val="2"/>
              <w:sz w:val="24"/>
              <w:szCs w:val="24"/>
              <w:lang w:eastAsia="en-GB"/>
              <w14:ligatures w14:val="standardContextual"/>
            </w:rPr>
          </w:pPr>
          <w:hyperlink w:anchor="_Toc225909023" w:history="1">
            <w:r w:rsidR="00405793" w:rsidRPr="00BB691F">
              <w:rPr>
                <w:rStyle w:val="Hyperlink"/>
                <w:noProof/>
              </w:rPr>
              <w:t>6.2. Albania Progress Report 2025</w:t>
            </w:r>
            <w:r w:rsidR="00405793">
              <w:rPr>
                <w:noProof/>
                <w:webHidden/>
              </w:rPr>
              <w:tab/>
            </w:r>
            <w:r w:rsidR="00405793">
              <w:rPr>
                <w:noProof/>
                <w:webHidden/>
              </w:rPr>
              <w:fldChar w:fldCharType="begin"/>
            </w:r>
            <w:r w:rsidR="00405793">
              <w:rPr>
                <w:noProof/>
                <w:webHidden/>
              </w:rPr>
              <w:instrText xml:space="preserve"> PAGEREF _Toc225909023 \h </w:instrText>
            </w:r>
            <w:r w:rsidR="00405793">
              <w:rPr>
                <w:noProof/>
                <w:webHidden/>
              </w:rPr>
            </w:r>
            <w:r w:rsidR="00405793">
              <w:rPr>
                <w:noProof/>
                <w:webHidden/>
              </w:rPr>
              <w:fldChar w:fldCharType="separate"/>
            </w:r>
            <w:r w:rsidR="00405793">
              <w:rPr>
                <w:noProof/>
                <w:webHidden/>
              </w:rPr>
              <w:t>65</w:t>
            </w:r>
            <w:r w:rsidR="00405793">
              <w:rPr>
                <w:noProof/>
                <w:webHidden/>
              </w:rPr>
              <w:fldChar w:fldCharType="end"/>
            </w:r>
          </w:hyperlink>
        </w:p>
        <w:p w14:paraId="231B6245" w14:textId="2B8A5BCB"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24" w:history="1">
            <w:r w:rsidR="00405793" w:rsidRPr="00BB691F">
              <w:rPr>
                <w:rStyle w:val="Hyperlink"/>
                <w:noProof/>
              </w:rPr>
              <w:t>Chapter 2 “Freedom of Movement of Workers”</w:t>
            </w:r>
            <w:r w:rsidR="00405793">
              <w:rPr>
                <w:noProof/>
                <w:webHidden/>
              </w:rPr>
              <w:tab/>
            </w:r>
            <w:r w:rsidR="00405793">
              <w:rPr>
                <w:noProof/>
                <w:webHidden/>
              </w:rPr>
              <w:fldChar w:fldCharType="begin"/>
            </w:r>
            <w:r w:rsidR="00405793">
              <w:rPr>
                <w:noProof/>
                <w:webHidden/>
              </w:rPr>
              <w:instrText xml:space="preserve"> PAGEREF _Toc225909024 \h </w:instrText>
            </w:r>
            <w:r w:rsidR="00405793">
              <w:rPr>
                <w:noProof/>
                <w:webHidden/>
              </w:rPr>
            </w:r>
            <w:r w:rsidR="00405793">
              <w:rPr>
                <w:noProof/>
                <w:webHidden/>
              </w:rPr>
              <w:fldChar w:fldCharType="separate"/>
            </w:r>
            <w:r w:rsidR="00405793">
              <w:rPr>
                <w:noProof/>
                <w:webHidden/>
              </w:rPr>
              <w:t>65</w:t>
            </w:r>
            <w:r w:rsidR="00405793">
              <w:rPr>
                <w:noProof/>
                <w:webHidden/>
              </w:rPr>
              <w:fldChar w:fldCharType="end"/>
            </w:r>
          </w:hyperlink>
        </w:p>
        <w:p w14:paraId="6C95C19D" w14:textId="1DA80A29"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25" w:history="1">
            <w:r w:rsidR="00405793" w:rsidRPr="00BB691F">
              <w:rPr>
                <w:rStyle w:val="Hyperlink"/>
                <w:noProof/>
                <w:lang w:val="en-GB"/>
              </w:rPr>
              <w:t>The 2025 report’s key recommendations include:</w:t>
            </w:r>
            <w:r w:rsidR="00405793">
              <w:rPr>
                <w:noProof/>
                <w:webHidden/>
              </w:rPr>
              <w:tab/>
            </w:r>
            <w:r w:rsidR="00405793">
              <w:rPr>
                <w:noProof/>
                <w:webHidden/>
              </w:rPr>
              <w:fldChar w:fldCharType="begin"/>
            </w:r>
            <w:r w:rsidR="00405793">
              <w:rPr>
                <w:noProof/>
                <w:webHidden/>
              </w:rPr>
              <w:instrText xml:space="preserve"> PAGEREF _Toc225909025 \h </w:instrText>
            </w:r>
            <w:r w:rsidR="00405793">
              <w:rPr>
                <w:noProof/>
                <w:webHidden/>
              </w:rPr>
            </w:r>
            <w:r w:rsidR="00405793">
              <w:rPr>
                <w:noProof/>
                <w:webHidden/>
              </w:rPr>
              <w:fldChar w:fldCharType="separate"/>
            </w:r>
            <w:r w:rsidR="00405793">
              <w:rPr>
                <w:noProof/>
                <w:webHidden/>
              </w:rPr>
              <w:t>66</w:t>
            </w:r>
            <w:r w:rsidR="00405793">
              <w:rPr>
                <w:noProof/>
                <w:webHidden/>
              </w:rPr>
              <w:fldChar w:fldCharType="end"/>
            </w:r>
          </w:hyperlink>
        </w:p>
        <w:p w14:paraId="483187FD" w14:textId="0EADF9A6" w:rsidR="00405793" w:rsidRDefault="00000000">
          <w:pPr>
            <w:pStyle w:val="TOC3"/>
            <w:tabs>
              <w:tab w:val="right" w:leader="dot" w:pos="9010"/>
            </w:tabs>
            <w:rPr>
              <w:rFonts w:cstheme="minorBidi"/>
              <w:smallCaps w:val="0"/>
              <w:noProof/>
              <w:kern w:val="2"/>
              <w:sz w:val="24"/>
              <w:szCs w:val="24"/>
              <w:lang w:eastAsia="en-GB"/>
              <w14:ligatures w14:val="standardContextual"/>
            </w:rPr>
          </w:pPr>
          <w:hyperlink w:anchor="_Toc225909026" w:history="1">
            <w:r w:rsidR="00405793" w:rsidRPr="00BB691F">
              <w:rPr>
                <w:rStyle w:val="Hyperlink"/>
                <w:noProof/>
                <w:lang w:val="en-GB"/>
              </w:rPr>
              <w:t>Chapter 26: Education and Culture</w:t>
            </w:r>
            <w:r w:rsidR="00405793">
              <w:rPr>
                <w:noProof/>
                <w:webHidden/>
              </w:rPr>
              <w:tab/>
            </w:r>
            <w:r w:rsidR="00405793">
              <w:rPr>
                <w:noProof/>
                <w:webHidden/>
              </w:rPr>
              <w:fldChar w:fldCharType="begin"/>
            </w:r>
            <w:r w:rsidR="00405793">
              <w:rPr>
                <w:noProof/>
                <w:webHidden/>
              </w:rPr>
              <w:instrText xml:space="preserve"> PAGEREF _Toc225909026 \h </w:instrText>
            </w:r>
            <w:r w:rsidR="00405793">
              <w:rPr>
                <w:noProof/>
                <w:webHidden/>
              </w:rPr>
            </w:r>
            <w:r w:rsidR="00405793">
              <w:rPr>
                <w:noProof/>
                <w:webHidden/>
              </w:rPr>
              <w:fldChar w:fldCharType="separate"/>
            </w:r>
            <w:r w:rsidR="00405793">
              <w:rPr>
                <w:noProof/>
                <w:webHidden/>
              </w:rPr>
              <w:t>66</w:t>
            </w:r>
            <w:r w:rsidR="00405793">
              <w:rPr>
                <w:noProof/>
                <w:webHidden/>
              </w:rPr>
              <w:fldChar w:fldCharType="end"/>
            </w:r>
          </w:hyperlink>
        </w:p>
        <w:p w14:paraId="2F3ADABD" w14:textId="49EE33E1" w:rsidR="00405793" w:rsidRDefault="00000000">
          <w:pPr>
            <w:pStyle w:val="TOC1"/>
            <w:tabs>
              <w:tab w:val="right" w:leader="dot" w:pos="9010"/>
            </w:tabs>
            <w:rPr>
              <w:rFonts w:cstheme="minorBidi"/>
              <w:b w:val="0"/>
              <w:bCs w:val="0"/>
              <w:caps w:val="0"/>
              <w:noProof/>
              <w:kern w:val="2"/>
              <w:sz w:val="24"/>
              <w:szCs w:val="24"/>
              <w:u w:val="none"/>
              <w:lang w:eastAsia="en-GB"/>
              <w14:ligatures w14:val="standardContextual"/>
            </w:rPr>
          </w:pPr>
          <w:hyperlink w:anchor="_Toc225909027" w:history="1">
            <w:r w:rsidR="00405793" w:rsidRPr="00BB691F">
              <w:rPr>
                <w:rStyle w:val="Hyperlink"/>
                <w:noProof/>
                <w:lang w:val="en-GB"/>
              </w:rPr>
              <w:t>Chapter 7. Financial allocations and delivery</w:t>
            </w:r>
            <w:r w:rsidR="00405793">
              <w:rPr>
                <w:noProof/>
                <w:webHidden/>
              </w:rPr>
              <w:tab/>
            </w:r>
            <w:r w:rsidR="00405793">
              <w:rPr>
                <w:noProof/>
                <w:webHidden/>
              </w:rPr>
              <w:fldChar w:fldCharType="begin"/>
            </w:r>
            <w:r w:rsidR="00405793">
              <w:rPr>
                <w:noProof/>
                <w:webHidden/>
              </w:rPr>
              <w:instrText xml:space="preserve"> PAGEREF _Toc225909027 \h </w:instrText>
            </w:r>
            <w:r w:rsidR="00405793">
              <w:rPr>
                <w:noProof/>
                <w:webHidden/>
              </w:rPr>
            </w:r>
            <w:r w:rsidR="00405793">
              <w:rPr>
                <w:noProof/>
                <w:webHidden/>
              </w:rPr>
              <w:fldChar w:fldCharType="separate"/>
            </w:r>
            <w:r w:rsidR="00405793">
              <w:rPr>
                <w:noProof/>
                <w:webHidden/>
              </w:rPr>
              <w:t>67</w:t>
            </w:r>
            <w:r w:rsidR="00405793">
              <w:rPr>
                <w:noProof/>
                <w:webHidden/>
              </w:rPr>
              <w:fldChar w:fldCharType="end"/>
            </w:r>
          </w:hyperlink>
        </w:p>
        <w:p w14:paraId="2EF8DD8D" w14:textId="7EACF0EA" w:rsidR="00405793" w:rsidRDefault="00405793">
          <w:r>
            <w:rPr>
              <w:b/>
              <w:bCs/>
              <w:noProof/>
            </w:rPr>
            <w:fldChar w:fldCharType="end"/>
          </w:r>
        </w:p>
      </w:sdtContent>
    </w:sdt>
    <w:p w14:paraId="5ED25575" w14:textId="77777777" w:rsidR="004E17E2" w:rsidRDefault="004E17E2" w:rsidP="00D34A58">
      <w:pPr>
        <w:pStyle w:val="Heading1"/>
        <w:rPr>
          <w:lang w:val="en-GB"/>
        </w:rPr>
      </w:pPr>
    </w:p>
    <w:p w14:paraId="7BBF8207" w14:textId="330B91C3" w:rsidR="001301BE" w:rsidRPr="001301BE" w:rsidRDefault="001301BE">
      <w:pPr>
        <w:spacing w:after="0" w:line="240" w:lineRule="auto"/>
        <w:jc w:val="left"/>
        <w:rPr>
          <w:b/>
          <w:bCs/>
          <w:lang w:val="en-GB"/>
        </w:rPr>
      </w:pPr>
      <w:r w:rsidRPr="001301BE">
        <w:rPr>
          <w:b/>
          <w:bCs/>
          <w:lang w:val="en-GB"/>
        </w:rPr>
        <w:t>Table of Figures</w:t>
      </w:r>
    </w:p>
    <w:p w14:paraId="198AF944" w14:textId="5AD8E512" w:rsidR="001301BE" w:rsidRDefault="001301BE">
      <w:pPr>
        <w:pStyle w:val="TableofFigures"/>
        <w:tabs>
          <w:tab w:val="right" w:leader="dot" w:pos="9010"/>
        </w:tabs>
        <w:rPr>
          <w:noProof/>
          <w:kern w:val="2"/>
          <w:sz w:val="24"/>
          <w:szCs w:val="24"/>
          <w:lang w:eastAsia="en-GB"/>
          <w14:ligatures w14:val="standardContextual"/>
        </w:rPr>
      </w:pPr>
      <w:r>
        <w:rPr>
          <w:lang w:val="en-GB"/>
        </w:rPr>
        <w:fldChar w:fldCharType="begin"/>
      </w:r>
      <w:r>
        <w:rPr>
          <w:lang w:val="en-GB"/>
        </w:rPr>
        <w:instrText xml:space="preserve"> TOC \h \z \c "Table" </w:instrText>
      </w:r>
      <w:r>
        <w:rPr>
          <w:lang w:val="en-GB"/>
        </w:rPr>
        <w:fldChar w:fldCharType="separate"/>
      </w:r>
      <w:hyperlink w:anchor="_Toc225908477" w:history="1">
        <w:r w:rsidRPr="004927A9">
          <w:rPr>
            <w:rStyle w:val="Hyperlink"/>
            <w:noProof/>
          </w:rPr>
          <w:t>Table 1: List of VET providers that benefited from infrastructure investment in 2025.</w:t>
        </w:r>
        <w:r>
          <w:rPr>
            <w:noProof/>
            <w:webHidden/>
          </w:rPr>
          <w:tab/>
        </w:r>
        <w:r>
          <w:rPr>
            <w:noProof/>
            <w:webHidden/>
          </w:rPr>
          <w:fldChar w:fldCharType="begin"/>
        </w:r>
        <w:r>
          <w:rPr>
            <w:noProof/>
            <w:webHidden/>
          </w:rPr>
          <w:instrText xml:space="preserve"> PAGEREF _Toc225908477 \h </w:instrText>
        </w:r>
        <w:r>
          <w:rPr>
            <w:noProof/>
            <w:webHidden/>
          </w:rPr>
        </w:r>
        <w:r>
          <w:rPr>
            <w:noProof/>
            <w:webHidden/>
          </w:rPr>
          <w:fldChar w:fldCharType="separate"/>
        </w:r>
        <w:r w:rsidR="00405793">
          <w:rPr>
            <w:noProof/>
            <w:webHidden/>
          </w:rPr>
          <w:t>14</w:t>
        </w:r>
        <w:r>
          <w:rPr>
            <w:noProof/>
            <w:webHidden/>
          </w:rPr>
          <w:fldChar w:fldCharType="end"/>
        </w:r>
      </w:hyperlink>
    </w:p>
    <w:p w14:paraId="038961F3" w14:textId="131ED349" w:rsidR="001301BE" w:rsidRDefault="00000000">
      <w:pPr>
        <w:pStyle w:val="TableofFigures"/>
        <w:tabs>
          <w:tab w:val="right" w:leader="dot" w:pos="9010"/>
        </w:tabs>
        <w:rPr>
          <w:noProof/>
          <w:kern w:val="2"/>
          <w:sz w:val="24"/>
          <w:szCs w:val="24"/>
          <w:lang w:eastAsia="en-GB"/>
          <w14:ligatures w14:val="standardContextual"/>
        </w:rPr>
      </w:pPr>
      <w:hyperlink w:anchor="_Toc225908478" w:history="1">
        <w:r w:rsidR="001301BE" w:rsidRPr="004927A9">
          <w:rPr>
            <w:rStyle w:val="Hyperlink"/>
            <w:noProof/>
          </w:rPr>
          <w:t>Table 2: Indicators for policy measures and policy objectives 1.1</w:t>
        </w:r>
        <w:r w:rsidR="001301BE">
          <w:rPr>
            <w:noProof/>
            <w:webHidden/>
          </w:rPr>
          <w:tab/>
        </w:r>
        <w:r w:rsidR="001301BE">
          <w:rPr>
            <w:noProof/>
            <w:webHidden/>
          </w:rPr>
          <w:fldChar w:fldCharType="begin"/>
        </w:r>
        <w:r w:rsidR="001301BE">
          <w:rPr>
            <w:noProof/>
            <w:webHidden/>
          </w:rPr>
          <w:instrText xml:space="preserve"> PAGEREF _Toc225908478 \h </w:instrText>
        </w:r>
        <w:r w:rsidR="001301BE">
          <w:rPr>
            <w:noProof/>
            <w:webHidden/>
          </w:rPr>
        </w:r>
        <w:r w:rsidR="001301BE">
          <w:rPr>
            <w:noProof/>
            <w:webHidden/>
          </w:rPr>
          <w:fldChar w:fldCharType="separate"/>
        </w:r>
        <w:r w:rsidR="00405793">
          <w:rPr>
            <w:noProof/>
            <w:webHidden/>
          </w:rPr>
          <w:t>22</w:t>
        </w:r>
        <w:r w:rsidR="001301BE">
          <w:rPr>
            <w:noProof/>
            <w:webHidden/>
          </w:rPr>
          <w:fldChar w:fldCharType="end"/>
        </w:r>
      </w:hyperlink>
    </w:p>
    <w:p w14:paraId="487F5C40" w14:textId="2A6582BD" w:rsidR="001301BE" w:rsidRDefault="00000000">
      <w:pPr>
        <w:pStyle w:val="TableofFigures"/>
        <w:tabs>
          <w:tab w:val="right" w:leader="dot" w:pos="9010"/>
        </w:tabs>
        <w:rPr>
          <w:noProof/>
          <w:kern w:val="2"/>
          <w:sz w:val="24"/>
          <w:szCs w:val="24"/>
          <w:lang w:eastAsia="en-GB"/>
          <w14:ligatures w14:val="standardContextual"/>
        </w:rPr>
      </w:pPr>
      <w:hyperlink w:anchor="_Toc225908479" w:history="1">
        <w:r w:rsidR="001301BE" w:rsidRPr="004927A9">
          <w:rPr>
            <w:rStyle w:val="Hyperlink"/>
            <w:noProof/>
          </w:rPr>
          <w:t>Table 3: : Indicators for policy measures and policy objectives 1.2</w:t>
        </w:r>
        <w:r w:rsidR="001301BE">
          <w:rPr>
            <w:noProof/>
            <w:webHidden/>
          </w:rPr>
          <w:tab/>
        </w:r>
        <w:r w:rsidR="001301BE">
          <w:rPr>
            <w:noProof/>
            <w:webHidden/>
          </w:rPr>
          <w:fldChar w:fldCharType="begin"/>
        </w:r>
        <w:r w:rsidR="001301BE">
          <w:rPr>
            <w:noProof/>
            <w:webHidden/>
          </w:rPr>
          <w:instrText xml:space="preserve"> PAGEREF _Toc225908479 \h </w:instrText>
        </w:r>
        <w:r w:rsidR="001301BE">
          <w:rPr>
            <w:noProof/>
            <w:webHidden/>
          </w:rPr>
        </w:r>
        <w:r w:rsidR="001301BE">
          <w:rPr>
            <w:noProof/>
            <w:webHidden/>
          </w:rPr>
          <w:fldChar w:fldCharType="separate"/>
        </w:r>
        <w:r w:rsidR="00405793">
          <w:rPr>
            <w:noProof/>
            <w:webHidden/>
          </w:rPr>
          <w:t>27</w:t>
        </w:r>
        <w:r w:rsidR="001301BE">
          <w:rPr>
            <w:noProof/>
            <w:webHidden/>
          </w:rPr>
          <w:fldChar w:fldCharType="end"/>
        </w:r>
      </w:hyperlink>
    </w:p>
    <w:p w14:paraId="5902ED33" w14:textId="4936C8A0" w:rsidR="001301BE" w:rsidRDefault="00000000">
      <w:pPr>
        <w:pStyle w:val="TableofFigures"/>
        <w:tabs>
          <w:tab w:val="right" w:leader="dot" w:pos="9010"/>
        </w:tabs>
        <w:rPr>
          <w:noProof/>
          <w:kern w:val="2"/>
          <w:sz w:val="24"/>
          <w:szCs w:val="24"/>
          <w:lang w:eastAsia="en-GB"/>
          <w14:ligatures w14:val="standardContextual"/>
        </w:rPr>
      </w:pPr>
      <w:hyperlink w:anchor="_Toc225908480" w:history="1">
        <w:r w:rsidR="001301BE" w:rsidRPr="004927A9">
          <w:rPr>
            <w:rStyle w:val="Hyperlink"/>
            <w:noProof/>
          </w:rPr>
          <w:t>Table 4: Indicators for policy measures and policy objectives 1.3.</w:t>
        </w:r>
        <w:r w:rsidR="001301BE">
          <w:rPr>
            <w:noProof/>
            <w:webHidden/>
          </w:rPr>
          <w:tab/>
        </w:r>
        <w:r w:rsidR="001301BE">
          <w:rPr>
            <w:noProof/>
            <w:webHidden/>
          </w:rPr>
          <w:fldChar w:fldCharType="begin"/>
        </w:r>
        <w:r w:rsidR="001301BE">
          <w:rPr>
            <w:noProof/>
            <w:webHidden/>
          </w:rPr>
          <w:instrText xml:space="preserve"> PAGEREF _Toc225908480 \h </w:instrText>
        </w:r>
        <w:r w:rsidR="001301BE">
          <w:rPr>
            <w:noProof/>
            <w:webHidden/>
          </w:rPr>
        </w:r>
        <w:r w:rsidR="001301BE">
          <w:rPr>
            <w:noProof/>
            <w:webHidden/>
          </w:rPr>
          <w:fldChar w:fldCharType="separate"/>
        </w:r>
        <w:r w:rsidR="00405793">
          <w:rPr>
            <w:noProof/>
            <w:webHidden/>
          </w:rPr>
          <w:t>34</w:t>
        </w:r>
        <w:r w:rsidR="001301BE">
          <w:rPr>
            <w:noProof/>
            <w:webHidden/>
          </w:rPr>
          <w:fldChar w:fldCharType="end"/>
        </w:r>
      </w:hyperlink>
    </w:p>
    <w:p w14:paraId="60529138" w14:textId="17AEA074" w:rsidR="001301BE" w:rsidRDefault="00000000">
      <w:pPr>
        <w:pStyle w:val="TableofFigures"/>
        <w:tabs>
          <w:tab w:val="right" w:leader="dot" w:pos="9010"/>
        </w:tabs>
        <w:rPr>
          <w:noProof/>
          <w:kern w:val="2"/>
          <w:sz w:val="24"/>
          <w:szCs w:val="24"/>
          <w:lang w:eastAsia="en-GB"/>
          <w14:ligatures w14:val="standardContextual"/>
        </w:rPr>
      </w:pPr>
      <w:hyperlink w:anchor="_Toc225908481" w:history="1">
        <w:r w:rsidR="001301BE" w:rsidRPr="004927A9">
          <w:rPr>
            <w:rStyle w:val="Hyperlink"/>
            <w:noProof/>
          </w:rPr>
          <w:t>Table 5: : Indicators for policy measures and policy objectives 2.1</w:t>
        </w:r>
        <w:r w:rsidR="001301BE">
          <w:rPr>
            <w:noProof/>
            <w:webHidden/>
          </w:rPr>
          <w:tab/>
        </w:r>
        <w:r w:rsidR="001301BE">
          <w:rPr>
            <w:noProof/>
            <w:webHidden/>
          </w:rPr>
          <w:fldChar w:fldCharType="begin"/>
        </w:r>
        <w:r w:rsidR="001301BE">
          <w:rPr>
            <w:noProof/>
            <w:webHidden/>
          </w:rPr>
          <w:instrText xml:space="preserve"> PAGEREF _Toc225908481 \h </w:instrText>
        </w:r>
        <w:r w:rsidR="001301BE">
          <w:rPr>
            <w:noProof/>
            <w:webHidden/>
          </w:rPr>
        </w:r>
        <w:r w:rsidR="001301BE">
          <w:rPr>
            <w:noProof/>
            <w:webHidden/>
          </w:rPr>
          <w:fldChar w:fldCharType="separate"/>
        </w:r>
        <w:r w:rsidR="00405793">
          <w:rPr>
            <w:noProof/>
            <w:webHidden/>
          </w:rPr>
          <w:t>46</w:t>
        </w:r>
        <w:r w:rsidR="001301BE">
          <w:rPr>
            <w:noProof/>
            <w:webHidden/>
          </w:rPr>
          <w:fldChar w:fldCharType="end"/>
        </w:r>
      </w:hyperlink>
    </w:p>
    <w:p w14:paraId="5A9A0D6C" w14:textId="5123B7CB" w:rsidR="001301BE" w:rsidRDefault="00000000">
      <w:pPr>
        <w:pStyle w:val="TableofFigures"/>
        <w:tabs>
          <w:tab w:val="right" w:leader="dot" w:pos="9010"/>
        </w:tabs>
        <w:rPr>
          <w:noProof/>
          <w:kern w:val="2"/>
          <w:sz w:val="24"/>
          <w:szCs w:val="24"/>
          <w:lang w:eastAsia="en-GB"/>
          <w14:ligatures w14:val="standardContextual"/>
        </w:rPr>
      </w:pPr>
      <w:hyperlink w:anchor="_Toc225908482" w:history="1">
        <w:r w:rsidR="001301BE" w:rsidRPr="004927A9">
          <w:rPr>
            <w:rStyle w:val="Hyperlink"/>
            <w:noProof/>
          </w:rPr>
          <w:t>Table 6: Indicators for policy measures and policy objective 2.2.</w:t>
        </w:r>
        <w:r w:rsidR="001301BE">
          <w:rPr>
            <w:noProof/>
            <w:webHidden/>
          </w:rPr>
          <w:tab/>
        </w:r>
        <w:r w:rsidR="001301BE">
          <w:rPr>
            <w:noProof/>
            <w:webHidden/>
          </w:rPr>
          <w:fldChar w:fldCharType="begin"/>
        </w:r>
        <w:r w:rsidR="001301BE">
          <w:rPr>
            <w:noProof/>
            <w:webHidden/>
          </w:rPr>
          <w:instrText xml:space="preserve"> PAGEREF _Toc225908482 \h </w:instrText>
        </w:r>
        <w:r w:rsidR="001301BE">
          <w:rPr>
            <w:noProof/>
            <w:webHidden/>
          </w:rPr>
        </w:r>
        <w:r w:rsidR="001301BE">
          <w:rPr>
            <w:noProof/>
            <w:webHidden/>
          </w:rPr>
          <w:fldChar w:fldCharType="separate"/>
        </w:r>
        <w:r w:rsidR="00405793">
          <w:rPr>
            <w:noProof/>
            <w:webHidden/>
          </w:rPr>
          <w:t>54</w:t>
        </w:r>
        <w:r w:rsidR="001301BE">
          <w:rPr>
            <w:noProof/>
            <w:webHidden/>
          </w:rPr>
          <w:fldChar w:fldCharType="end"/>
        </w:r>
      </w:hyperlink>
    </w:p>
    <w:p w14:paraId="6301E0A4" w14:textId="02E5C4AB" w:rsidR="001301BE" w:rsidRDefault="00000000">
      <w:pPr>
        <w:pStyle w:val="TableofFigures"/>
        <w:tabs>
          <w:tab w:val="right" w:leader="dot" w:pos="9010"/>
        </w:tabs>
        <w:rPr>
          <w:noProof/>
          <w:kern w:val="2"/>
          <w:sz w:val="24"/>
          <w:szCs w:val="24"/>
          <w:lang w:eastAsia="en-GB"/>
          <w14:ligatures w14:val="standardContextual"/>
        </w:rPr>
      </w:pPr>
      <w:hyperlink w:anchor="_Toc225908483" w:history="1">
        <w:r w:rsidR="001301BE" w:rsidRPr="004927A9">
          <w:rPr>
            <w:rStyle w:val="Hyperlink"/>
            <w:noProof/>
          </w:rPr>
          <w:t>Table 7: Indicators for strategic objectives (impact)</w:t>
        </w:r>
        <w:r w:rsidR="001301BE">
          <w:rPr>
            <w:noProof/>
            <w:webHidden/>
          </w:rPr>
          <w:tab/>
        </w:r>
        <w:r w:rsidR="001301BE">
          <w:rPr>
            <w:noProof/>
            <w:webHidden/>
          </w:rPr>
          <w:fldChar w:fldCharType="begin"/>
        </w:r>
        <w:r w:rsidR="001301BE">
          <w:rPr>
            <w:noProof/>
            <w:webHidden/>
          </w:rPr>
          <w:instrText xml:space="preserve"> PAGEREF _Toc225908483 \h </w:instrText>
        </w:r>
        <w:r w:rsidR="001301BE">
          <w:rPr>
            <w:noProof/>
            <w:webHidden/>
          </w:rPr>
        </w:r>
        <w:r w:rsidR="001301BE">
          <w:rPr>
            <w:noProof/>
            <w:webHidden/>
          </w:rPr>
          <w:fldChar w:fldCharType="separate"/>
        </w:r>
        <w:r w:rsidR="00405793">
          <w:rPr>
            <w:noProof/>
            <w:webHidden/>
          </w:rPr>
          <w:t>58</w:t>
        </w:r>
        <w:r w:rsidR="001301BE">
          <w:rPr>
            <w:noProof/>
            <w:webHidden/>
          </w:rPr>
          <w:fldChar w:fldCharType="end"/>
        </w:r>
      </w:hyperlink>
    </w:p>
    <w:p w14:paraId="5A13EFCF" w14:textId="4B185A4B" w:rsidR="001301BE" w:rsidRDefault="00000000">
      <w:pPr>
        <w:pStyle w:val="TableofFigures"/>
        <w:tabs>
          <w:tab w:val="right" w:leader="dot" w:pos="9010"/>
        </w:tabs>
        <w:rPr>
          <w:noProof/>
          <w:kern w:val="2"/>
          <w:sz w:val="24"/>
          <w:szCs w:val="24"/>
          <w:lang w:eastAsia="en-GB"/>
          <w14:ligatures w14:val="standardContextual"/>
        </w:rPr>
      </w:pPr>
      <w:hyperlink w:anchor="_Toc225908484" w:history="1">
        <w:r w:rsidR="001301BE" w:rsidRPr="004927A9">
          <w:rPr>
            <w:rStyle w:val="Hyperlink"/>
            <w:noProof/>
          </w:rPr>
          <w:t>Table 8: Selected Sector Relevant Indicator Targets - Albania's EU Reform Agenda</w:t>
        </w:r>
        <w:r w:rsidR="001301BE">
          <w:rPr>
            <w:noProof/>
            <w:webHidden/>
          </w:rPr>
          <w:tab/>
        </w:r>
        <w:r w:rsidR="001301BE">
          <w:rPr>
            <w:noProof/>
            <w:webHidden/>
          </w:rPr>
          <w:fldChar w:fldCharType="begin"/>
        </w:r>
        <w:r w:rsidR="001301BE">
          <w:rPr>
            <w:noProof/>
            <w:webHidden/>
          </w:rPr>
          <w:instrText xml:space="preserve"> PAGEREF _Toc225908484 \h </w:instrText>
        </w:r>
        <w:r w:rsidR="001301BE">
          <w:rPr>
            <w:noProof/>
            <w:webHidden/>
          </w:rPr>
        </w:r>
        <w:r w:rsidR="001301BE">
          <w:rPr>
            <w:noProof/>
            <w:webHidden/>
          </w:rPr>
          <w:fldChar w:fldCharType="separate"/>
        </w:r>
        <w:r w:rsidR="00405793">
          <w:rPr>
            <w:noProof/>
            <w:webHidden/>
          </w:rPr>
          <w:t>64</w:t>
        </w:r>
        <w:r w:rsidR="001301BE">
          <w:rPr>
            <w:noProof/>
            <w:webHidden/>
          </w:rPr>
          <w:fldChar w:fldCharType="end"/>
        </w:r>
      </w:hyperlink>
    </w:p>
    <w:p w14:paraId="49E3B82F" w14:textId="1C4408BF" w:rsidR="001301BE" w:rsidRDefault="00000000">
      <w:pPr>
        <w:pStyle w:val="TableofFigures"/>
        <w:tabs>
          <w:tab w:val="right" w:leader="dot" w:pos="9010"/>
        </w:tabs>
        <w:rPr>
          <w:noProof/>
          <w:kern w:val="2"/>
          <w:sz w:val="24"/>
          <w:szCs w:val="24"/>
          <w:lang w:eastAsia="en-GB"/>
          <w14:ligatures w14:val="standardContextual"/>
        </w:rPr>
      </w:pPr>
      <w:hyperlink w:anchor="_Toc225908485" w:history="1">
        <w:r w:rsidR="001301BE" w:rsidRPr="004927A9">
          <w:rPr>
            <w:rStyle w:val="Hyperlink"/>
            <w:noProof/>
          </w:rPr>
          <w:t>Table 9: Budget Allocations vs. Actual Expenditures 2020-2025</w:t>
        </w:r>
        <w:r w:rsidR="001301BE">
          <w:rPr>
            <w:noProof/>
            <w:webHidden/>
          </w:rPr>
          <w:tab/>
        </w:r>
        <w:r w:rsidR="001301BE">
          <w:rPr>
            <w:noProof/>
            <w:webHidden/>
          </w:rPr>
          <w:fldChar w:fldCharType="begin"/>
        </w:r>
        <w:r w:rsidR="001301BE">
          <w:rPr>
            <w:noProof/>
            <w:webHidden/>
          </w:rPr>
          <w:instrText xml:space="preserve"> PAGEREF _Toc225908485 \h </w:instrText>
        </w:r>
        <w:r w:rsidR="001301BE">
          <w:rPr>
            <w:noProof/>
            <w:webHidden/>
          </w:rPr>
        </w:r>
        <w:r w:rsidR="001301BE">
          <w:rPr>
            <w:noProof/>
            <w:webHidden/>
          </w:rPr>
          <w:fldChar w:fldCharType="separate"/>
        </w:r>
        <w:r w:rsidR="00405793">
          <w:rPr>
            <w:noProof/>
            <w:webHidden/>
          </w:rPr>
          <w:t>67</w:t>
        </w:r>
        <w:r w:rsidR="001301BE">
          <w:rPr>
            <w:noProof/>
            <w:webHidden/>
          </w:rPr>
          <w:fldChar w:fldCharType="end"/>
        </w:r>
      </w:hyperlink>
    </w:p>
    <w:p w14:paraId="772F730F" w14:textId="401DB0B3" w:rsidR="00C83822" w:rsidRDefault="001301BE">
      <w:pPr>
        <w:spacing w:after="0" w:line="240" w:lineRule="auto"/>
        <w:jc w:val="left"/>
        <w:rPr>
          <w:lang w:val="en-GB"/>
        </w:rPr>
      </w:pPr>
      <w:r>
        <w:rPr>
          <w:lang w:val="en-GB"/>
        </w:rPr>
        <w:fldChar w:fldCharType="end"/>
      </w:r>
      <w:r w:rsidR="00C83822">
        <w:rPr>
          <w:lang w:val="en-GB"/>
        </w:rPr>
        <w:br w:type="page"/>
      </w:r>
    </w:p>
    <w:p w14:paraId="367F5CB0" w14:textId="26752594" w:rsidR="0044374B" w:rsidRPr="00E713F0" w:rsidRDefault="00EA0B03" w:rsidP="00D34A58">
      <w:pPr>
        <w:pStyle w:val="Heading1"/>
        <w:rPr>
          <w:lang w:val="en-GB"/>
        </w:rPr>
      </w:pPr>
      <w:bookmarkStart w:id="1" w:name="_Toc225909004"/>
      <w:r w:rsidRPr="00E713F0">
        <w:rPr>
          <w:lang w:val="en-GB"/>
        </w:rPr>
        <w:lastRenderedPageBreak/>
        <w:t xml:space="preserve">Chapter 1. </w:t>
      </w:r>
      <w:r w:rsidR="0044374B" w:rsidRPr="00E713F0">
        <w:rPr>
          <w:lang w:val="en-GB"/>
        </w:rPr>
        <w:t>Introduction</w:t>
      </w:r>
      <w:bookmarkEnd w:id="1"/>
    </w:p>
    <w:p w14:paraId="276CAC28" w14:textId="77777777" w:rsidR="003A28F4" w:rsidRDefault="003A28F4" w:rsidP="003A28F4">
      <w:pPr>
        <w:spacing w:after="0" w:line="240" w:lineRule="auto"/>
        <w:jc w:val="left"/>
        <w:rPr>
          <w:rFonts w:ascii="Calibri" w:hAnsi="Calibri" w:cs="Calibri"/>
          <w:lang w:val="en-GB"/>
        </w:rPr>
      </w:pPr>
    </w:p>
    <w:p w14:paraId="79B0097B" w14:textId="2E9234F5" w:rsidR="00405793" w:rsidRPr="00405793" w:rsidRDefault="00405793" w:rsidP="00405793">
      <w:pPr>
        <w:spacing w:after="0"/>
        <w:rPr>
          <w:rFonts w:ascii="Calibri" w:hAnsi="Calibri" w:cs="Calibri"/>
        </w:rPr>
      </w:pPr>
      <w:r w:rsidRPr="00405793">
        <w:rPr>
          <w:rFonts w:ascii="Calibri" w:hAnsi="Calibri" w:cs="Calibri"/>
        </w:rPr>
        <w:t>The year 2025 marked the third year of implementation of the National Employment and Skills Strategy 2023–2030 (NESS 2030), Albania’s overarching policy framework for promoting quality employment, lifelong learning and more inclusive labour market participation. This Annual Progress Report presents the main reforms, developments and results achieved during the reporting year, structured in line with the Strategy’s two overarching policy goals: (1) skills development and better matching of supply with demand in the labour market, for increased employment; and (2) fostering decent employment for women and men through the implementation of inclusive labour market policies.</w:t>
      </w:r>
    </w:p>
    <w:p w14:paraId="7168A13A" w14:textId="77777777" w:rsidR="00405793" w:rsidRPr="00405793" w:rsidRDefault="00405793" w:rsidP="00405793">
      <w:pPr>
        <w:spacing w:after="0"/>
        <w:rPr>
          <w:rFonts w:ascii="Calibri" w:hAnsi="Calibri" w:cs="Calibri"/>
        </w:rPr>
      </w:pPr>
    </w:p>
    <w:p w14:paraId="3DFE98EC" w14:textId="77777777" w:rsidR="009D3DA3" w:rsidRDefault="00405793" w:rsidP="00405793">
      <w:pPr>
        <w:spacing w:after="0"/>
        <w:rPr>
          <w:rFonts w:ascii="Calibri" w:hAnsi="Calibri" w:cs="Calibri"/>
        </w:rPr>
      </w:pPr>
      <w:r w:rsidRPr="00405793">
        <w:rPr>
          <w:rFonts w:ascii="Calibri" w:hAnsi="Calibri" w:cs="Calibri"/>
        </w:rPr>
        <w:t xml:space="preserve">Implementation during 2025 took place in a generally positive labour market context, marked by continued economic growth, rising employment and declining unemployment, while at the same time important structural challenges persisted in relation to inclusion, job quality, regional disparities, youth unemployment, gender gaps and labour informality. </w:t>
      </w:r>
    </w:p>
    <w:p w14:paraId="736539E2" w14:textId="77777777" w:rsidR="00641E9C" w:rsidRPr="00641E9C" w:rsidRDefault="00641E9C" w:rsidP="00405793">
      <w:pPr>
        <w:spacing w:after="0"/>
        <w:rPr>
          <w:rFonts w:ascii="Calibri" w:hAnsi="Calibri" w:cs="Calibri"/>
        </w:rPr>
      </w:pPr>
    </w:p>
    <w:p w14:paraId="55FE1D7D" w14:textId="6253A570" w:rsidR="00405793" w:rsidRPr="00405793" w:rsidRDefault="00405793" w:rsidP="00405793">
      <w:pPr>
        <w:spacing w:after="0"/>
        <w:rPr>
          <w:rFonts w:ascii="Calibri" w:hAnsi="Calibri" w:cs="Calibri"/>
        </w:rPr>
      </w:pPr>
      <w:r w:rsidRPr="00405793">
        <w:rPr>
          <w:rFonts w:ascii="Calibri" w:hAnsi="Calibri" w:cs="Calibri"/>
        </w:rPr>
        <w:t>Against this background, NESS 2030 continued to serve as the main policy framework for guiding reforms and coordinating institutional action across employment, vocational education and training, labour market inclusion and decent work. The year also represented an important point in the implementation cycle of the Strategy, as Albania moved further into the medium-term phase of reform and consolidation, making it increasingly important not only to assess progress achieved, but also to identify areas where stronger implementation, improved coordination or policy adjustment may still be required.</w:t>
      </w:r>
    </w:p>
    <w:p w14:paraId="10BE2226" w14:textId="77777777" w:rsidR="00405793" w:rsidRPr="00405793" w:rsidRDefault="00405793" w:rsidP="00405793">
      <w:pPr>
        <w:spacing w:after="0"/>
        <w:rPr>
          <w:rFonts w:ascii="Calibri" w:hAnsi="Calibri" w:cs="Calibri"/>
        </w:rPr>
      </w:pPr>
    </w:p>
    <w:p w14:paraId="6930C832" w14:textId="77777777" w:rsidR="00405793" w:rsidRPr="00405793" w:rsidRDefault="00405793" w:rsidP="00405793">
      <w:pPr>
        <w:spacing w:after="0"/>
        <w:rPr>
          <w:rFonts w:ascii="Calibri" w:hAnsi="Calibri" w:cs="Calibri"/>
        </w:rPr>
      </w:pPr>
      <w:r w:rsidRPr="00405793">
        <w:rPr>
          <w:rFonts w:ascii="Calibri" w:hAnsi="Calibri" w:cs="Calibri"/>
        </w:rPr>
        <w:t>Throughout 2025, implementation advanced across both pillars of the Strategy through a combination of legal and regulatory reforms, institutional strengthening, service delivery improvements and continued support from development partners. Under the first policy goal, important progress was made in modernising the VET system, strengthening its labour market relevance, expanding dual VET, improving qualifications and curricula, and further consolidating quality assurance mechanisms. Progress was also recorded in digitalisation, infrastructure investment, mobility, lifelong learning and the gradual strengthening of labour market intelligence and system responsiveness. Under the second policy goal, implementation focused on improving inclusive employment services, strengthening support for vulnerable groups, advancing the Youth Guarantee, promoting women’s labour market participation, improving labour inspection and occupational safety, and supporting the broader framework for decent work and social dialogue.</w:t>
      </w:r>
    </w:p>
    <w:p w14:paraId="0F7D0F71" w14:textId="77777777" w:rsidR="00405793" w:rsidRPr="00405793" w:rsidRDefault="00405793" w:rsidP="00405793">
      <w:pPr>
        <w:spacing w:after="0"/>
        <w:rPr>
          <w:rFonts w:ascii="Calibri" w:hAnsi="Calibri" w:cs="Calibri"/>
        </w:rPr>
      </w:pPr>
    </w:p>
    <w:p w14:paraId="2E27D500" w14:textId="77777777" w:rsidR="009D3DA3" w:rsidRDefault="00405793" w:rsidP="00405793">
      <w:pPr>
        <w:spacing w:after="0"/>
        <w:rPr>
          <w:rFonts w:ascii="Calibri" w:hAnsi="Calibri" w:cs="Calibri"/>
        </w:rPr>
      </w:pPr>
      <w:r w:rsidRPr="00405793">
        <w:rPr>
          <w:rFonts w:ascii="Calibri" w:hAnsi="Calibri" w:cs="Calibri"/>
        </w:rPr>
        <w:t xml:space="preserve">The implementation of NESS 2030 during 2025 continued to rely on the coordinated contribution of a range of national institutions. The Ministry of Economy, Culture and Innovation, and since September 2025 the Ministry of Economy and Innovation, remained the lead coordinating institution responsible for strategic steering, monitoring and reporting. </w:t>
      </w:r>
    </w:p>
    <w:p w14:paraId="4D48A195" w14:textId="77777777" w:rsidR="00641E9C" w:rsidRPr="00641E9C" w:rsidRDefault="00641E9C" w:rsidP="00405793">
      <w:pPr>
        <w:spacing w:after="0"/>
        <w:rPr>
          <w:rFonts w:ascii="Calibri" w:hAnsi="Calibri" w:cs="Calibri"/>
        </w:rPr>
      </w:pPr>
    </w:p>
    <w:p w14:paraId="64258359" w14:textId="77777777" w:rsidR="009D3DA3" w:rsidRDefault="00405793" w:rsidP="00405793">
      <w:pPr>
        <w:spacing w:after="0"/>
        <w:rPr>
          <w:rFonts w:ascii="Calibri" w:hAnsi="Calibri" w:cs="Calibri"/>
        </w:rPr>
      </w:pPr>
      <w:r w:rsidRPr="00405793">
        <w:rPr>
          <w:rFonts w:ascii="Calibri" w:hAnsi="Calibri" w:cs="Calibri"/>
        </w:rPr>
        <w:t xml:space="preserve">The National Agency for Employment and Skills (NAES) continued to play a central role in employment services, active labour market measures, digitalisation and support to vulnerable jobseekers. </w:t>
      </w:r>
    </w:p>
    <w:p w14:paraId="6BD27BC0" w14:textId="77777777" w:rsidR="009D3DA3" w:rsidRDefault="00405793" w:rsidP="00405793">
      <w:pPr>
        <w:spacing w:after="0"/>
        <w:rPr>
          <w:rFonts w:ascii="Calibri" w:hAnsi="Calibri" w:cs="Calibri"/>
        </w:rPr>
      </w:pPr>
      <w:r w:rsidRPr="00405793">
        <w:rPr>
          <w:rFonts w:ascii="Calibri" w:hAnsi="Calibri" w:cs="Calibri"/>
        </w:rPr>
        <w:t xml:space="preserve">The National Agency for Vocational Education, Training and Qualifications (NAVETQ) remained central to qualification development, curriculum reform, quality assurance and VET governance. </w:t>
      </w:r>
    </w:p>
    <w:p w14:paraId="4BC61D65" w14:textId="0E2CE825" w:rsidR="00405793" w:rsidRPr="00405793" w:rsidRDefault="00405793" w:rsidP="00405793">
      <w:pPr>
        <w:spacing w:after="0"/>
        <w:rPr>
          <w:rFonts w:ascii="Calibri" w:hAnsi="Calibri" w:cs="Calibri"/>
        </w:rPr>
      </w:pPr>
      <w:r w:rsidRPr="00405793">
        <w:rPr>
          <w:rFonts w:ascii="Calibri" w:hAnsi="Calibri" w:cs="Calibri"/>
        </w:rPr>
        <w:t>These efforts were complemented by the contribution of the State Labour and Social Services Inspectorate (SILSS) and by continued technical and financial support from development partners.</w:t>
      </w:r>
    </w:p>
    <w:p w14:paraId="0A628024" w14:textId="77777777" w:rsidR="00405793" w:rsidRPr="00405793" w:rsidRDefault="00405793" w:rsidP="00405793">
      <w:pPr>
        <w:spacing w:after="0"/>
        <w:rPr>
          <w:rFonts w:ascii="Calibri" w:hAnsi="Calibri" w:cs="Calibri"/>
        </w:rPr>
      </w:pPr>
    </w:p>
    <w:p w14:paraId="7D1558C0" w14:textId="77777777" w:rsidR="009D3DA3" w:rsidRDefault="00405793" w:rsidP="00405793">
      <w:pPr>
        <w:spacing w:after="0"/>
        <w:rPr>
          <w:rFonts w:ascii="Calibri" w:hAnsi="Calibri" w:cs="Calibri"/>
        </w:rPr>
      </w:pPr>
      <w:r w:rsidRPr="00405793">
        <w:rPr>
          <w:rFonts w:ascii="Calibri" w:hAnsi="Calibri" w:cs="Calibri"/>
        </w:rPr>
        <w:lastRenderedPageBreak/>
        <w:t xml:space="preserve">Implementation in 2025 also remained closely connected to Albania’s broader EU integration agenda. Progress in labour market governance, VET quality assurance, mobility-related reforms, digitalisation and legislative approximation continued to support alignment with the EU acquis and the country’s wider reform commitments. </w:t>
      </w:r>
    </w:p>
    <w:p w14:paraId="1B31A1C7" w14:textId="77777777" w:rsidR="00641E9C" w:rsidRPr="00641E9C" w:rsidRDefault="00641E9C" w:rsidP="00405793">
      <w:pPr>
        <w:spacing w:after="0"/>
        <w:rPr>
          <w:rFonts w:ascii="Calibri" w:hAnsi="Calibri" w:cs="Calibri"/>
        </w:rPr>
      </w:pPr>
    </w:p>
    <w:p w14:paraId="7FDA8D63" w14:textId="0B6FE174" w:rsidR="00405793" w:rsidRPr="00405793" w:rsidRDefault="00405793" w:rsidP="00405793">
      <w:pPr>
        <w:spacing w:after="0"/>
        <w:rPr>
          <w:rFonts w:ascii="Calibri" w:hAnsi="Calibri" w:cs="Calibri"/>
        </w:rPr>
      </w:pPr>
      <w:r w:rsidRPr="00405793">
        <w:rPr>
          <w:rFonts w:ascii="Calibri" w:hAnsi="Calibri" w:cs="Calibri"/>
        </w:rPr>
        <w:t xml:space="preserve">In particular, the implementation of NESS 2030 gained additional significance within the framework of Albania’s EU Reform Agenda under the EU Growth Plan for the Western Balkans, as several priority actions under the reform agenda are directly linked to the milestones and measures of the Strategy. </w:t>
      </w:r>
      <w:r w:rsidR="009D3DA3">
        <w:rPr>
          <w:rFonts w:ascii="Calibri" w:hAnsi="Calibri" w:cs="Calibri"/>
        </w:rPr>
        <w:t>In this context</w:t>
      </w:r>
      <w:r w:rsidRPr="00405793">
        <w:rPr>
          <w:rFonts w:ascii="Calibri" w:hAnsi="Calibri" w:cs="Calibri"/>
        </w:rPr>
        <w:t>, NESS 2030 continued to function not only as a national development framework, but also as a key vehicle for advancing EU-related reforms in employment, skills and social policy.</w:t>
      </w:r>
    </w:p>
    <w:p w14:paraId="7E6F0486" w14:textId="77777777" w:rsidR="00405793" w:rsidRPr="00405793" w:rsidRDefault="00405793" w:rsidP="00405793">
      <w:pPr>
        <w:spacing w:after="0"/>
        <w:rPr>
          <w:rFonts w:ascii="Calibri" w:hAnsi="Calibri" w:cs="Calibri"/>
        </w:rPr>
      </w:pPr>
    </w:p>
    <w:p w14:paraId="040D88BC" w14:textId="77777777" w:rsidR="00405793" w:rsidRPr="00405793" w:rsidRDefault="00405793" w:rsidP="00405793">
      <w:pPr>
        <w:spacing w:after="0"/>
        <w:rPr>
          <w:rFonts w:ascii="Calibri" w:hAnsi="Calibri" w:cs="Calibri"/>
        </w:rPr>
      </w:pPr>
      <w:r w:rsidRPr="00405793">
        <w:rPr>
          <w:rFonts w:ascii="Calibri" w:hAnsi="Calibri" w:cs="Calibri"/>
        </w:rPr>
        <w:t>This report is structured in line with the intervention logic of the Strategy. Following this Introduction, Chapter 2 presents the Theory of Change, explaining how the policy measures and strategic objectives are expected to contribute to the long-term policy goals. Chapter 3 provides the core analysis of progress achieved in 2025 under each policy goal, strategic objective and priority measure, including both achievements and implementation challenges. Chapter 4 reviews major labour market developments. Chapter 5 addresses partnerships, coordination and innovation. Chapter 6 presents developments related to EU integration and external support, while Chapter 7 provides an overview of financial allocations and delivery.</w:t>
      </w:r>
    </w:p>
    <w:p w14:paraId="1643581C" w14:textId="77777777" w:rsidR="00405793" w:rsidRPr="00405793" w:rsidRDefault="00405793" w:rsidP="00405793">
      <w:pPr>
        <w:spacing w:after="0"/>
        <w:rPr>
          <w:rFonts w:ascii="Calibri" w:hAnsi="Calibri" w:cs="Calibri"/>
        </w:rPr>
      </w:pPr>
    </w:p>
    <w:p w14:paraId="3097EC69" w14:textId="77777777" w:rsidR="00405793" w:rsidRPr="00405793" w:rsidRDefault="00405793" w:rsidP="00405793">
      <w:pPr>
        <w:spacing w:after="0"/>
        <w:rPr>
          <w:rFonts w:ascii="Calibri" w:hAnsi="Calibri" w:cs="Calibri"/>
        </w:rPr>
      </w:pPr>
      <w:r w:rsidRPr="00405793">
        <w:rPr>
          <w:rFonts w:ascii="Calibri" w:hAnsi="Calibri" w:cs="Calibri"/>
        </w:rPr>
        <w:t>The preparation of this Annual Progress Report was made possible through the contributions of all responsible institutions and partners involved in the implementation of NESS 2030. Their combined efforts helped sustain reform momentum during 2025 and contributed to a more inclusive, dynamic and resilient employment and skills system in Albania. At the same time, the findings of the report also underline that sustained attention will still be needed in the years ahead to ensure that positive labour market trends are translated into more equitable access to opportunities, stronger skills relevance, better working conditions and broader social inclusion.</w:t>
      </w:r>
    </w:p>
    <w:p w14:paraId="790234EA" w14:textId="4F554180" w:rsidR="00EA0B03" w:rsidRPr="00E713F0" w:rsidRDefault="00EA0B03" w:rsidP="00405793">
      <w:pPr>
        <w:spacing w:after="0"/>
        <w:rPr>
          <w:rFonts w:asciiTheme="majorHAnsi" w:eastAsiaTheme="majorEastAsia" w:hAnsiTheme="majorHAnsi" w:cstheme="majorBidi"/>
          <w:color w:val="2F5496" w:themeColor="accent1" w:themeShade="BF"/>
          <w:sz w:val="32"/>
          <w:szCs w:val="32"/>
          <w:lang w:val="en-GB"/>
        </w:rPr>
      </w:pPr>
      <w:r w:rsidRPr="00E713F0">
        <w:rPr>
          <w:lang w:val="en-GB"/>
        </w:rPr>
        <w:br w:type="page"/>
      </w:r>
    </w:p>
    <w:p w14:paraId="5773C641" w14:textId="3E525E8E" w:rsidR="00155E4B" w:rsidRPr="00E713F0" w:rsidRDefault="00EA0B03" w:rsidP="000C2AE2">
      <w:pPr>
        <w:pStyle w:val="Heading1"/>
        <w:spacing w:line="276" w:lineRule="auto"/>
        <w:rPr>
          <w:lang w:val="en-GB"/>
        </w:rPr>
      </w:pPr>
      <w:bookmarkStart w:id="2" w:name="_Toc225909005"/>
      <w:r w:rsidRPr="00E713F0">
        <w:rPr>
          <w:lang w:val="en-GB"/>
        </w:rPr>
        <w:lastRenderedPageBreak/>
        <w:t xml:space="preserve">Chapter 2. </w:t>
      </w:r>
      <w:r w:rsidR="00155E4B" w:rsidRPr="00E713F0">
        <w:rPr>
          <w:lang w:val="en-GB"/>
        </w:rPr>
        <w:t>Intervention Logic and Theory of Change</w:t>
      </w:r>
      <w:bookmarkEnd w:id="2"/>
    </w:p>
    <w:p w14:paraId="2A34E272" w14:textId="77777777" w:rsidR="004E19FF" w:rsidRPr="00E713F0" w:rsidRDefault="004E19FF" w:rsidP="000C2AE2">
      <w:pPr>
        <w:spacing w:after="0" w:line="276" w:lineRule="auto"/>
        <w:rPr>
          <w:rFonts w:ascii="Calibri" w:hAnsi="Calibri" w:cs="Calibri"/>
          <w:lang w:val="en-GB"/>
        </w:rPr>
      </w:pPr>
    </w:p>
    <w:p w14:paraId="702BB980" w14:textId="77777777" w:rsidR="00C6005A" w:rsidRPr="00C6005A" w:rsidRDefault="00C6005A" w:rsidP="00C6005A">
      <w:pPr>
        <w:spacing w:after="0" w:line="276" w:lineRule="auto"/>
        <w:rPr>
          <w:rFonts w:ascii="Calibri" w:hAnsi="Calibri" w:cs="Calibri"/>
        </w:rPr>
      </w:pPr>
      <w:r w:rsidRPr="00C6005A">
        <w:rPr>
          <w:rFonts w:ascii="Calibri" w:hAnsi="Calibri" w:cs="Calibri"/>
        </w:rPr>
        <w:t>The Theory of Change (</w:t>
      </w:r>
      <w:proofErr w:type="spellStart"/>
      <w:r w:rsidRPr="00C6005A">
        <w:rPr>
          <w:rFonts w:ascii="Calibri" w:hAnsi="Calibri" w:cs="Calibri"/>
        </w:rPr>
        <w:t>ToC</w:t>
      </w:r>
      <w:proofErr w:type="spellEnd"/>
      <w:r w:rsidRPr="00C6005A">
        <w:rPr>
          <w:rFonts w:ascii="Calibri" w:hAnsi="Calibri" w:cs="Calibri"/>
        </w:rPr>
        <w:t>) explains how specific interventions and policy measures are expected to lead to defined outcomes (i.e., strategic objectives), which collectively contribute to broader impacts (i.e., policy goals). It provides a structured way to present the link between actions and expected results, identifying both the desired development change and the conditions required to achieve it.</w:t>
      </w:r>
    </w:p>
    <w:p w14:paraId="4316A0D7" w14:textId="77777777" w:rsidR="00C6005A" w:rsidRDefault="00C6005A" w:rsidP="00C6005A">
      <w:pPr>
        <w:spacing w:after="0" w:line="276" w:lineRule="auto"/>
        <w:rPr>
          <w:rFonts w:ascii="Calibri" w:hAnsi="Calibri" w:cs="Calibri"/>
        </w:rPr>
      </w:pPr>
    </w:p>
    <w:p w14:paraId="58785697" w14:textId="73BA09CB" w:rsidR="00C6005A" w:rsidRPr="00C6005A" w:rsidRDefault="00C6005A" w:rsidP="00C6005A">
      <w:pPr>
        <w:spacing w:after="0" w:line="276" w:lineRule="auto"/>
        <w:rPr>
          <w:rFonts w:ascii="Calibri" w:hAnsi="Calibri" w:cs="Calibri"/>
        </w:rPr>
      </w:pPr>
      <w:r w:rsidRPr="00C6005A">
        <w:rPr>
          <w:rFonts w:ascii="Calibri" w:hAnsi="Calibri" w:cs="Calibri"/>
        </w:rPr>
        <w:t xml:space="preserve">The figure below presents the overall </w:t>
      </w:r>
      <w:proofErr w:type="spellStart"/>
      <w:r w:rsidRPr="00C6005A">
        <w:rPr>
          <w:rFonts w:ascii="Calibri" w:hAnsi="Calibri" w:cs="Calibri"/>
        </w:rPr>
        <w:t>ToC</w:t>
      </w:r>
      <w:proofErr w:type="spellEnd"/>
      <w:r w:rsidRPr="00C6005A">
        <w:rPr>
          <w:rFonts w:ascii="Calibri" w:hAnsi="Calibri" w:cs="Calibri"/>
        </w:rPr>
        <w:t xml:space="preserve"> of the Strategy, broken down by pillar (policy goal). Under the first pillar, the first three policy measures contribute to the achievement of the first strategic objective—reducing skills mismatches across all occupations. Policy measures 4 and 5 support the second strategic objective—upskilling working-age men and women. The final four policy measures contribute to the third strategic objective—improving the overall functioning of the </w:t>
      </w:r>
      <w:proofErr w:type="spellStart"/>
      <w:r w:rsidRPr="00C6005A">
        <w:rPr>
          <w:rFonts w:ascii="Calibri" w:hAnsi="Calibri" w:cs="Calibri"/>
        </w:rPr>
        <w:t>labour</w:t>
      </w:r>
      <w:proofErr w:type="spellEnd"/>
      <w:r w:rsidRPr="00C6005A">
        <w:rPr>
          <w:rFonts w:ascii="Calibri" w:hAnsi="Calibri" w:cs="Calibri"/>
        </w:rPr>
        <w:t xml:space="preserve"> market.</w:t>
      </w:r>
    </w:p>
    <w:p w14:paraId="1B9EB8B2" w14:textId="77777777" w:rsidR="00C6005A" w:rsidRPr="00C6005A" w:rsidRDefault="00C6005A" w:rsidP="00C6005A">
      <w:pPr>
        <w:spacing w:after="0" w:line="276" w:lineRule="auto"/>
        <w:rPr>
          <w:rFonts w:ascii="Calibri" w:hAnsi="Calibri" w:cs="Calibri"/>
        </w:rPr>
      </w:pPr>
      <w:r w:rsidRPr="00C6005A">
        <w:rPr>
          <w:rFonts w:ascii="Calibri" w:hAnsi="Calibri" w:cs="Calibri"/>
        </w:rPr>
        <w:t xml:space="preserve">Together, these three strategic objectives are expected to contribute to the first policy goal: strengthening skills development and improving the alignment between </w:t>
      </w:r>
      <w:proofErr w:type="spellStart"/>
      <w:r w:rsidRPr="00C6005A">
        <w:rPr>
          <w:rFonts w:ascii="Calibri" w:hAnsi="Calibri" w:cs="Calibri"/>
        </w:rPr>
        <w:t>labour</w:t>
      </w:r>
      <w:proofErr w:type="spellEnd"/>
      <w:r w:rsidRPr="00C6005A">
        <w:rPr>
          <w:rFonts w:ascii="Calibri" w:hAnsi="Calibri" w:cs="Calibri"/>
        </w:rPr>
        <w:t xml:space="preserve"> supply and demand, ultimately leading to increased employment. Progress toward this goal is measured using EU headline employment indicators, including the employment-to-population ratio (ages 15–64) and the share of adults aged 25–64 participating in lifelong learning over the previous 12 months, with all data disaggregated by gender.</w:t>
      </w:r>
    </w:p>
    <w:p w14:paraId="27E9CB1C" w14:textId="77777777" w:rsidR="0088318F" w:rsidRPr="00E713F0" w:rsidRDefault="0088318F" w:rsidP="000C2AE2">
      <w:pPr>
        <w:spacing w:after="0" w:line="276" w:lineRule="auto"/>
        <w:rPr>
          <w:rFonts w:ascii="Calibri" w:hAnsi="Calibri" w:cs="Calibri"/>
          <w:lang w:val="en-GB"/>
        </w:rPr>
      </w:pPr>
    </w:p>
    <w:p w14:paraId="45EAFC83" w14:textId="0561943C" w:rsidR="00EB0ABA" w:rsidRPr="00E713F0" w:rsidRDefault="00032B00" w:rsidP="000C2AE2">
      <w:pPr>
        <w:spacing w:line="276" w:lineRule="auto"/>
        <w:rPr>
          <w:rFonts w:ascii="Calibri" w:hAnsi="Calibri" w:cs="Calibri"/>
          <w:b/>
          <w:lang w:val="en-GB"/>
        </w:rPr>
      </w:pPr>
      <w:r w:rsidRPr="00E713F0">
        <w:rPr>
          <w:rFonts w:ascii="Calibri" w:hAnsi="Calibri" w:cs="Calibri"/>
          <w:b/>
          <w:lang w:val="en-GB"/>
        </w:rPr>
        <w:t xml:space="preserve">Figure 1: Toc for the first Policy Goal </w:t>
      </w:r>
      <w:r w:rsidR="004E19FF" w:rsidRPr="00E713F0">
        <w:rPr>
          <w:rFonts w:ascii="Calibri" w:hAnsi="Calibri" w:cs="Calibri"/>
          <w:noProof/>
          <w:lang w:val="en-GB"/>
        </w:rPr>
        <mc:AlternateContent>
          <mc:Choice Requires="wps">
            <w:drawing>
              <wp:anchor distT="0" distB="0" distL="114300" distR="114300" simplePos="0" relativeHeight="251661312" behindDoc="0" locked="0" layoutInCell="1" allowOverlap="1" wp14:anchorId="1DADD127" wp14:editId="1D48A409">
                <wp:simplePos x="0" y="0"/>
                <wp:positionH relativeFrom="column">
                  <wp:posOffset>229732</wp:posOffset>
                </wp:positionH>
                <wp:positionV relativeFrom="paragraph">
                  <wp:posOffset>190169</wp:posOffset>
                </wp:positionV>
                <wp:extent cx="5462546" cy="540688"/>
                <wp:effectExtent l="12700" t="12700" r="11430" b="18415"/>
                <wp:wrapNone/>
                <wp:docPr id="10" name="Rounded Rectangle 10"/>
                <wp:cNvGraphicFramePr/>
                <a:graphic xmlns:a="http://schemas.openxmlformats.org/drawingml/2006/main">
                  <a:graphicData uri="http://schemas.microsoft.com/office/word/2010/wordprocessingShape">
                    <wps:wsp>
                      <wps:cNvSpPr/>
                      <wps:spPr>
                        <a:xfrm>
                          <a:off x="0" y="0"/>
                          <a:ext cx="5462546" cy="540688"/>
                        </a:xfrm>
                        <a:prstGeom prst="roundRect">
                          <a:avLst/>
                        </a:prstGeom>
                      </wps:spPr>
                      <wps:style>
                        <a:lnRef idx="3">
                          <a:schemeClr val="lt1"/>
                        </a:lnRef>
                        <a:fillRef idx="1">
                          <a:schemeClr val="accent5"/>
                        </a:fillRef>
                        <a:effectRef idx="1">
                          <a:schemeClr val="accent5"/>
                        </a:effectRef>
                        <a:fontRef idx="minor">
                          <a:schemeClr val="lt1"/>
                        </a:fontRef>
                      </wps:style>
                      <wps:txbx>
                        <w:txbxContent>
                          <w:p w14:paraId="644623D3" w14:textId="77777777" w:rsidR="004E19FF" w:rsidRPr="00911D08" w:rsidRDefault="004E19FF" w:rsidP="004E19FF">
                            <w:pPr>
                              <w:pStyle w:val="Heading3"/>
                              <w:spacing w:before="0" w:after="0" w:line="276" w:lineRule="auto"/>
                              <w:rPr>
                                <w:lang w:val="en-GB"/>
                              </w:rPr>
                            </w:pPr>
                            <w:bookmarkStart w:id="3" w:name="_Toc225909006"/>
                            <w:r w:rsidRPr="00911D08">
                              <w:rPr>
                                <w:rFonts w:asciiTheme="minorHAnsi" w:hAnsiTheme="minorHAnsi" w:cstheme="minorHAnsi"/>
                                <w:b/>
                                <w:bCs/>
                                <w:color w:val="FFFFFF" w:themeColor="background1"/>
                                <w:lang w:val="en-GB"/>
                              </w:rPr>
                              <w:t>Policy Goal 1:</w:t>
                            </w:r>
                            <w:r w:rsidRPr="00911D08">
                              <w:rPr>
                                <w:rFonts w:asciiTheme="minorHAnsi" w:hAnsiTheme="minorHAnsi" w:cstheme="minorHAnsi"/>
                                <w:color w:val="FFFFFF" w:themeColor="background1"/>
                                <w:lang w:val="en-GB"/>
                              </w:rPr>
                              <w:t xml:space="preserve"> </w:t>
                            </w:r>
                            <w:r w:rsidRPr="00911D08">
                              <w:rPr>
                                <w:rFonts w:asciiTheme="minorHAnsi" w:hAnsiTheme="minorHAnsi" w:cstheme="minorHAnsi"/>
                                <w:b/>
                                <w:bCs/>
                                <w:color w:val="FFFFFF" w:themeColor="background1"/>
                                <w:lang w:val="en-GB"/>
                              </w:rPr>
                              <w:t>Skills development and better matching of supply with demand in the labour market,</w:t>
                            </w:r>
                            <w:r w:rsidRPr="00911D08">
                              <w:rPr>
                                <w:b/>
                                <w:bCs/>
                                <w:color w:val="FFFFFF" w:themeColor="background1"/>
                                <w:lang w:val="en-GB"/>
                              </w:rPr>
                              <w:t xml:space="preserve"> </w:t>
                            </w:r>
                            <w:r w:rsidRPr="00911D08">
                              <w:rPr>
                                <w:rFonts w:asciiTheme="minorHAnsi" w:hAnsiTheme="minorHAnsi" w:cstheme="minorHAnsi"/>
                                <w:b/>
                                <w:bCs/>
                                <w:color w:val="FFFFFF" w:themeColor="background1"/>
                                <w:lang w:val="en-GB"/>
                              </w:rPr>
                              <w:t>for increased employment</w:t>
                            </w:r>
                            <w:bookmarkEnd w:id="3"/>
                            <w:r w:rsidRPr="00911D08">
                              <w:rPr>
                                <w:lang w:val="en-GB"/>
                              </w:rPr>
                              <w:t xml:space="preserve"> </w:t>
                            </w:r>
                          </w:p>
                          <w:p w14:paraId="71D934BC" w14:textId="77777777" w:rsidR="004E19FF" w:rsidRPr="00032B00" w:rsidRDefault="004E19FF" w:rsidP="004E19FF">
                            <w:pPr>
                              <w:spacing w:after="0"/>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DD127" id="Rounded Rectangle 10" o:spid="_x0000_s1026" style="position:absolute;left:0;text-align:left;margin-left:18.1pt;margin-top:14.95pt;width:430.1pt;height:4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tXUQIAAPwEAAAOAAAAZHJzL2Uyb0RvYy54bWysVE1PGzEQvVfqf7B8L5ukCaURGxSBqCoh&#10;QEDF2fHaZCWvxx1Pspv++o69mwRRLq16iGN75s3H85s9v+gaJ7YGYw2+lOOTkRTGa6hq/1LKH0/X&#10;n86kiKR8pRx4U8qdifJi8fHDeRvmZgJrcJVBwUF8nLehlGuiMC+KqNemUfEEgvFstICNIj7iS1Gh&#10;ajl644rJaHRatIBVQNAmRr696o1ykeNbazTdWRsNCVdKro3yinldpbVYnKv5C6qwrvVQhvqHKhpV&#10;e056CHWlSIkN1n+EamqNEMHSiYamAGtrbXIP3M149Kabx7UKJvfC5MRwoCn+v7D6dvsY7pFpaEOc&#10;R96mLjqLTfrn+kSXydodyDIdCc2Xs+nphH9SaLbNpqPTs7PEZnFEB4z0zUAj0qaUCBtfPfCLZKLU&#10;9iZS77/3Y/CxiLyjnTOpDucfjBV1xWk/Z3TWh7l0KLaKX9bReMidPRPE1s4dQOP3QEpr42k2AAf/&#10;BDVZN38DPiByZvB0ADe1B3wv+7Fk2/vvu+97Tu1Tt+qGh1lBtbtHgdALOAZ9XTOpNyrSvUJWLGub&#10;p5DueLEO2lLCsJNiDfjrvfvkz0JiqxQtT0Ap48+NQiOF++5ZYl/H02kamXyYzr5M+ICvLavXFr9p&#10;LoGfYszzHnTeJn9y+61FaJ55WJcpK5uU15y7lJpwf7ikfjJ53LVZLrMbj0lQdOMfg07BE8FJL0/d&#10;s8IwKItYk7ewnxY1f6Ot3jchPSw3BLbOwksU97wO1POIZf0On4M0w6/P2ev40Vr8BgAA//8DAFBL&#10;AwQUAAYACAAAACEAPQiUWd4AAAAJAQAADwAAAGRycy9kb3ducmV2LnhtbEyPMU/DMBCFdyT+g3VI&#10;bNROClET4lQF0alTCwNsbnwkgfgcxW4T+PUcE4yn9+m978r17HpxxjF0njQkCwUCqfa2o0bDy/P2&#10;ZgUiREPW9J5QwxcGWFeXF6UprJ9oj+dDbASXUCiMhjbGoZAy1C06ExZ+QOLs3Y/ORD7HRtrRTFzu&#10;epkqlUlnOuKF1gz42GL9eTg5Dcq7p+Qt/Xjtl2qas/12t/l+2Gl9fTVv7kFEnOMfDL/6rA4VOx39&#10;iWwQvYZlljKpIc1zEJyv8uwWxJHB5E6BrEr5/4PqBwAA//8DAFBLAQItABQABgAIAAAAIQC2gziS&#10;/gAAAOEBAAATAAAAAAAAAAAAAAAAAAAAAABbQ29udGVudF9UeXBlc10ueG1sUEsBAi0AFAAGAAgA&#10;AAAhADj9If/WAAAAlAEAAAsAAAAAAAAAAAAAAAAALwEAAF9yZWxzLy5yZWxzUEsBAi0AFAAGAAgA&#10;AAAhAIWCC1dRAgAA/AQAAA4AAAAAAAAAAAAAAAAALgIAAGRycy9lMm9Eb2MueG1sUEsBAi0AFAAG&#10;AAgAAAAhAD0IlFneAAAACQEAAA8AAAAAAAAAAAAAAAAAqwQAAGRycy9kb3ducmV2LnhtbFBLBQYA&#10;AAAABAAEAPMAAAC2BQAAAAA=&#10;" fillcolor="#5b9bd5 [3208]" strokecolor="white [3201]" strokeweight="1.5pt">
                <v:stroke joinstyle="miter"/>
                <v:textbox>
                  <w:txbxContent>
                    <w:p w14:paraId="644623D3" w14:textId="77777777" w:rsidR="004E19FF" w:rsidRPr="00911D08" w:rsidRDefault="004E19FF" w:rsidP="004E19FF">
                      <w:pPr>
                        <w:pStyle w:val="Heading3"/>
                        <w:spacing w:before="0" w:after="0" w:line="276" w:lineRule="auto"/>
                        <w:rPr>
                          <w:lang w:val="en-GB"/>
                        </w:rPr>
                      </w:pPr>
                      <w:bookmarkStart w:id="4" w:name="_Toc225909006"/>
                      <w:r w:rsidRPr="00911D08">
                        <w:rPr>
                          <w:rFonts w:asciiTheme="minorHAnsi" w:hAnsiTheme="minorHAnsi" w:cstheme="minorHAnsi"/>
                          <w:b/>
                          <w:bCs/>
                          <w:color w:val="FFFFFF" w:themeColor="background1"/>
                          <w:lang w:val="en-GB"/>
                        </w:rPr>
                        <w:t>Policy Goal 1:</w:t>
                      </w:r>
                      <w:r w:rsidRPr="00911D08">
                        <w:rPr>
                          <w:rFonts w:asciiTheme="minorHAnsi" w:hAnsiTheme="minorHAnsi" w:cstheme="minorHAnsi"/>
                          <w:color w:val="FFFFFF" w:themeColor="background1"/>
                          <w:lang w:val="en-GB"/>
                        </w:rPr>
                        <w:t xml:space="preserve"> </w:t>
                      </w:r>
                      <w:r w:rsidRPr="00911D08">
                        <w:rPr>
                          <w:rFonts w:asciiTheme="minorHAnsi" w:hAnsiTheme="minorHAnsi" w:cstheme="minorHAnsi"/>
                          <w:b/>
                          <w:bCs/>
                          <w:color w:val="FFFFFF" w:themeColor="background1"/>
                          <w:lang w:val="en-GB"/>
                        </w:rPr>
                        <w:t>Skills development and better matching of supply with demand in the labour market,</w:t>
                      </w:r>
                      <w:r w:rsidRPr="00911D08">
                        <w:rPr>
                          <w:b/>
                          <w:bCs/>
                          <w:color w:val="FFFFFF" w:themeColor="background1"/>
                          <w:lang w:val="en-GB"/>
                        </w:rPr>
                        <w:t xml:space="preserve"> </w:t>
                      </w:r>
                      <w:r w:rsidRPr="00911D08">
                        <w:rPr>
                          <w:rFonts w:asciiTheme="minorHAnsi" w:hAnsiTheme="minorHAnsi" w:cstheme="minorHAnsi"/>
                          <w:b/>
                          <w:bCs/>
                          <w:color w:val="FFFFFF" w:themeColor="background1"/>
                          <w:lang w:val="en-GB"/>
                        </w:rPr>
                        <w:t>for increased employment</w:t>
                      </w:r>
                      <w:bookmarkEnd w:id="4"/>
                      <w:r w:rsidRPr="00911D08">
                        <w:rPr>
                          <w:lang w:val="en-GB"/>
                        </w:rPr>
                        <w:t xml:space="preserve"> </w:t>
                      </w:r>
                    </w:p>
                    <w:p w14:paraId="71D934BC" w14:textId="77777777" w:rsidR="004E19FF" w:rsidRPr="00032B00" w:rsidRDefault="004E19FF" w:rsidP="004E19FF">
                      <w:pPr>
                        <w:spacing w:after="0"/>
                        <w:jc w:val="center"/>
                        <w:rPr>
                          <w:rFonts w:cstheme="minorHAnsi"/>
                        </w:rPr>
                      </w:pPr>
                    </w:p>
                  </w:txbxContent>
                </v:textbox>
              </v:roundrect>
            </w:pict>
          </mc:Fallback>
        </mc:AlternateContent>
      </w:r>
    </w:p>
    <w:p w14:paraId="2E41D26D" w14:textId="72BFC556" w:rsidR="00EB0ABA" w:rsidRPr="00E713F0" w:rsidRDefault="00EB0ABA" w:rsidP="000C2AE2">
      <w:pPr>
        <w:spacing w:line="276" w:lineRule="auto"/>
        <w:rPr>
          <w:rFonts w:ascii="Calibri" w:hAnsi="Calibri" w:cs="Calibri"/>
          <w:lang w:val="en-GB"/>
        </w:rPr>
      </w:pPr>
    </w:p>
    <w:p w14:paraId="60725A7B" w14:textId="2E650302" w:rsidR="00EB0ABA" w:rsidRPr="00E713F0" w:rsidRDefault="00C32D07" w:rsidP="000C2AE2">
      <w:pPr>
        <w:spacing w:line="276" w:lineRule="auto"/>
        <w:rPr>
          <w:rFonts w:ascii="Calibri" w:hAnsi="Calibri" w:cs="Calibri"/>
          <w:lang w:val="en-GB"/>
        </w:rPr>
      </w:pPr>
      <w:r w:rsidRPr="00E713F0">
        <w:rPr>
          <w:rFonts w:ascii="Calibri" w:hAnsi="Calibri" w:cs="Calibri"/>
          <w:noProof/>
          <w:lang w:val="en-GB"/>
        </w:rPr>
        <mc:AlternateContent>
          <mc:Choice Requires="wps">
            <w:drawing>
              <wp:anchor distT="0" distB="0" distL="114300" distR="114300" simplePos="0" relativeHeight="251668480" behindDoc="0" locked="0" layoutInCell="1" allowOverlap="1" wp14:anchorId="0C05C3B3" wp14:editId="74311EC4">
                <wp:simplePos x="0" y="0"/>
                <wp:positionH relativeFrom="column">
                  <wp:posOffset>4966335</wp:posOffset>
                </wp:positionH>
                <wp:positionV relativeFrom="paragraph">
                  <wp:posOffset>132384</wp:posOffset>
                </wp:positionV>
                <wp:extent cx="0" cy="159330"/>
                <wp:effectExtent l="12700" t="0" r="12700" b="19050"/>
                <wp:wrapNone/>
                <wp:docPr id="13" name="Straight Connector 13"/>
                <wp:cNvGraphicFramePr/>
                <a:graphic xmlns:a="http://schemas.openxmlformats.org/drawingml/2006/main">
                  <a:graphicData uri="http://schemas.microsoft.com/office/word/2010/wordprocessingShape">
                    <wps:wsp>
                      <wps:cNvCnPr/>
                      <wps:spPr>
                        <a:xfrm>
                          <a:off x="0" y="0"/>
                          <a:ext cx="0" cy="15933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58E0A18"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05pt,10.4pt" to="391.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YsugEAAMQDAAAOAAAAZHJzL2Uyb0RvYy54bWysU02P0zAQvSPxHyzfafohEERN99AVXBBU&#10;LPsDvM64sWR7rLFp03/P2GmzCJBWQlwcjz3vzbznyfZu9E6cgJLF0MnVYikFBI29DcdOPn7/+Oa9&#10;FCmr0CuHATp5gSTvdq9fbc+xhTUO6HogwSQhtefYySHn2DZN0gN4lRYYIfClQfIqc0jHpid1Znbv&#10;mvVy+a45I/WRUENKfHo/Xcpd5TcGdP5qTIIsXCe5t1xXqutTWZvdVrVHUnGw+tqG+ocuvLKBi85U&#10;9yor8YPsH1TeasKEJi80+gaNsRqqBlazWv6m5mFQEaoWNifF2ab0/2j1l9OBhO357TZSBOX5jR4y&#10;KXscsthjCOwgkuBLduocU8uAfTjQNUrxQEX2aMiXLwsSY3X3MrsLYxZ6OtR8unr7YbOpxjfPuEgp&#10;fwL0omw66WwoulWrTp9T5lqcekvhoPQxVa67fHFQkl34Boa1cK1NRdcpgr0jcVL8/kprCHlVlDBf&#10;zS4wY52bgcuXgdf8AoU6YTN4/TJ4RtTKGPIM9jYg/Y0gj7eWzZR/c2DSXSx4wv5S36Raw6NSFV7H&#10;uszir3GFP/98u58AAAD//wMAUEsDBBQABgAIAAAAIQCKN9fc4QAAAA4BAAAPAAAAZHJzL2Rvd25y&#10;ZXYueG1sTI9PT8MwDMXvSHyHyEjcWLqKP6OrO0EnxAVpokOcsyY0FYlTNVlXvj1GHOBiyfbz8/uV&#10;m9k7MZkx9oEQlosMhKE26J46hLf909UKREyKtHKBDMKXibCpzs9KVehwolczNakTbEKxUAg2paGQ&#10;MrbWeBUXYTDEu48wepW4HTupR3Vic+9knmW30que+INVg6mtaT+bo0eQL/LxOexceK97613YN5Pa&#10;1oiXF/N2zeVhDSKZOf1dwA8D54eKgx3CkXQUDuFulS9ZipBnzMGC38EB4frmHmRVyv8Y1TcAAAD/&#10;/wMAUEsBAi0AFAAGAAgAAAAhALaDOJL+AAAA4QEAABMAAAAAAAAAAAAAAAAAAAAAAFtDb250ZW50&#10;X1R5cGVzXS54bWxQSwECLQAUAAYACAAAACEAOP0h/9YAAACUAQAACwAAAAAAAAAAAAAAAAAvAQAA&#10;X3JlbHMvLnJlbHNQSwECLQAUAAYACAAAACEAetwmLLoBAADEAwAADgAAAAAAAAAAAAAAAAAuAgAA&#10;ZHJzL2Uyb0RvYy54bWxQSwECLQAUAAYACAAAACEAijfX3OEAAAAOAQAADwAAAAAAAAAAAAAAAAAU&#10;BAAAZHJzL2Rvd25yZXYueG1sUEsFBgAAAAAEAAQA8wAAACIFAAAAAA==&#10;" strokecolor="#4472c4 [3204]" strokeweight="1.5pt">
                <v:stroke joinstyle="miter"/>
              </v:line>
            </w:pict>
          </mc:Fallback>
        </mc:AlternateContent>
      </w:r>
      <w:r w:rsidRPr="00E713F0">
        <w:rPr>
          <w:rFonts w:ascii="Calibri" w:hAnsi="Calibri" w:cs="Calibri"/>
          <w:noProof/>
          <w:lang w:val="en-GB"/>
        </w:rPr>
        <mc:AlternateContent>
          <mc:Choice Requires="wps">
            <w:drawing>
              <wp:anchor distT="0" distB="0" distL="114300" distR="114300" simplePos="0" relativeHeight="251666432" behindDoc="0" locked="0" layoutInCell="1" allowOverlap="1" wp14:anchorId="22169793" wp14:editId="51DB926D">
                <wp:simplePos x="0" y="0"/>
                <wp:positionH relativeFrom="column">
                  <wp:posOffset>2970530</wp:posOffset>
                </wp:positionH>
                <wp:positionV relativeFrom="paragraph">
                  <wp:posOffset>140639</wp:posOffset>
                </wp:positionV>
                <wp:extent cx="0" cy="159330"/>
                <wp:effectExtent l="12700" t="0" r="12700" b="19050"/>
                <wp:wrapNone/>
                <wp:docPr id="12" name="Straight Connector 12"/>
                <wp:cNvGraphicFramePr/>
                <a:graphic xmlns:a="http://schemas.openxmlformats.org/drawingml/2006/main">
                  <a:graphicData uri="http://schemas.microsoft.com/office/word/2010/wordprocessingShape">
                    <wps:wsp>
                      <wps:cNvCnPr/>
                      <wps:spPr>
                        <a:xfrm>
                          <a:off x="0" y="0"/>
                          <a:ext cx="0" cy="15933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E935AEB"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pt,11.05pt" to="233.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JSugEAAMQDAAAOAAAAZHJzL2Uyb0RvYy54bWysU02P0zAQvSPxHyzfafohEERN99AVXBBU&#10;LPsDvM64sWR7rLFp03/P2GmzCJBWQlwcjz3vzbznyfZu9E6cgJLF0MnVYikFBI29DcdOPn7/+Oa9&#10;FCmr0CuHATp5gSTvdq9fbc+xhTUO6HogwSQhtefYySHn2DZN0gN4lRYYIfClQfIqc0jHpid1Znbv&#10;mvVy+a45I/WRUENKfHo/Xcpd5TcGdP5qTIIsXCe5t1xXqutTWZvdVrVHUnGw+tqG+ocuvLKBi85U&#10;9yor8YPsH1TeasKEJi80+gaNsRqqBlazWv6m5mFQEaoWNifF2ab0/2j1l9OBhO357dZSBOX5jR4y&#10;KXscsthjCOwgkuBLduocU8uAfTjQNUrxQEX2aMiXLwsSY3X3MrsLYxZ6OtR8unr7YbOpxjfPuEgp&#10;fwL0omw66WwoulWrTp9T5lqcekvhoPQxVa67fHFQkl34Boa1cK1NRdcpgr0jcVL8/kprCHlVlDBf&#10;zS4wY52bgcuXgdf8AoU6YTN4/TJ4RtTKGPIM9jYg/Y0gj7eWzZR/c2DSXSx4wv5S36Raw6NSFV7H&#10;uszir3GFP/98u58AAAD//wMAUEsDBBQABgAIAAAAIQB9j3ub3wAAAA4BAAAPAAAAZHJzL2Rvd25y&#10;ZXYueG1sTI9NS8NAEIbvgv9hGcGb3TRIK2k2RVPEiyCm4nmbnWZDd2dDdpvGf++IB70M8/nO85bb&#10;2Tsx4Rj7QAqWiwwEUhtMT52Cj/3z3QOImDQZ7QKhgi+MsK2ur0pdmHChd5ya1AkWoVhoBTaloZAy&#10;tha9joswIPHsGEavE5djJ82oLyzuncyzbCW97ok/WD1gbbE9NWevQL7Kp5fw5sJn3Vvvwr6Z9K5W&#10;6vZm3m04PG5AJJzT3wX8eGB+qBjsEM5konAK7ldr5k8K8nwJghd+GwdO1jnIqpT/bVTfAAAA//8D&#10;AFBLAQItABQABgAIAAAAIQC2gziS/gAAAOEBAAATAAAAAAAAAAAAAAAAAAAAAABbQ29udGVudF9U&#10;eXBlc10ueG1sUEsBAi0AFAAGAAgAAAAhADj9If/WAAAAlAEAAAsAAAAAAAAAAAAAAAAALwEAAF9y&#10;ZWxzLy5yZWxzUEsBAi0AFAAGAAgAAAAhABBHclK6AQAAxAMAAA4AAAAAAAAAAAAAAAAALgIAAGRy&#10;cy9lMm9Eb2MueG1sUEsBAi0AFAAGAAgAAAAhAH2Pe5vfAAAADgEAAA8AAAAAAAAAAAAAAAAAFAQA&#10;AGRycy9kb3ducmV2LnhtbFBLBQYAAAAABAAEAPMAAAAgBQAAAAA=&#10;" strokecolor="#4472c4 [3204]" strokeweight="1.5pt">
                <v:stroke joinstyle="miter"/>
              </v:line>
            </w:pict>
          </mc:Fallback>
        </mc:AlternateContent>
      </w:r>
      <w:r w:rsidRPr="00E713F0">
        <w:rPr>
          <w:rFonts w:ascii="Calibri" w:hAnsi="Calibri" w:cs="Calibri"/>
          <w:noProof/>
          <w:lang w:val="en-GB"/>
        </w:rPr>
        <mc:AlternateContent>
          <mc:Choice Requires="wps">
            <w:drawing>
              <wp:anchor distT="0" distB="0" distL="114300" distR="114300" simplePos="0" relativeHeight="251664384" behindDoc="0" locked="0" layoutInCell="1" allowOverlap="1" wp14:anchorId="1D26A1AE" wp14:editId="3AA3707F">
                <wp:simplePos x="0" y="0"/>
                <wp:positionH relativeFrom="column">
                  <wp:posOffset>962108</wp:posOffset>
                </wp:positionH>
                <wp:positionV relativeFrom="paragraph">
                  <wp:posOffset>136746</wp:posOffset>
                </wp:positionV>
                <wp:extent cx="0" cy="159330"/>
                <wp:effectExtent l="12700" t="0" r="12700" b="19050"/>
                <wp:wrapNone/>
                <wp:docPr id="11" name="Straight Connector 11"/>
                <wp:cNvGraphicFramePr/>
                <a:graphic xmlns:a="http://schemas.openxmlformats.org/drawingml/2006/main">
                  <a:graphicData uri="http://schemas.microsoft.com/office/word/2010/wordprocessingShape">
                    <wps:wsp>
                      <wps:cNvCnPr/>
                      <wps:spPr>
                        <a:xfrm>
                          <a:off x="0" y="0"/>
                          <a:ext cx="0" cy="15933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fl="http://schemas.microsoft.com/office/word/2024/wordml/sdtformatlock">
            <w:pict>
              <v:line w14:anchorId="55E731E2"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75pt,10.75pt" to="75.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QuQEAAMQDAAAOAAAAZHJzL2Uyb0RvYy54bWysU02P0zAQvSPxHyzfafohEERN99AVXBBU&#10;LPsDvM64sWR7rLFp03/P2GmzCJBWQlwcjz3vzbznyfZu9E6cgJLF0MnVYikFBI29DcdOPn7/+Oa9&#10;FCmr0CuHATp5gSTvdq9fbc+xhTUO6HogwSQhtefYySHn2DZN0gN4lRYYIfClQfIqc0jHpid1Znbv&#10;mvVy+a45I/WRUENKfHo/Xcpd5TcGdP5qTIIsXCe5t1xXqutTWZvdVrVHUnGw+tqG+ocuvLKBi85U&#10;9yor8YPsH1TeasKEJi80+gaNsRqqBlazWv6m5mFQEaoWNifF2ab0/2j1l9OBhO357VZSBOX5jR4y&#10;KXscsthjCOwgkuBLduocU8uAfTjQNUrxQEX2aMiXLwsSY3X3MrsLYxZ6OtR8unr7YbOpxjfPuEgp&#10;fwL0omw66WwoulWrTp9T5lqcekvhoPQxVa67fHFQkl34Boa1cK1NRdcpgr0jcVL8/kprCLkqYb6a&#10;XWDGOjcDly8Dr/kFCnXCZvD6ZfCMqJUx5BnsbUD6G0Eeby2bKf/mwKS7WPCE/aW+SbWGR6U6dh3r&#10;Mou/xhX+/PPtfgIAAP//AwBQSwMEFAAGAAgAAAAhAD4fxTXeAAAADgEAAA8AAABkcnMvZG93bnJl&#10;di54bWxMT8FOwzAMvSPxD5GRuLF0E6tQ13QanRAXJESHOGetaaolTtVkXfl7XC7sYuvZz8/v5dvJ&#10;WTHiEDpPCpaLBARS7ZuOWgWfh5eHJxAhamq09YQKfjDAtri9yXXW+At94FjFVrAIhUwrMDH2mZSh&#10;Nuh0WPgeiXfffnA6Mhxa2Qz6wuLOylWSpNLpjviD0T2WButTdXYK5Jt8fvXv1n+VnXHWH6pR70ul&#10;7u+m/YbLbgMi4hT/L2DOwP6hYGNHf6YmCMt4vVwzVcFq7jPhb3BU8JimIItcXscofgEAAP//AwBQ&#10;SwECLQAUAAYACAAAACEAtoM4kv4AAADhAQAAEwAAAAAAAAAAAAAAAAAAAAAAW0NvbnRlbnRfVHlw&#10;ZXNdLnhtbFBLAQItABQABgAIAAAAIQA4/SH/1gAAAJQBAAALAAAAAAAAAAAAAAAAAC8BAABfcmVs&#10;cy8ucmVsc1BLAQItABQABgAIAAAAIQCu6o/QuQEAAMQDAAAOAAAAAAAAAAAAAAAAAC4CAABkcnMv&#10;ZTJvRG9jLnhtbFBLAQItABQABgAIAAAAIQA+H8U13gAAAA4BAAAPAAAAAAAAAAAAAAAAABMEAABk&#10;cnMvZG93bnJldi54bWxQSwUGAAAAAAQABADzAAAAHgUAAAAA&#10;" strokecolor="#4472c4 [3204]" strokeweight="1.5pt">
                <v:stroke joinstyle="miter"/>
              </v:line>
            </w:pict>
          </mc:Fallback>
        </mc:AlternateContent>
      </w:r>
    </w:p>
    <w:p w14:paraId="5B0A27BD" w14:textId="250BB501" w:rsidR="00EB0ABA" w:rsidRPr="00E713F0" w:rsidRDefault="00EB0ABA" w:rsidP="000C2AE2">
      <w:pPr>
        <w:spacing w:line="276" w:lineRule="auto"/>
        <w:rPr>
          <w:rFonts w:ascii="Calibri" w:hAnsi="Calibri" w:cs="Calibri"/>
          <w:lang w:val="en-GB"/>
        </w:rPr>
      </w:pPr>
      <w:r w:rsidRPr="00E713F0">
        <w:rPr>
          <w:rFonts w:ascii="Calibri" w:hAnsi="Calibri" w:cs="Calibri"/>
          <w:noProof/>
          <w:lang w:val="en-GB"/>
        </w:rPr>
        <w:drawing>
          <wp:inline distT="0" distB="0" distL="0" distR="0" wp14:anchorId="2AFA7140" wp14:editId="6A026E3B">
            <wp:extent cx="5955030" cy="3894455"/>
            <wp:effectExtent l="0" t="0" r="0" b="107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473BFA" w14:textId="4410C72F" w:rsidR="002E79AA" w:rsidRPr="0088318F" w:rsidRDefault="00911D08" w:rsidP="0088318F">
      <w:pPr>
        <w:spacing w:after="0" w:line="276" w:lineRule="auto"/>
        <w:rPr>
          <w:rFonts w:ascii="Calibri" w:hAnsi="Calibri" w:cs="Calibri"/>
          <w:lang w:val="en-GB"/>
        </w:rPr>
      </w:pPr>
      <w:r w:rsidRPr="00E713F0">
        <w:rPr>
          <w:rFonts w:ascii="Calibri" w:hAnsi="Calibri" w:cs="Calibri"/>
          <w:lang w:val="en-GB"/>
        </w:rPr>
        <w:lastRenderedPageBreak/>
        <w:t xml:space="preserve">In the second </w:t>
      </w:r>
      <w:r w:rsidR="00CB0FAB" w:rsidRPr="00E713F0">
        <w:rPr>
          <w:rFonts w:ascii="Calibri" w:hAnsi="Calibri" w:cs="Calibri"/>
          <w:lang w:val="en-GB"/>
        </w:rPr>
        <w:t xml:space="preserve">pillar, the </w:t>
      </w:r>
      <w:r w:rsidRPr="00E713F0">
        <w:rPr>
          <w:rFonts w:ascii="Calibri" w:hAnsi="Calibri" w:cs="Calibri"/>
          <w:lang w:val="en-GB"/>
        </w:rPr>
        <w:t xml:space="preserve">four </w:t>
      </w:r>
      <w:r w:rsidR="00CB0FAB" w:rsidRPr="00E713F0">
        <w:rPr>
          <w:rFonts w:ascii="Calibri" w:hAnsi="Calibri" w:cs="Calibri"/>
          <w:lang w:val="en-GB"/>
        </w:rPr>
        <w:t>initial four policy measures contribute to the achievement of the first strategic objective (</w:t>
      </w:r>
      <w:r w:rsidR="00CB0FAB" w:rsidRPr="00E713F0">
        <w:rPr>
          <w:rFonts w:ascii="Calibri" w:hAnsi="Calibri" w:cs="Calibri"/>
          <w:i/>
          <w:lang w:val="en-GB"/>
        </w:rPr>
        <w:t>i.e. Mediating and delivering effective and inclusive programmes that support employment</w:t>
      </w:r>
      <w:r w:rsidR="00CB0FAB" w:rsidRPr="00E713F0">
        <w:rPr>
          <w:rFonts w:ascii="Calibri" w:hAnsi="Calibri" w:cs="Calibri"/>
          <w:lang w:val="en-GB"/>
        </w:rPr>
        <w:t xml:space="preserve">). </w:t>
      </w:r>
      <w:r w:rsidR="000C2AE2" w:rsidRPr="00E713F0">
        <w:rPr>
          <w:rFonts w:ascii="Calibri" w:hAnsi="Calibri" w:cs="Calibri"/>
          <w:lang w:val="en-GB"/>
        </w:rPr>
        <w:t>P</w:t>
      </w:r>
      <w:r w:rsidR="00CB0FAB" w:rsidRPr="00E713F0">
        <w:rPr>
          <w:rFonts w:ascii="Calibri" w:hAnsi="Calibri" w:cs="Calibri"/>
          <w:lang w:val="en-GB"/>
        </w:rPr>
        <w:t>olicy measure</w:t>
      </w:r>
      <w:r w:rsidR="000C2AE2" w:rsidRPr="00E713F0">
        <w:rPr>
          <w:rFonts w:ascii="Calibri" w:hAnsi="Calibri" w:cs="Calibri"/>
          <w:lang w:val="en-GB"/>
        </w:rPr>
        <w:t>s</w:t>
      </w:r>
      <w:r w:rsidR="00CB0FAB" w:rsidRPr="00E713F0">
        <w:rPr>
          <w:rFonts w:ascii="Calibri" w:hAnsi="Calibri" w:cs="Calibri"/>
          <w:lang w:val="en-GB"/>
        </w:rPr>
        <w:t xml:space="preserve"> 5 to 7 contributes to the achievement of the second Strategic Objective (</w:t>
      </w:r>
      <w:r w:rsidR="00E854C0" w:rsidRPr="00E713F0">
        <w:rPr>
          <w:rFonts w:ascii="Calibri" w:hAnsi="Calibri" w:cs="Calibri"/>
          <w:i/>
          <w:lang w:val="en-GB"/>
        </w:rPr>
        <w:t>Ensuring decent work for everyone, everywhere</w:t>
      </w:r>
      <w:r w:rsidR="00CB0FAB" w:rsidRPr="00E713F0">
        <w:rPr>
          <w:rFonts w:ascii="Calibri" w:hAnsi="Calibri" w:cs="Calibri"/>
          <w:lang w:val="en-GB"/>
        </w:rPr>
        <w:t>). These two strategic objectives are expected to contribute to the achievement of the second policy goal (</w:t>
      </w:r>
      <w:r w:rsidR="00CB0FAB" w:rsidRPr="00E713F0">
        <w:rPr>
          <w:rFonts w:ascii="Calibri" w:hAnsi="Calibri" w:cs="Calibri"/>
          <w:i/>
          <w:lang w:val="en-GB"/>
        </w:rPr>
        <w:t>i.e. Fostering decent employment for women and men through implementation of inclusive labour market policies</w:t>
      </w:r>
      <w:r w:rsidR="00CB0FAB" w:rsidRPr="00E713F0">
        <w:rPr>
          <w:rFonts w:ascii="Calibri" w:hAnsi="Calibri" w:cs="Calibri"/>
          <w:lang w:val="en-GB"/>
        </w:rPr>
        <w:t xml:space="preserve">) which is measured by </w:t>
      </w:r>
      <w:r w:rsidR="001201FB" w:rsidRPr="00E713F0">
        <w:rPr>
          <w:rFonts w:ascii="Calibri" w:hAnsi="Calibri" w:cs="Calibri"/>
          <w:lang w:val="en-GB"/>
        </w:rPr>
        <w:t xml:space="preserve">the </w:t>
      </w:r>
      <w:r w:rsidR="00CB0FAB" w:rsidRPr="00E713F0">
        <w:rPr>
          <w:rFonts w:ascii="Calibri" w:hAnsi="Calibri" w:cs="Calibri"/>
          <w:lang w:val="en-GB"/>
        </w:rPr>
        <w:t xml:space="preserve">EU Social </w:t>
      </w:r>
      <w:r w:rsidR="000C2AE2" w:rsidRPr="00E713F0">
        <w:rPr>
          <w:rFonts w:ascii="Calibri" w:hAnsi="Calibri" w:cs="Calibri"/>
          <w:lang w:val="en-GB"/>
        </w:rPr>
        <w:t xml:space="preserve">Scorecard </w:t>
      </w:r>
      <w:r w:rsidR="00CB0FAB" w:rsidRPr="00E713F0">
        <w:rPr>
          <w:rFonts w:ascii="Calibri" w:hAnsi="Calibri" w:cs="Calibri"/>
          <w:lang w:val="en-GB"/>
        </w:rPr>
        <w:t xml:space="preserve">headline indicators such as the </w:t>
      </w:r>
      <w:r w:rsidR="001201FB" w:rsidRPr="00E713F0">
        <w:rPr>
          <w:rFonts w:ascii="Calibri" w:hAnsi="Calibri" w:cs="Calibri"/>
          <w:lang w:val="en-GB"/>
        </w:rPr>
        <w:t>y</w:t>
      </w:r>
      <w:r w:rsidR="00CB0FAB" w:rsidRPr="00E713F0">
        <w:rPr>
          <w:rFonts w:ascii="Calibri" w:hAnsi="Calibri" w:cs="Calibri"/>
          <w:lang w:val="en-GB"/>
        </w:rPr>
        <w:t xml:space="preserve">outh unemployment rate for the 15-24 age group, </w:t>
      </w:r>
      <w:r w:rsidR="000C2AE2" w:rsidRPr="00E713F0">
        <w:rPr>
          <w:rFonts w:ascii="Calibri" w:hAnsi="Calibri" w:cs="Calibri"/>
          <w:lang w:val="en-GB"/>
        </w:rPr>
        <w:t xml:space="preserve">the </w:t>
      </w:r>
      <w:r w:rsidR="001201FB" w:rsidRPr="00E713F0">
        <w:rPr>
          <w:rFonts w:ascii="Calibri" w:hAnsi="Calibri" w:cs="Calibri"/>
          <w:lang w:val="en-GB"/>
        </w:rPr>
        <w:t>g</w:t>
      </w:r>
      <w:r w:rsidR="00CB0FAB" w:rsidRPr="00E713F0">
        <w:rPr>
          <w:rFonts w:ascii="Calibri" w:hAnsi="Calibri" w:cs="Calibri"/>
          <w:lang w:val="en-GB"/>
        </w:rPr>
        <w:t xml:space="preserve">ender gap in employment </w:t>
      </w:r>
      <w:r w:rsidR="000C2AE2" w:rsidRPr="00E713F0">
        <w:rPr>
          <w:rFonts w:ascii="Calibri" w:hAnsi="Calibri" w:cs="Calibri"/>
          <w:lang w:val="en-GB"/>
        </w:rPr>
        <w:t>(in</w:t>
      </w:r>
      <w:r w:rsidR="00CB0FAB" w:rsidRPr="00E713F0">
        <w:rPr>
          <w:rFonts w:ascii="Calibri" w:hAnsi="Calibri" w:cs="Calibri"/>
          <w:lang w:val="en-GB"/>
        </w:rPr>
        <w:t xml:space="preserve"> </w:t>
      </w:r>
      <w:r w:rsidR="001201FB" w:rsidRPr="00E713F0">
        <w:rPr>
          <w:rFonts w:ascii="Calibri" w:hAnsi="Calibri" w:cs="Calibri"/>
          <w:lang w:val="en-GB"/>
        </w:rPr>
        <w:t>percentage</w:t>
      </w:r>
      <w:r w:rsidR="000C2AE2" w:rsidRPr="00E713F0">
        <w:rPr>
          <w:rFonts w:ascii="Calibri" w:hAnsi="Calibri" w:cs="Calibri"/>
          <w:lang w:val="en-GB"/>
        </w:rPr>
        <w:t>)</w:t>
      </w:r>
      <w:r w:rsidR="00CB0FAB" w:rsidRPr="00E713F0">
        <w:rPr>
          <w:rFonts w:ascii="Calibri" w:hAnsi="Calibri" w:cs="Calibri"/>
          <w:lang w:val="en-GB"/>
        </w:rPr>
        <w:t xml:space="preserve"> and </w:t>
      </w:r>
      <w:r w:rsidR="001201FB" w:rsidRPr="00E713F0">
        <w:rPr>
          <w:rFonts w:ascii="Calibri" w:hAnsi="Calibri" w:cs="Calibri"/>
          <w:lang w:val="en-GB"/>
        </w:rPr>
        <w:t xml:space="preserve">the percentage of </w:t>
      </w:r>
      <w:r w:rsidR="00CB0FAB" w:rsidRPr="00E713F0">
        <w:rPr>
          <w:rFonts w:ascii="Calibri" w:hAnsi="Calibri" w:cs="Calibri"/>
          <w:lang w:val="en-GB"/>
        </w:rPr>
        <w:t>long-term unemployment</w:t>
      </w:r>
      <w:r w:rsidR="001201FB" w:rsidRPr="00E713F0">
        <w:rPr>
          <w:rFonts w:ascii="Calibri" w:hAnsi="Calibri" w:cs="Calibri"/>
          <w:lang w:val="en-GB"/>
        </w:rPr>
        <w:t>,</w:t>
      </w:r>
      <w:r w:rsidR="00CB0FAB" w:rsidRPr="00E713F0">
        <w:rPr>
          <w:rFonts w:ascii="Calibri" w:hAnsi="Calibri" w:cs="Calibri"/>
          <w:lang w:val="en-GB"/>
        </w:rPr>
        <w:t xml:space="preserve"> </w:t>
      </w:r>
      <w:r w:rsidR="00C6005A">
        <w:rPr>
          <w:rFonts w:ascii="Calibri" w:hAnsi="Calibri" w:cs="Calibri"/>
          <w:lang w:val="en-GB"/>
        </w:rPr>
        <w:t xml:space="preserve">with </w:t>
      </w:r>
      <w:r w:rsidR="00CB0FAB" w:rsidRPr="00E713F0">
        <w:rPr>
          <w:rFonts w:ascii="Calibri" w:hAnsi="Calibri" w:cs="Calibri"/>
          <w:lang w:val="en-GB"/>
        </w:rPr>
        <w:t xml:space="preserve">all </w:t>
      </w:r>
      <w:r w:rsidR="00C6005A">
        <w:rPr>
          <w:rFonts w:ascii="Calibri" w:hAnsi="Calibri" w:cs="Calibri"/>
          <w:lang w:val="en-GB"/>
        </w:rPr>
        <w:t xml:space="preserve">data </w:t>
      </w:r>
      <w:r w:rsidR="00CB0FAB" w:rsidRPr="00E713F0">
        <w:rPr>
          <w:rFonts w:ascii="Calibri" w:hAnsi="Calibri" w:cs="Calibri"/>
          <w:lang w:val="en-GB"/>
        </w:rPr>
        <w:t xml:space="preserve">disaggregated by gender. </w:t>
      </w:r>
    </w:p>
    <w:p w14:paraId="2A6DE33A" w14:textId="77777777" w:rsidR="002E79AA" w:rsidRDefault="002E79AA" w:rsidP="000C2AE2">
      <w:pPr>
        <w:spacing w:line="276" w:lineRule="auto"/>
        <w:rPr>
          <w:rFonts w:ascii="Calibri" w:hAnsi="Calibri" w:cs="Calibri"/>
          <w:b/>
          <w:lang w:val="en-GB"/>
        </w:rPr>
      </w:pPr>
    </w:p>
    <w:p w14:paraId="31AA4E37" w14:textId="54B2F086" w:rsidR="00032B00" w:rsidRPr="00E713F0" w:rsidRDefault="004E19FF" w:rsidP="000C2AE2">
      <w:pPr>
        <w:spacing w:line="276" w:lineRule="auto"/>
        <w:rPr>
          <w:rFonts w:ascii="Calibri" w:hAnsi="Calibri" w:cs="Calibri"/>
          <w:b/>
          <w:lang w:val="en-GB"/>
        </w:rPr>
      </w:pPr>
      <w:r w:rsidRPr="00E713F0">
        <w:rPr>
          <w:rFonts w:ascii="Calibri" w:hAnsi="Calibri" w:cs="Calibri"/>
          <w:noProof/>
          <w:lang w:val="en-GB"/>
        </w:rPr>
        <mc:AlternateContent>
          <mc:Choice Requires="wps">
            <w:drawing>
              <wp:anchor distT="0" distB="0" distL="114300" distR="114300" simplePos="0" relativeHeight="251663360" behindDoc="0" locked="0" layoutInCell="1" allowOverlap="1" wp14:anchorId="6FA56FBA" wp14:editId="32B73086">
                <wp:simplePos x="0" y="0"/>
                <wp:positionH relativeFrom="column">
                  <wp:posOffset>-47708</wp:posOffset>
                </wp:positionH>
                <wp:positionV relativeFrom="paragraph">
                  <wp:posOffset>238539</wp:posOffset>
                </wp:positionV>
                <wp:extent cx="5462270" cy="532738"/>
                <wp:effectExtent l="12700" t="12700" r="11430" b="13970"/>
                <wp:wrapNone/>
                <wp:docPr id="8" name="Rounded Rectangle 8"/>
                <wp:cNvGraphicFramePr/>
                <a:graphic xmlns:a="http://schemas.openxmlformats.org/drawingml/2006/main">
                  <a:graphicData uri="http://schemas.microsoft.com/office/word/2010/wordprocessingShape">
                    <wps:wsp>
                      <wps:cNvSpPr/>
                      <wps:spPr>
                        <a:xfrm>
                          <a:off x="0" y="0"/>
                          <a:ext cx="5462270" cy="532738"/>
                        </a:xfrm>
                        <a:prstGeom prst="roundRect">
                          <a:avLst/>
                        </a:prstGeom>
                      </wps:spPr>
                      <wps:style>
                        <a:lnRef idx="3">
                          <a:schemeClr val="lt1"/>
                        </a:lnRef>
                        <a:fillRef idx="1">
                          <a:schemeClr val="accent5"/>
                        </a:fillRef>
                        <a:effectRef idx="1">
                          <a:schemeClr val="accent5"/>
                        </a:effectRef>
                        <a:fontRef idx="minor">
                          <a:schemeClr val="lt1"/>
                        </a:fontRef>
                      </wps:style>
                      <wps:txbx>
                        <w:txbxContent>
                          <w:p w14:paraId="36E4E408" w14:textId="77777777" w:rsidR="004E19FF" w:rsidRPr="004E19FF" w:rsidRDefault="004E19FF" w:rsidP="004E19FF">
                            <w:pPr>
                              <w:pStyle w:val="Heading3"/>
                              <w:spacing w:before="0" w:after="0" w:line="276" w:lineRule="auto"/>
                              <w:rPr>
                                <w:rFonts w:asciiTheme="minorHAnsi" w:hAnsiTheme="minorHAnsi" w:cstheme="minorHAnsi"/>
                                <w:b/>
                                <w:bCs/>
                                <w:color w:val="FFFFFF" w:themeColor="background1"/>
                              </w:rPr>
                            </w:pPr>
                            <w:bookmarkStart w:id="5" w:name="_Toc150878835"/>
                            <w:bookmarkStart w:id="6" w:name="_Toc119598197"/>
                            <w:bookmarkStart w:id="7" w:name="_Toc225909007"/>
                            <w:r w:rsidRPr="004E19FF">
                              <w:rPr>
                                <w:rFonts w:asciiTheme="minorHAnsi" w:hAnsiTheme="minorHAnsi" w:cstheme="minorHAnsi"/>
                                <w:b/>
                                <w:bCs/>
                                <w:color w:val="FFFFFF" w:themeColor="background1"/>
                              </w:rPr>
                              <w:t>Policy Goal 2:</w:t>
                            </w:r>
                            <w:r w:rsidRPr="004E19FF">
                              <w:rPr>
                                <w:rFonts w:asciiTheme="minorHAnsi" w:hAnsiTheme="minorHAnsi" w:cstheme="minorHAnsi"/>
                                <w:color w:val="FFFFFF" w:themeColor="background1"/>
                              </w:rPr>
                              <w:t xml:space="preserve"> </w:t>
                            </w:r>
                            <w:bookmarkEnd w:id="5"/>
                            <w:bookmarkEnd w:id="6"/>
                            <w:r w:rsidRPr="004E19FF">
                              <w:rPr>
                                <w:rFonts w:asciiTheme="minorHAnsi" w:hAnsiTheme="minorHAnsi" w:cstheme="minorHAnsi"/>
                                <w:b/>
                                <w:bCs/>
                                <w:color w:val="FFFFFF" w:themeColor="background1"/>
                              </w:rPr>
                              <w:t xml:space="preserve">Fostering decent employment for women and men through implementation of inclusive </w:t>
                            </w:r>
                            <w:r w:rsidRPr="004E19FF">
                              <w:rPr>
                                <w:rFonts w:asciiTheme="minorHAnsi" w:hAnsiTheme="minorHAnsi" w:cstheme="minorHAnsi"/>
                                <w:b/>
                                <w:bCs/>
                                <w:color w:val="FFFFFF" w:themeColor="background1"/>
                              </w:rPr>
                              <w:t>labour market policies</w:t>
                            </w:r>
                            <w:bookmarkEnd w:id="7"/>
                          </w:p>
                          <w:p w14:paraId="060CE0D3" w14:textId="77777777" w:rsidR="004E19FF" w:rsidRPr="00032B00" w:rsidRDefault="004E19FF" w:rsidP="004E19FF">
                            <w:pPr>
                              <w:spacing w:after="0"/>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56FBA" id="Rounded Rectangle 8" o:spid="_x0000_s1027" style="position:absolute;left:0;text-align:left;margin-left:-3.75pt;margin-top:18.8pt;width:430.1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9+VAIAAAMFAAAOAAAAZHJzL2Uyb0RvYy54bWysVMlu2zAQvRfoPxC8N/Iap0bkwEiQooCR&#10;GHGKnGmKtAVQHHZIW3K/vkNKXpDm0qIXiuTMm43v6fauqQzbK/Ql2Jz3r3qcKSuhKO0m5z9eH7/c&#10;cOaDsIUwYFXOD8rzu9nnT7e1m6oBbMEUChkFsX5au5xvQ3DTLPNyqyrhr8ApS0YNWIlAR9xkBYqa&#10;olcmG/R611kNWDgEqbyn24fWyGcpvtZKhmetvQrM5JxqC2nFtK7jms1uxXSDwm1L2ZUh/qGKSpSW&#10;kp5CPYgg2A7LP0JVpUTwoMOVhCoDrUupUg/UTb/3rpvVVjiVeqHheHcak/9/YeXTfuWWSGOonZ96&#10;2sYuGo1V/FJ9rEnDOpyGpZrAJF2OR9eDwYRmKsk2Hg4mw5s4zeyMdujDNwUVi5ucI+xs8UIvkgYl&#10;9gsfWv+jH4HPRaRdOBgV6zD2RWlWFpR2mNCJH+reINsLelkT+l3u5BkhujTmBOp/BBJSKhvGHbDz&#10;j1CVePM34BMiZQYbTuCqtIAfZT+XrFv/Y/dtz7H90KwbappkFWuMN2soDktkCC2PvZOPJc12IXxY&#10;CiTi0nOQGMMzLdpAnXPodpxtAX99dB/9iU9k5awmIeTc/9wJVJyZ75aY9rU/GkXlpMNoPBnQAS8t&#10;60uL3VX3QC/SJ9k7mbbRP5jjViNUb6TZecxKJmEl5c65DHg83IdWoKR6qebz5EZqcSIs7MrJGDzO&#10;OdLmtXkT6DqCBaLmExxFI6bvKNb6RqSF+S6ALhP/znPtXoCUlmjc/RWilC/Pyev875r9BgAA//8D&#10;AFBLAwQUAAYACAAAACEA76Oll98AAAAJAQAADwAAAGRycy9kb3ducmV2LnhtbEyPy07DMBBF90j8&#10;gzVI7Fo7qZJUIU5VEF111ZYF7Nx4SAJ+RLHbBL6eYQXL0T2690y1ma1hVxxD752EZCmAoWu87l0r&#10;4eW0W6yBhaicVsY7lPCFATb17U2lSu0nd8DrMbaMSlwolYQuxqHkPDQdWhWWfkBH2bsfrYp0ji3X&#10;o5qo3BqeCpFzq3pHC50a8KnD5vN4sRKEt8/JW/rxalZimvPDbr/9ftxLeX83bx+ARZzjHwy/+qQO&#10;NTmd/cXpwIyERZERKWFV5MAoX2dpAexMYJpkwOuK//+g/gEAAP//AwBQSwECLQAUAAYACAAAACEA&#10;toM4kv4AAADhAQAAEwAAAAAAAAAAAAAAAAAAAAAAW0NvbnRlbnRfVHlwZXNdLnhtbFBLAQItABQA&#10;BgAIAAAAIQA4/SH/1gAAAJQBAAALAAAAAAAAAAAAAAAAAC8BAABfcmVscy8ucmVsc1BLAQItABQA&#10;BgAIAAAAIQDT8x9+VAIAAAMFAAAOAAAAAAAAAAAAAAAAAC4CAABkcnMvZTJvRG9jLnhtbFBLAQIt&#10;ABQABgAIAAAAIQDvo6WX3wAAAAkBAAAPAAAAAAAAAAAAAAAAAK4EAABkcnMvZG93bnJldi54bWxQ&#10;SwUGAAAAAAQABADzAAAAugUAAAAA&#10;" fillcolor="#5b9bd5 [3208]" strokecolor="white [3201]" strokeweight="1.5pt">
                <v:stroke joinstyle="miter"/>
                <v:textbox>
                  <w:txbxContent>
                    <w:p w14:paraId="36E4E408" w14:textId="77777777" w:rsidR="004E19FF" w:rsidRPr="004E19FF" w:rsidRDefault="004E19FF" w:rsidP="004E19FF">
                      <w:pPr>
                        <w:pStyle w:val="Heading3"/>
                        <w:spacing w:before="0" w:after="0" w:line="276" w:lineRule="auto"/>
                        <w:rPr>
                          <w:rFonts w:asciiTheme="minorHAnsi" w:hAnsiTheme="minorHAnsi" w:cstheme="minorHAnsi"/>
                          <w:b/>
                          <w:bCs/>
                          <w:color w:val="FFFFFF" w:themeColor="background1"/>
                        </w:rPr>
                      </w:pPr>
                      <w:bookmarkStart w:id="8" w:name="_Toc150878835"/>
                      <w:bookmarkStart w:id="9" w:name="_Toc119598197"/>
                      <w:bookmarkStart w:id="10" w:name="_Toc225909007"/>
                      <w:r w:rsidRPr="004E19FF">
                        <w:rPr>
                          <w:rFonts w:asciiTheme="minorHAnsi" w:hAnsiTheme="minorHAnsi" w:cstheme="minorHAnsi"/>
                          <w:b/>
                          <w:bCs/>
                          <w:color w:val="FFFFFF" w:themeColor="background1"/>
                        </w:rPr>
                        <w:t>Policy Goal 2:</w:t>
                      </w:r>
                      <w:r w:rsidRPr="004E19FF">
                        <w:rPr>
                          <w:rFonts w:asciiTheme="minorHAnsi" w:hAnsiTheme="minorHAnsi" w:cstheme="minorHAnsi"/>
                          <w:color w:val="FFFFFF" w:themeColor="background1"/>
                        </w:rPr>
                        <w:t xml:space="preserve"> </w:t>
                      </w:r>
                      <w:bookmarkEnd w:id="8"/>
                      <w:bookmarkEnd w:id="9"/>
                      <w:r w:rsidRPr="004E19FF">
                        <w:rPr>
                          <w:rFonts w:asciiTheme="minorHAnsi" w:hAnsiTheme="minorHAnsi" w:cstheme="minorHAnsi"/>
                          <w:b/>
                          <w:bCs/>
                          <w:color w:val="FFFFFF" w:themeColor="background1"/>
                        </w:rPr>
                        <w:t xml:space="preserve">Fostering decent employment for women and men through implementation of inclusive </w:t>
                      </w:r>
                      <w:r w:rsidRPr="004E19FF">
                        <w:rPr>
                          <w:rFonts w:asciiTheme="minorHAnsi" w:hAnsiTheme="minorHAnsi" w:cstheme="minorHAnsi"/>
                          <w:b/>
                          <w:bCs/>
                          <w:color w:val="FFFFFF" w:themeColor="background1"/>
                        </w:rPr>
                        <w:t>labour market policies</w:t>
                      </w:r>
                      <w:bookmarkEnd w:id="10"/>
                    </w:p>
                    <w:p w14:paraId="060CE0D3" w14:textId="77777777" w:rsidR="004E19FF" w:rsidRPr="00032B00" w:rsidRDefault="004E19FF" w:rsidP="004E19FF">
                      <w:pPr>
                        <w:spacing w:after="0"/>
                        <w:jc w:val="center"/>
                        <w:rPr>
                          <w:rFonts w:cstheme="minorHAnsi"/>
                        </w:rPr>
                      </w:pPr>
                    </w:p>
                  </w:txbxContent>
                </v:textbox>
              </v:roundrect>
            </w:pict>
          </mc:Fallback>
        </mc:AlternateContent>
      </w:r>
      <w:r w:rsidR="00032B00" w:rsidRPr="00E713F0">
        <w:rPr>
          <w:rFonts w:ascii="Calibri" w:hAnsi="Calibri" w:cs="Calibri"/>
          <w:b/>
          <w:lang w:val="en-GB"/>
        </w:rPr>
        <w:t xml:space="preserve">Figure 2: </w:t>
      </w:r>
      <w:proofErr w:type="spellStart"/>
      <w:r w:rsidR="00032B00" w:rsidRPr="00E713F0">
        <w:rPr>
          <w:rFonts w:ascii="Calibri" w:hAnsi="Calibri" w:cs="Calibri"/>
          <w:b/>
          <w:lang w:val="en-GB"/>
        </w:rPr>
        <w:t>ToC</w:t>
      </w:r>
      <w:proofErr w:type="spellEnd"/>
      <w:r w:rsidR="00032B00" w:rsidRPr="00E713F0">
        <w:rPr>
          <w:rFonts w:ascii="Calibri" w:hAnsi="Calibri" w:cs="Calibri"/>
          <w:b/>
          <w:lang w:val="en-GB"/>
        </w:rPr>
        <w:t xml:space="preserve"> for the second Policy Goal </w:t>
      </w:r>
    </w:p>
    <w:p w14:paraId="1716851F" w14:textId="2B8F8AD6" w:rsidR="004E19FF" w:rsidRPr="00E713F0" w:rsidRDefault="004E19FF" w:rsidP="000C2AE2">
      <w:pPr>
        <w:spacing w:line="276" w:lineRule="auto"/>
        <w:rPr>
          <w:rFonts w:ascii="Calibri" w:hAnsi="Calibri" w:cs="Calibri"/>
          <w:b/>
          <w:lang w:val="en-GB"/>
        </w:rPr>
      </w:pPr>
    </w:p>
    <w:p w14:paraId="0F8BFBE6" w14:textId="2D100551" w:rsidR="004E19FF" w:rsidRPr="00E713F0" w:rsidRDefault="00C32D07" w:rsidP="000C2AE2">
      <w:pPr>
        <w:spacing w:line="276" w:lineRule="auto"/>
        <w:rPr>
          <w:rFonts w:ascii="Calibri" w:hAnsi="Calibri" w:cs="Calibri"/>
          <w:b/>
          <w:lang w:val="en-GB"/>
        </w:rPr>
      </w:pPr>
      <w:r w:rsidRPr="00E713F0">
        <w:rPr>
          <w:rFonts w:ascii="Calibri" w:hAnsi="Calibri" w:cs="Calibri"/>
          <w:noProof/>
          <w:lang w:val="en-GB"/>
        </w:rPr>
        <mc:AlternateContent>
          <mc:Choice Requires="wps">
            <w:drawing>
              <wp:anchor distT="0" distB="0" distL="114300" distR="114300" simplePos="0" relativeHeight="251672576" behindDoc="0" locked="0" layoutInCell="1" allowOverlap="1" wp14:anchorId="17E0D92B" wp14:editId="412154B2">
                <wp:simplePos x="0" y="0"/>
                <wp:positionH relativeFrom="column">
                  <wp:posOffset>4126865</wp:posOffset>
                </wp:positionH>
                <wp:positionV relativeFrom="paragraph">
                  <wp:posOffset>139396</wp:posOffset>
                </wp:positionV>
                <wp:extent cx="0" cy="158750"/>
                <wp:effectExtent l="12700" t="0" r="12700" b="19050"/>
                <wp:wrapNone/>
                <wp:docPr id="15" name="Straight Connector 15"/>
                <wp:cNvGraphicFramePr/>
                <a:graphic xmlns:a="http://schemas.openxmlformats.org/drawingml/2006/main">
                  <a:graphicData uri="http://schemas.microsoft.com/office/word/2010/wordprocessingShape">
                    <wps:wsp>
                      <wps:cNvCnPr/>
                      <wps:spPr>
                        <a:xfrm>
                          <a:off x="0" y="0"/>
                          <a:ext cx="0" cy="1587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99258C9"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11pt" to="3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aQugEAAMQDAAAOAAAAZHJzL2Uyb0RvYy54bWysU02P0zAQvSPxHyzfadKiwipquoeu4IKg&#10;YuEHeJ1xY8n2WGPTj3/P2GmzCJBWQlwcjz3vzbznyeb+7J04AiWLoZfLRSsFBI2DDYdefv/24c2d&#10;FCmrMCiHAXp5gSTvt69fbU6xgxWO6AYgwSQhdafYyzHn2DVN0iN4lRYYIfClQfIqc0iHZiB1Ynbv&#10;mlXbvmtOSEMk1JASnz5Ml3Jb+Y0Bnb8YkyAL10vuLdeV6vpU1ma7Ud2BVBytvrah/qELr2zgojPV&#10;g8pK/CD7B5W3mjChyQuNvkFjrIaqgdUs29/UPI4qQtXC5qQ425T+H63+fNyTsAO/3VqKoDy/0WMm&#10;ZQ9jFjsMgR1EEnzJTp1i6hiwC3u6Rinuqcg+G/Lly4LEubp7md2FcxZ6OtR8ulzfvV9X45tnXKSU&#10;PwJ6UTa9dDYU3apTx08pcy1OvaVwUPqYKtddvjgoyS58BcNauNbbiq5TBDtH4qj4/ZXWEPKyKGG+&#10;ml1gxjo3A9uXgdf8AoU6YTN49TJ4RtTKGPIM9jYg/Y0gn28tmyn/5sCku1jwhMOlvkm1hkelKryO&#10;dZnFX+MKf/75tj8BAAD//wMAUEsDBBQABgAIAAAAIQClYdfG4AAAAA4BAAAPAAAAZHJzL2Rvd25y&#10;ZXYueG1sTI9PS8NAEMXvgt9hGcGb3RhKtWkmRVPEiyBNxfM0u2aD+ydkt2n89o540MvAzLx5837l&#10;dnZWTHqMffAIt4sMhPZtUL3vEN4OTzf3IGIir8gGrxG+dIRtdXlRUqHC2e/11KROsImPBSGYlIZC&#10;ytga7SguwqA97z7C6ChxO3ZSjXRmc2dlnmUr6aj3/MHQoGuj28/m5BDki3x8Dq82vNe9cTYcmol2&#10;NeL11bzbcHnYgEh6Tn8X8MPA+aHiYMdw8ioKi7BartcsRchzBmPB7+CIsLzLQFal/I9RfQMAAP//&#10;AwBQSwECLQAUAAYACAAAACEAtoM4kv4AAADhAQAAEwAAAAAAAAAAAAAAAAAAAAAAW0NvbnRlbnRf&#10;VHlwZXNdLnhtbFBLAQItABQABgAIAAAAIQA4/SH/1gAAAJQBAAALAAAAAAAAAAAAAAAAAC8BAABf&#10;cmVscy8ucmVsc1BLAQItABQABgAIAAAAIQC2SNaQugEAAMQDAAAOAAAAAAAAAAAAAAAAAC4CAABk&#10;cnMvZTJvRG9jLnhtbFBLAQItABQABgAIAAAAIQClYdfG4AAAAA4BAAAPAAAAAAAAAAAAAAAAABQE&#10;AABkcnMvZG93bnJldi54bWxQSwUGAAAAAAQABADzAAAAIQUAAAAA&#10;" strokecolor="#4472c4 [3204]" strokeweight="1.5pt">
                <v:stroke joinstyle="miter"/>
              </v:line>
            </w:pict>
          </mc:Fallback>
        </mc:AlternateContent>
      </w:r>
      <w:r w:rsidRPr="00E713F0">
        <w:rPr>
          <w:rFonts w:ascii="Calibri" w:hAnsi="Calibri" w:cs="Calibri"/>
          <w:noProof/>
          <w:lang w:val="en-GB"/>
        </w:rPr>
        <mc:AlternateContent>
          <mc:Choice Requires="wps">
            <w:drawing>
              <wp:anchor distT="0" distB="0" distL="114300" distR="114300" simplePos="0" relativeHeight="251670528" behindDoc="0" locked="0" layoutInCell="1" allowOverlap="1" wp14:anchorId="2414EFBC" wp14:editId="5DE7D9EF">
                <wp:simplePos x="0" y="0"/>
                <wp:positionH relativeFrom="column">
                  <wp:posOffset>1871676</wp:posOffset>
                </wp:positionH>
                <wp:positionV relativeFrom="paragraph">
                  <wp:posOffset>147955</wp:posOffset>
                </wp:positionV>
                <wp:extent cx="0" cy="159330"/>
                <wp:effectExtent l="12700" t="0" r="12700" b="19050"/>
                <wp:wrapNone/>
                <wp:docPr id="14" name="Straight Connector 14"/>
                <wp:cNvGraphicFramePr/>
                <a:graphic xmlns:a="http://schemas.openxmlformats.org/drawingml/2006/main">
                  <a:graphicData uri="http://schemas.microsoft.com/office/word/2010/wordprocessingShape">
                    <wps:wsp>
                      <wps:cNvCnPr/>
                      <wps:spPr>
                        <a:xfrm>
                          <a:off x="0" y="0"/>
                          <a:ext cx="0" cy="15933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19AB0B8"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pt,11.65pt" to="14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iMugEAAMQDAAAOAAAAZHJzL2Uyb0RvYy54bWysU8GO0zAQvSPxD5bvNGkLCKKme+gKLggq&#10;Fj7A64wbS7bHGpum/XvGbptFgLQS4uJ47Hlv5j1PNncn78QRKFkMvVwuWikgaBxsOPTy+7cPr95J&#10;kbIKg3IYoJdnSPJu+/LFZoodrHBENwAJJgmpm2Ivx5xj1zRJj+BVWmCEwJcGyavMIR2agdTE7N41&#10;q7Z920xIQyTUkBKf3l8u5bbyGwM6fzEmQRaul9xbrivV9bGszXajugOpOFp9bUP9Qxde2cBFZ6p7&#10;lZX4QfYPKm81YUKTFxp9g8ZYDVUDq1m2v6l5GFWEqoXNSXG2Kf0/Wv35uCdhB36711IE5fmNHjIp&#10;exiz2GEI7CCS4Et2aoqpY8Au7OkapbinIvtkyJcvCxKn6u55dhdOWejLoebT5Zv363U1vnnCRUr5&#10;I6AXZdNLZ0PRrTp1/JQy1+LUWwoHpY9L5brLZwcl2YWvYFgL11pXdJ0i2DkSR8Xvr7SGkJdFCfPV&#10;7AIz1rkZ2D4PvOYXKNQJm8Gr58EzolbGkGewtwHpbwT5dGvZXPJvDlx0FwsecTjXN6nW8KhUhdex&#10;LrP4a1zhTz/f9icAAAD//wMAUEsDBBQABgAIAAAAIQAbmnGj3wAAAA4BAAAPAAAAZHJzL2Rvd25y&#10;ZXYueG1sTI9NT8MwDIbvSPyHyEjcWMpWodE1naAT4oKE6BBnrwlNReJUTdaVf48RB3ax/Pn6ecvt&#10;7J2YzBj7QApuFxkIQ23QPXUK3vdPN2sQMSFpdIGMgm8TYVtdXpRY6HCiNzM1qRMsQrFABTaloZAy&#10;ttZ4jIswGOLZZxg9Ji7HTuoRTyzunVxm2Z302BN/sDiY2pr2qzl6BfJFPj6HVxc+6t56F/bNhLta&#10;qeurebfh8LABkcyc/i/g1wPzQ8Vgh3AkHYVTsLzPmT9xslqB4IW/xkFBvs5BVqU8t1H9AAAA//8D&#10;AFBLAQItABQABgAIAAAAIQC2gziS/gAAAOEBAAATAAAAAAAAAAAAAAAAAAAAAABbQ29udGVudF9U&#10;eXBlc10ueG1sUEsBAi0AFAAGAAgAAAAhADj9If/WAAAAlAEAAAsAAAAAAAAAAAAAAAAALwEAAF9y&#10;ZWxzLy5yZWxzUEsBAi0AFAAGAAgAAAAhAC0a+Iy6AQAAxAMAAA4AAAAAAAAAAAAAAAAALgIAAGRy&#10;cy9lMm9Eb2MueG1sUEsBAi0AFAAGAAgAAAAhABuacaPfAAAADgEAAA8AAAAAAAAAAAAAAAAAFAQA&#10;AGRycy9kb3ducmV2LnhtbFBLBQYAAAAABAAEAPMAAAAgBQAAAAA=&#10;" strokecolor="#4472c4 [3204]" strokeweight="1.5pt">
                <v:stroke joinstyle="miter"/>
              </v:line>
            </w:pict>
          </mc:Fallback>
        </mc:AlternateContent>
      </w:r>
    </w:p>
    <w:p w14:paraId="0A426F08" w14:textId="5E10295F" w:rsidR="00032B00" w:rsidRPr="00E713F0" w:rsidRDefault="00032B00" w:rsidP="000C2AE2">
      <w:pPr>
        <w:spacing w:after="0" w:line="276" w:lineRule="auto"/>
        <w:rPr>
          <w:rFonts w:ascii="Calibri" w:hAnsi="Calibri" w:cs="Calibri"/>
          <w:lang w:val="en-GB"/>
        </w:rPr>
      </w:pPr>
      <w:r w:rsidRPr="00E713F0">
        <w:rPr>
          <w:rFonts w:ascii="Calibri" w:hAnsi="Calibri" w:cs="Calibri"/>
          <w:noProof/>
          <w:lang w:val="en-GB"/>
        </w:rPr>
        <w:drawing>
          <wp:inline distT="0" distB="0" distL="0" distR="0" wp14:anchorId="5AE90833" wp14:editId="3E8B5F93">
            <wp:extent cx="5963285" cy="4995333"/>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3C3DCCC" w14:textId="77A72EBB" w:rsidR="00155E4B" w:rsidRPr="00E713F0" w:rsidRDefault="00155E4B" w:rsidP="000C2AE2">
      <w:pPr>
        <w:spacing w:after="0" w:line="276" w:lineRule="auto"/>
        <w:rPr>
          <w:rFonts w:ascii="Calibri" w:hAnsi="Calibri" w:cs="Calibri"/>
          <w:lang w:val="en-GB"/>
        </w:rPr>
      </w:pPr>
    </w:p>
    <w:p w14:paraId="46638D7B" w14:textId="605DBCE9" w:rsidR="00CB0FAB" w:rsidRPr="00E713F0" w:rsidRDefault="00CB0FAB" w:rsidP="000C2AE2">
      <w:pPr>
        <w:spacing w:after="0" w:line="276" w:lineRule="auto"/>
        <w:rPr>
          <w:rFonts w:ascii="Calibri" w:hAnsi="Calibri" w:cs="Calibri"/>
          <w:lang w:val="en-GB"/>
        </w:rPr>
      </w:pPr>
    </w:p>
    <w:p w14:paraId="104E44E8" w14:textId="73E203DC" w:rsidR="00CB0FAB" w:rsidRPr="00E713F0" w:rsidRDefault="00CB0FAB" w:rsidP="000C2AE2">
      <w:pPr>
        <w:spacing w:after="0" w:line="276" w:lineRule="auto"/>
        <w:rPr>
          <w:rFonts w:ascii="Calibri" w:hAnsi="Calibri" w:cs="Calibri"/>
          <w:lang w:val="en-GB"/>
        </w:rPr>
      </w:pPr>
    </w:p>
    <w:p w14:paraId="590C9E2F" w14:textId="77777777" w:rsidR="002E79AA" w:rsidRDefault="002E79AA">
      <w:pPr>
        <w:spacing w:after="0" w:line="240" w:lineRule="auto"/>
        <w:jc w:val="left"/>
        <w:rPr>
          <w:rFonts w:asciiTheme="majorHAnsi" w:eastAsiaTheme="majorEastAsia" w:hAnsiTheme="majorHAnsi" w:cstheme="majorBidi"/>
          <w:color w:val="2F5496" w:themeColor="accent1" w:themeShade="BF"/>
          <w:sz w:val="32"/>
          <w:szCs w:val="32"/>
          <w:lang w:val="en-GB"/>
        </w:rPr>
      </w:pPr>
      <w:r>
        <w:rPr>
          <w:lang w:val="en-GB"/>
        </w:rPr>
        <w:br w:type="page"/>
      </w:r>
    </w:p>
    <w:p w14:paraId="2B905B39" w14:textId="0723167C" w:rsidR="00266516" w:rsidRPr="00E713F0" w:rsidRDefault="00266516" w:rsidP="000C2AE2">
      <w:pPr>
        <w:pStyle w:val="Heading1"/>
        <w:spacing w:line="276" w:lineRule="auto"/>
        <w:rPr>
          <w:lang w:val="en-GB"/>
        </w:rPr>
      </w:pPr>
      <w:bookmarkStart w:id="11" w:name="_Toc225909008"/>
      <w:r w:rsidRPr="00E713F0">
        <w:rPr>
          <w:lang w:val="en-GB"/>
        </w:rPr>
        <w:lastRenderedPageBreak/>
        <w:t xml:space="preserve">Chapter 3. </w:t>
      </w:r>
      <w:r w:rsidR="00CC0FE9">
        <w:rPr>
          <w:lang w:val="en-GB"/>
        </w:rPr>
        <w:t>Main Results Achieved during 2025</w:t>
      </w:r>
      <w:bookmarkEnd w:id="11"/>
    </w:p>
    <w:p w14:paraId="50EC933A" w14:textId="77777777" w:rsidR="00266516" w:rsidRPr="00E713F0" w:rsidRDefault="00266516" w:rsidP="00266516">
      <w:pPr>
        <w:rPr>
          <w:lang w:val="en-GB"/>
        </w:rPr>
      </w:pPr>
    </w:p>
    <w:p w14:paraId="292EA912" w14:textId="6CEA92AF" w:rsidR="00974FEA" w:rsidRPr="00E713F0" w:rsidRDefault="00974FEA" w:rsidP="00266516">
      <w:pPr>
        <w:pStyle w:val="Heading2"/>
        <w:rPr>
          <w:lang w:val="en-GB"/>
        </w:rPr>
      </w:pPr>
      <w:bookmarkStart w:id="12" w:name="_Toc225909009"/>
      <w:r w:rsidRPr="00E713F0">
        <w:rPr>
          <w:lang w:val="en-GB"/>
        </w:rPr>
        <w:t xml:space="preserve">Policy Goal 1: </w:t>
      </w:r>
      <w:r w:rsidR="003A090C" w:rsidRPr="00E713F0">
        <w:rPr>
          <w:lang w:val="en-GB"/>
        </w:rPr>
        <w:t>Skills development and better matching of supply with demand in the labour market, for increased employment</w:t>
      </w:r>
      <w:bookmarkEnd w:id="12"/>
    </w:p>
    <w:p w14:paraId="2765ECC6" w14:textId="77777777" w:rsidR="00974FEA" w:rsidRPr="00E713F0" w:rsidRDefault="00974FEA" w:rsidP="00974FEA">
      <w:pPr>
        <w:rPr>
          <w:lang w:val="en-GB"/>
        </w:rPr>
      </w:pPr>
    </w:p>
    <w:p w14:paraId="49C27E3B" w14:textId="2B81E524" w:rsidR="00A16DDA" w:rsidRPr="00E713F0" w:rsidRDefault="007F39DC" w:rsidP="00FD7964">
      <w:pPr>
        <w:pStyle w:val="Heading3"/>
        <w:rPr>
          <w:lang w:val="en-GB"/>
        </w:rPr>
      </w:pPr>
      <w:bookmarkStart w:id="13" w:name="_Toc225909010"/>
      <w:r w:rsidRPr="00E713F0">
        <w:rPr>
          <w:lang w:val="en-GB"/>
        </w:rPr>
        <w:t>STRATEGIC OBJECTIVE 1.1</w:t>
      </w:r>
      <w:r w:rsidR="00A16DDA" w:rsidRPr="00E713F0">
        <w:rPr>
          <w:lang w:val="en-GB"/>
        </w:rPr>
        <w:t xml:space="preserve">: Reducing skills mismatch for all </w:t>
      </w:r>
      <w:r w:rsidR="00765F96" w:rsidRPr="00E713F0">
        <w:rPr>
          <w:lang w:val="en-GB"/>
        </w:rPr>
        <w:t>occupations.</w:t>
      </w:r>
      <w:bookmarkEnd w:id="13"/>
    </w:p>
    <w:p w14:paraId="18A62787" w14:textId="4AAEAC60" w:rsidR="007F39DC" w:rsidRPr="00E713F0" w:rsidRDefault="00FD7964" w:rsidP="008C3A36">
      <w:pPr>
        <w:pStyle w:val="Heading4"/>
        <w:rPr>
          <w:lang w:val="en-GB"/>
        </w:rPr>
      </w:pPr>
      <w:r w:rsidRPr="00E713F0">
        <w:rPr>
          <w:lang w:val="en-GB"/>
        </w:rPr>
        <w:t xml:space="preserve">Policy Measure 1.1.1: Developing a </w:t>
      </w:r>
      <w:r w:rsidR="00EC5A94" w:rsidRPr="00E713F0">
        <w:rPr>
          <w:lang w:val="en-GB"/>
        </w:rPr>
        <w:t>more relevant</w:t>
      </w:r>
      <w:r w:rsidR="008C3A36" w:rsidRPr="00E713F0">
        <w:rPr>
          <w:lang w:val="en-GB"/>
        </w:rPr>
        <w:t xml:space="preserve">, </w:t>
      </w:r>
      <w:r w:rsidR="00765F96" w:rsidRPr="00E713F0">
        <w:rPr>
          <w:lang w:val="en-GB"/>
        </w:rPr>
        <w:t>permeable,</w:t>
      </w:r>
      <w:r w:rsidR="00EB2AD0" w:rsidRPr="00E713F0">
        <w:rPr>
          <w:lang w:val="en-GB"/>
        </w:rPr>
        <w:t xml:space="preserve"> and</w:t>
      </w:r>
      <w:r w:rsidR="00EC5A94" w:rsidRPr="00E713F0">
        <w:rPr>
          <w:lang w:val="en-GB"/>
        </w:rPr>
        <w:t xml:space="preserve"> flexible</w:t>
      </w:r>
      <w:r w:rsidR="00EB2AD0" w:rsidRPr="00E713F0">
        <w:rPr>
          <w:lang w:val="en-GB"/>
        </w:rPr>
        <w:t xml:space="preserve"> VET offer, </w:t>
      </w:r>
      <w:r w:rsidR="008C3A36" w:rsidRPr="00E713F0">
        <w:rPr>
          <w:lang w:val="en-GB"/>
        </w:rPr>
        <w:t>through evidence-based governance.</w:t>
      </w:r>
    </w:p>
    <w:p w14:paraId="703F4402" w14:textId="77777777" w:rsidR="00C6005A" w:rsidRDefault="00C6005A" w:rsidP="00C6005A"/>
    <w:p w14:paraId="4F25D0EE" w14:textId="3D2930BB" w:rsidR="00C6005A" w:rsidRPr="00C6005A" w:rsidRDefault="00C6005A" w:rsidP="00C6005A">
      <w:r w:rsidRPr="00C6005A">
        <w:t>The strategy aims to develop a more relevant, flexible, and evidence-based vocational education and training (VET) system that ensures continuity and alignment with evolving skills and occupational demands. Key measures include updating the National Catalogue of Professional Qualifications and developing high-quality qualifications, with a particular focus on Level 5 of the National Qualifications Framework. Stronger engagement with the private sector is also prioritized to ensure the relevance and quality of learning outcomes.</w:t>
      </w:r>
    </w:p>
    <w:p w14:paraId="78CD0FF3" w14:textId="77777777" w:rsidR="00C6005A" w:rsidRPr="00C6005A" w:rsidRDefault="00C6005A" w:rsidP="00C6005A">
      <w:r w:rsidRPr="00C6005A">
        <w:t>In addition, the strategy emphasizes the implementation of a targeted communication approach, the strengthening of coordination mechanisms for VET delivery, and the modernization of public VET infrastructure in line with the requirements of the digital economy and ongoing technological transformation.</w:t>
      </w:r>
    </w:p>
    <w:p w14:paraId="6DE9E725" w14:textId="77777777" w:rsidR="00C6005A" w:rsidRPr="00C6005A" w:rsidRDefault="00C6005A" w:rsidP="00C6005A">
      <w:r w:rsidRPr="00C6005A">
        <w:t xml:space="preserve">This policy is aligned with the European Qualifications Framework (EQF), as it supports the continuous updating of the National Catalogue of Professional Qualifications to reflect future </w:t>
      </w:r>
      <w:proofErr w:type="spellStart"/>
      <w:r w:rsidRPr="00C6005A">
        <w:t>labour</w:t>
      </w:r>
      <w:proofErr w:type="spellEnd"/>
      <w:r w:rsidRPr="00C6005A">
        <w:t xml:space="preserve"> market needs and facilitates the recognition and transferability of qualifications across EU countries. It also aligns with the Council Recommendation on VET for Sustainable Competitiveness, Social Fairness, and Resilience by promoting lifelong learning, enhancing the quality and inclusiveness of VET systems, and improving their responsiveness to </w:t>
      </w:r>
      <w:proofErr w:type="spellStart"/>
      <w:r w:rsidRPr="00C6005A">
        <w:t>labour</w:t>
      </w:r>
      <w:proofErr w:type="spellEnd"/>
      <w:r w:rsidRPr="00C6005A">
        <w:t xml:space="preserve"> market demands. Furthermore, the measure contributes to the implementation of the National Implementation Plan of the Osnabrück Declaration on VET by increasing the attractiveness of VET, supporting digital and green transitions, and strengthening the role of social partners in VET governance.</w:t>
      </w:r>
    </w:p>
    <w:p w14:paraId="415558AC" w14:textId="77777777" w:rsidR="00C6005A" w:rsidRPr="00C6005A" w:rsidRDefault="00C6005A" w:rsidP="00C6005A">
      <w:r w:rsidRPr="00C6005A">
        <w:t xml:space="preserve">In 2025, significant progress was made in aligning VET provision with </w:t>
      </w:r>
      <w:proofErr w:type="spellStart"/>
      <w:r w:rsidRPr="00C6005A">
        <w:t>labour</w:t>
      </w:r>
      <w:proofErr w:type="spellEnd"/>
      <w:r w:rsidRPr="00C6005A">
        <w:t xml:space="preserve"> market needs, increasing system flexibility, and strengthening evidence-based governance. The development and revision of vocational qualifications continued steadily, further expanding and enriching the National Catalogue of Vocational Qualifications.</w:t>
      </w:r>
    </w:p>
    <w:p w14:paraId="64BB4B3E" w14:textId="77777777" w:rsidR="00996852" w:rsidRDefault="002419EF" w:rsidP="00996852">
      <w:r w:rsidRPr="006768B5">
        <w:rPr>
          <w:b/>
          <w:bCs/>
        </w:rPr>
        <w:t>National Catalogue on Vocational Qualifications.</w:t>
      </w:r>
      <w:r w:rsidRPr="006768B5">
        <w:t xml:space="preserve"> </w:t>
      </w:r>
      <w:r w:rsidR="003A1E88" w:rsidRPr="006768B5">
        <w:t xml:space="preserve">The development of the </w:t>
      </w:r>
      <w:hyperlink r:id="rId21" w:history="1">
        <w:r w:rsidR="003A1E88" w:rsidRPr="006768B5">
          <w:rPr>
            <w:rStyle w:val="Hyperlink"/>
          </w:rPr>
          <w:t>National Vocational Qualifications Catalogue</w:t>
        </w:r>
      </w:hyperlink>
      <w:r w:rsidR="003A1E88" w:rsidRPr="006768B5">
        <w:t xml:space="preserve"> </w:t>
      </w:r>
      <w:r w:rsidR="00996852" w:rsidRPr="00996852">
        <w:t>reflects the continued efforts of</w:t>
      </w:r>
      <w:r w:rsidR="00996852">
        <w:t xml:space="preserve"> the national</w:t>
      </w:r>
      <w:r w:rsidR="00996852" w:rsidRPr="00996852">
        <w:t xml:space="preserve"> VET institutions, the private sector and other stakeholders to transform the system into one that is more flexible and labour market relevant. </w:t>
      </w:r>
    </w:p>
    <w:p w14:paraId="2F450A8D" w14:textId="77777777" w:rsidR="00C6005A" w:rsidRPr="00C6005A" w:rsidRDefault="00C6005A" w:rsidP="00C6005A">
      <w:r w:rsidRPr="00C6005A">
        <w:t>During 2025, these efforts continued and further intensified. In the first half of the year, 20 vocational qualifications were revised and updated, including 8 newly developed qualifications, and were formally approved by Ministerial Order No. 936, dated 31 July 2025. In the second half of the year, an additional 8 qualifications were prepared—5 of them new—and submitted for approval in December 2025.</w:t>
      </w:r>
    </w:p>
    <w:p w14:paraId="06B27D4C" w14:textId="77777777" w:rsidR="00C6005A" w:rsidRPr="00C6005A" w:rsidRDefault="00C6005A" w:rsidP="00C6005A">
      <w:r w:rsidRPr="00C6005A">
        <w:lastRenderedPageBreak/>
        <w:t xml:space="preserve">The evidence base for the diversification and modernization of vocational qualifications was further strengthened through </w:t>
      </w:r>
      <w:proofErr w:type="spellStart"/>
      <w:r w:rsidRPr="00C6005A">
        <w:t>labour</w:t>
      </w:r>
      <w:proofErr w:type="spellEnd"/>
      <w:r w:rsidRPr="00C6005A">
        <w:t xml:space="preserve"> market research conducted across various sectors of the economy. As a result, 29 occupational standards were developed and revised and subsequently validated. In parallel, 28 vocational qualification standards were developed and updated, including 13 new qualifications, all of which were also validated.</w:t>
      </w:r>
    </w:p>
    <w:p w14:paraId="087D7752" w14:textId="77777777" w:rsidR="00C6005A" w:rsidRPr="00C6005A" w:rsidRDefault="00C6005A" w:rsidP="00C6005A">
      <w:r w:rsidRPr="00C6005A">
        <w:t>Progress also continued in integrating lifelong learning qualifications into the Albanian Qualifications Framework, supporting the broader objective of creating a more flexible and permeable qualifications system. The National Catalogue of Vocational Qualifications was updated accordingly and published on the website of the National Agency for VET and Qualifications (NAVETQ), enhancing transparency and accessibility of qualifications information.</w:t>
      </w:r>
    </w:p>
    <w:p w14:paraId="7EEC2FB9" w14:textId="0ED7CD00" w:rsidR="00A94BC1" w:rsidRDefault="002419EF" w:rsidP="00A94BC1">
      <w:r w:rsidRPr="002419EF">
        <w:rPr>
          <w:b/>
          <w:bCs/>
        </w:rPr>
        <w:t>Development of new vocational qualification</w:t>
      </w:r>
      <w:r w:rsidR="00A46D17">
        <w:rPr>
          <w:b/>
          <w:bCs/>
        </w:rPr>
        <w:t>s</w:t>
      </w:r>
      <w:r w:rsidRPr="002419EF">
        <w:rPr>
          <w:b/>
          <w:bCs/>
        </w:rPr>
        <w:t xml:space="preserve"> with the engagement of private sector</w:t>
      </w:r>
      <w:r w:rsidR="00A94BC1">
        <w:rPr>
          <w:b/>
          <w:bCs/>
        </w:rPr>
        <w:t xml:space="preserve"> and diversification of the VET offer</w:t>
      </w:r>
      <w:r w:rsidRPr="002419EF">
        <w:rPr>
          <w:b/>
          <w:bCs/>
        </w:rPr>
        <w:t>.</w:t>
      </w:r>
      <w:r>
        <w:t xml:space="preserve"> </w:t>
      </w:r>
    </w:p>
    <w:p w14:paraId="5647781D" w14:textId="77777777" w:rsidR="00A46D17" w:rsidRDefault="00A94BC1" w:rsidP="00A94BC1">
      <w:r w:rsidRPr="00A94BC1">
        <w:t>Curriculum development and diversification also advanced</w:t>
      </w:r>
      <w:r>
        <w:t xml:space="preserve">, especially in the context of continuing and expanding the implementation of dual VET </w:t>
      </w:r>
      <w:proofErr w:type="spellStart"/>
      <w:r>
        <w:t>programmes</w:t>
      </w:r>
      <w:proofErr w:type="spellEnd"/>
      <w:r>
        <w:t xml:space="preserve">. </w:t>
      </w:r>
    </w:p>
    <w:p w14:paraId="7A35548F" w14:textId="2C07A5B6" w:rsidR="00541331" w:rsidRPr="00541331" w:rsidRDefault="0041094B" w:rsidP="00541331">
      <w:pPr>
        <w:rPr>
          <w:lang w:val="en-GB"/>
        </w:rPr>
      </w:pPr>
      <w:r w:rsidRPr="0041094B">
        <w:t>In 2025, the development of the VET offer was marked by the expansion of post-secondary provision, alongside the development of new dual VET qualifications.</w:t>
      </w:r>
      <w:r>
        <w:t xml:space="preserve"> </w:t>
      </w:r>
      <w:r w:rsidR="00A46D17">
        <w:t>With the support of the S4J and other development partner projects, with the participation</w:t>
      </w:r>
      <w:r w:rsidR="00DB0D04">
        <w:t xml:space="preserve"> and direct contribution by</w:t>
      </w:r>
      <w:r w:rsidR="00A46D17">
        <w:t xml:space="preserve"> at least 40 industry experts,</w:t>
      </w:r>
      <w:r w:rsidR="00996852">
        <w:t xml:space="preserve"> </w:t>
      </w:r>
      <w:r w:rsidRPr="0041094B">
        <w:t>NAVETQ developed new dual vocational qualifications, including</w:t>
      </w:r>
      <w:r>
        <w:t xml:space="preserve"> the following</w:t>
      </w:r>
      <w:r w:rsidR="00A46D17">
        <w:t>: 1)</w:t>
      </w:r>
      <w:r w:rsidR="00541331">
        <w:t xml:space="preserve"> </w:t>
      </w:r>
      <w:r w:rsidR="00541331" w:rsidRPr="00541331">
        <w:rPr>
          <w:lang w:val="en-GB"/>
        </w:rPr>
        <w:t xml:space="preserve"> Civil and Industrial Electrical Installations (dual) Level III of AQF, 1-year program</w:t>
      </w:r>
      <w:r w:rsidR="004B30E1">
        <w:rPr>
          <w:lang w:val="en-GB"/>
        </w:rPr>
        <w:t>me</w:t>
      </w:r>
      <w:r w:rsidR="00541331">
        <w:rPr>
          <w:lang w:val="en-GB"/>
        </w:rPr>
        <w:t xml:space="preserve">; </w:t>
      </w:r>
      <w:r w:rsidR="00541331" w:rsidRPr="00541331">
        <w:rPr>
          <w:lang w:val="en-GB"/>
        </w:rPr>
        <w:t xml:space="preserve">2) Supply Chain and Logistics Management (dual) Level IV of AQF, 4-year </w:t>
      </w:r>
      <w:r w:rsidR="004B30E1" w:rsidRPr="00541331">
        <w:rPr>
          <w:lang w:val="en-GB"/>
        </w:rPr>
        <w:t>program</w:t>
      </w:r>
      <w:r w:rsidR="004B30E1">
        <w:rPr>
          <w:lang w:val="en-GB"/>
        </w:rPr>
        <w:t>me</w:t>
      </w:r>
      <w:r w:rsidR="00541331">
        <w:rPr>
          <w:lang w:val="en-GB"/>
        </w:rPr>
        <w:t xml:space="preserve">;  </w:t>
      </w:r>
      <w:r w:rsidR="00541331" w:rsidRPr="00541331">
        <w:rPr>
          <w:lang w:val="en-GB"/>
        </w:rPr>
        <w:t xml:space="preserve">3) Diagnostics and Management in Auto Repair  (dual), Level V of AQF, 1-year </w:t>
      </w:r>
      <w:r w:rsidR="004B30E1" w:rsidRPr="00541331">
        <w:rPr>
          <w:lang w:val="en-GB"/>
        </w:rPr>
        <w:t>program</w:t>
      </w:r>
      <w:r w:rsidR="004B30E1">
        <w:rPr>
          <w:lang w:val="en-GB"/>
        </w:rPr>
        <w:t>me</w:t>
      </w:r>
      <w:r w:rsidR="00541331">
        <w:rPr>
          <w:lang w:val="en-GB"/>
        </w:rPr>
        <w:t xml:space="preserve">; </w:t>
      </w:r>
      <w:r w:rsidR="00541331" w:rsidRPr="00541331">
        <w:rPr>
          <w:lang w:val="en-GB"/>
        </w:rPr>
        <w:t>4) Event Management (dual), Level V of AQF, 1-year</w:t>
      </w:r>
      <w:r w:rsidR="004B30E1">
        <w:rPr>
          <w:lang w:val="en-GB"/>
        </w:rPr>
        <w:t xml:space="preserve"> </w:t>
      </w:r>
      <w:r w:rsidR="004B30E1" w:rsidRPr="00541331">
        <w:rPr>
          <w:lang w:val="en-GB"/>
        </w:rPr>
        <w:t>program</w:t>
      </w:r>
      <w:r w:rsidR="004B30E1">
        <w:rPr>
          <w:lang w:val="en-GB"/>
        </w:rPr>
        <w:t>me</w:t>
      </w:r>
      <w:r w:rsidR="00541331">
        <w:rPr>
          <w:lang w:val="en-GB"/>
        </w:rPr>
        <w:t xml:space="preserve">; </w:t>
      </w:r>
      <w:r w:rsidR="00541331" w:rsidRPr="00541331">
        <w:rPr>
          <w:lang w:val="en-GB"/>
        </w:rPr>
        <w:t>5)</w:t>
      </w:r>
      <w:r w:rsidR="00541331">
        <w:rPr>
          <w:lang w:val="en-GB"/>
        </w:rPr>
        <w:t xml:space="preserve"> </w:t>
      </w:r>
      <w:r w:rsidR="00541331" w:rsidRPr="00541331">
        <w:rPr>
          <w:lang w:val="en-GB"/>
        </w:rPr>
        <w:t xml:space="preserve">Fashion Design (dual), Level V of AQF, 2-year </w:t>
      </w:r>
      <w:r w:rsidR="004B30E1" w:rsidRPr="00541331">
        <w:rPr>
          <w:lang w:val="en-GB"/>
        </w:rPr>
        <w:t>program</w:t>
      </w:r>
      <w:r w:rsidR="004B30E1">
        <w:rPr>
          <w:lang w:val="en-GB"/>
        </w:rPr>
        <w:t>me</w:t>
      </w:r>
      <w:r w:rsidR="00541331">
        <w:rPr>
          <w:lang w:val="en-GB"/>
        </w:rPr>
        <w:t>.</w:t>
      </w:r>
    </w:p>
    <w:p w14:paraId="154EB428" w14:textId="0D05E0B0" w:rsidR="00A94BC1" w:rsidRPr="004F65A2" w:rsidRDefault="00541331" w:rsidP="00A94BC1">
      <w:r>
        <w:t xml:space="preserve">On the other hand, efforts to continue improving the </w:t>
      </w:r>
      <w:proofErr w:type="spellStart"/>
      <w:r>
        <w:t>labour</w:t>
      </w:r>
      <w:proofErr w:type="spellEnd"/>
      <w:r>
        <w:t xml:space="preserve"> market relevance and agility of the entire VET system sustained in 2025. Therefore, the system has moved forward with the development of new and revised curricula, </w:t>
      </w:r>
      <w:r w:rsidR="004B30E1">
        <w:t xml:space="preserve">development of the curricula for 10 unified vocational training </w:t>
      </w:r>
      <w:proofErr w:type="spellStart"/>
      <w:r w:rsidR="004B30E1">
        <w:t>programmes</w:t>
      </w:r>
      <w:proofErr w:type="spellEnd"/>
      <w:r w:rsidR="004B30E1">
        <w:t xml:space="preserve">. From the 13 frame curricula developed during 2025, six were developed for the school-based and 7 for the dual VET offer. In addition,  </w:t>
      </w:r>
      <w:r w:rsidR="004F65A2">
        <w:t xml:space="preserve">the curricula for additional 10 vocational training </w:t>
      </w:r>
      <w:proofErr w:type="spellStart"/>
      <w:r w:rsidR="004F65A2">
        <w:t>programmes</w:t>
      </w:r>
      <w:proofErr w:type="spellEnd"/>
      <w:r w:rsidR="004F65A2">
        <w:t xml:space="preserve">, as part of the offer of vocational training centers. Developing new and revised frame curricula focused in economic priority sectors, such as </w:t>
      </w:r>
      <w:r w:rsidR="00A94BC1" w:rsidRPr="00A94BC1">
        <w:t xml:space="preserve">ICT, tourism, agriculture, energy, logistics and automation. </w:t>
      </w:r>
    </w:p>
    <w:p w14:paraId="21B71D73" w14:textId="77777777" w:rsidR="00C6005A" w:rsidRDefault="00C6005A" w:rsidP="001B3F62">
      <w:r w:rsidRPr="00C6005A">
        <w:t>A key area of progress under this measure in 2025 was the continued expansion of dual VET. In the 2025–2026 school year, 15 schools implemented dual qualifications, enrolling 372 students and partnering with over 250 companies, supported by more than 175 in-company mentors.</w:t>
      </w:r>
    </w:p>
    <w:p w14:paraId="14146C06" w14:textId="78745393" w:rsidR="00354DB9" w:rsidRPr="00435401" w:rsidRDefault="00CF7234" w:rsidP="001B3F62">
      <w:pPr>
        <w:rPr>
          <w:highlight w:val="cyan"/>
        </w:rPr>
      </w:pPr>
      <w:r w:rsidRPr="00CF7234">
        <w:rPr>
          <w:b/>
          <w:bCs/>
        </w:rPr>
        <w:t>Promotion of the AQF.</w:t>
      </w:r>
      <w:r>
        <w:t xml:space="preserve"> </w:t>
      </w:r>
      <w:r w:rsidR="00435401" w:rsidRPr="004F65A2">
        <w:t xml:space="preserve">Building on the efforts of the previous years of implementation, during 2025, a targeted and diversified communication strategy on the AQF was implemented, with a particular focus on active promotion through the institutional website and social media channels, with the aim of increasing the transparency and transferability of qualifications. Through regular online publications, explanatory materials, infographics and guidance notices, clear information was provided on what the AQF is, its structure and levels, as well as the role of the National Catalogue of Vocational Qualifications, linking this information to the broader concept of qualifications and lifelong learning. In parallel, practical guidelines were disseminated on the procedures for including qualifications in the AQF and the requirements for their development based on learning outcomes. In addition, information meetings were held with qualification providers and NQF stakeholders, alongside a dedicated communication line for the accreditation process of VET providers offering AQF </w:t>
      </w:r>
      <w:r w:rsidR="00435401" w:rsidRPr="004F65A2">
        <w:lastRenderedPageBreak/>
        <w:t>qualifications, ensuring procedural clarity, public access to information and increased system visibility through digital platforms.</w:t>
      </w:r>
    </w:p>
    <w:p w14:paraId="2996776E" w14:textId="77777777" w:rsidR="002D363C" w:rsidRDefault="004F65A2" w:rsidP="001B3F62">
      <w:r>
        <w:rPr>
          <w:b/>
          <w:bCs/>
        </w:rPr>
        <w:t>Permeabili</w:t>
      </w:r>
      <w:r w:rsidR="002D363C">
        <w:rPr>
          <w:b/>
          <w:bCs/>
        </w:rPr>
        <w:t xml:space="preserve">ty and flexibility. </w:t>
      </w:r>
      <w:r w:rsidR="002D363C" w:rsidRPr="002D363C">
        <w:t xml:space="preserve">Progress was also registered in strengthening permeability and system flexibility. The reforms introduced </w:t>
      </w:r>
      <w:r w:rsidR="002D363C">
        <w:t>in 2024</w:t>
      </w:r>
      <w:r w:rsidR="002D363C" w:rsidRPr="002D363C">
        <w:t xml:space="preserve"> to facilitate movement between general upper secondary education and VET continued to provide the legal and curricular basis for easier transition across pathways. </w:t>
      </w:r>
    </w:p>
    <w:p w14:paraId="631DF314" w14:textId="4FA97DC0" w:rsidR="004F65A2" w:rsidRDefault="002D363C" w:rsidP="001B3F62">
      <w:r w:rsidRPr="002D363C">
        <w:t>At the same time, the inclusion of lifelong learning qualifications in the AQF and the promotion of AQF-related information through digital channels and information sessions contributed to a more transparent qualifications system and to improved public understanding of learning pathways and progression opportunities.</w:t>
      </w:r>
    </w:p>
    <w:p w14:paraId="2E60DF60" w14:textId="344A067E" w:rsidR="001E09C4" w:rsidRPr="00D74E76" w:rsidRDefault="00733E05" w:rsidP="001E09C4">
      <w:r w:rsidRPr="00733E05">
        <w:rPr>
          <w:b/>
          <w:bCs/>
        </w:rPr>
        <w:t>Reorganization of the VET providers’ network</w:t>
      </w:r>
      <w:r>
        <w:t xml:space="preserve">. </w:t>
      </w:r>
      <w:r w:rsidR="001E09C4" w:rsidRPr="001E09C4">
        <w:t xml:space="preserve">In 2025, implementation of the optimization plan for the VET provider network focused on two main directions: system-level optimization, aimed at completing the legal and institutional framework for further reorganization of the network and establishment of multifunctional </w:t>
      </w:r>
      <w:proofErr w:type="spellStart"/>
      <w:r w:rsidR="001E09C4" w:rsidRPr="001E09C4">
        <w:t>centres</w:t>
      </w:r>
      <w:proofErr w:type="spellEnd"/>
      <w:r w:rsidR="001E09C4" w:rsidRPr="001E09C4">
        <w:t>; and provider-level optimization, aimed at standardizing internal procedures and strengthening staff capacities.</w:t>
      </w:r>
      <w:r w:rsidR="001E09C4">
        <w:t xml:space="preserve"> </w:t>
      </w:r>
      <w:r w:rsidR="001E09C4" w:rsidRPr="001E09C4">
        <w:t xml:space="preserve">At system level, progress was made in improving the management of human and infrastructural resources of VET providers in support of a more diversified and better managed offer. In this context, the opening of the </w:t>
      </w:r>
      <w:r w:rsidR="001E09C4">
        <w:t xml:space="preserve">vocational school </w:t>
      </w:r>
      <w:r w:rsidR="001E09C4" w:rsidRPr="001E09C4">
        <w:t>“</w:t>
      </w:r>
      <w:proofErr w:type="spellStart"/>
      <w:r w:rsidR="001E09C4" w:rsidRPr="001E09C4">
        <w:t>Shën</w:t>
      </w:r>
      <w:proofErr w:type="spellEnd"/>
      <w:r w:rsidR="001E09C4" w:rsidRPr="001E09C4">
        <w:t xml:space="preserve"> </w:t>
      </w:r>
      <w:proofErr w:type="spellStart"/>
      <w:r w:rsidR="001E09C4" w:rsidRPr="001E09C4">
        <w:t>Jozefi</w:t>
      </w:r>
      <w:proofErr w:type="spellEnd"/>
      <w:r w:rsidR="001E09C4" w:rsidRPr="001E09C4">
        <w:t xml:space="preserve"> </w:t>
      </w:r>
      <w:proofErr w:type="spellStart"/>
      <w:r w:rsidR="001E09C4" w:rsidRPr="001E09C4">
        <w:t>Punëtor</w:t>
      </w:r>
      <w:proofErr w:type="spellEnd"/>
      <w:r w:rsidR="001E09C4" w:rsidRPr="001E09C4">
        <w:t xml:space="preserve">” </w:t>
      </w:r>
      <w:r w:rsidR="001E09C4">
        <w:t xml:space="preserve">in </w:t>
      </w:r>
      <w:proofErr w:type="spellStart"/>
      <w:r w:rsidR="001E09C4">
        <w:t>Rrëshen</w:t>
      </w:r>
      <w:proofErr w:type="spellEnd"/>
      <w:r w:rsidR="001E09C4">
        <w:t xml:space="preserve"> (Mirditë) as a public VET provider, </w:t>
      </w:r>
      <w:r w:rsidR="001E09C4" w:rsidRPr="001E09C4">
        <w:t xml:space="preserve">and the reorganization of the Rubik Industrial School were accompanied by the completion of procedures for restructuring human resources, opening the tax identification number, and consolidating student documentation into a single archive. </w:t>
      </w:r>
    </w:p>
    <w:p w14:paraId="3A5866CC" w14:textId="3CFB5F4A" w:rsidR="001E09C4" w:rsidRDefault="001E09C4" w:rsidP="001E09C4">
      <w:r w:rsidRPr="001E09C4">
        <w:t xml:space="preserve">During 2025, the legal framework </w:t>
      </w:r>
      <w:r w:rsidR="00BB0B21">
        <w:t xml:space="preserve">for the reorganization of VET providers </w:t>
      </w:r>
      <w:r w:rsidRPr="001E09C4">
        <w:t xml:space="preserve">was further strengthened through the approval of 4 Decisions of the Council of Ministers, 2 instructions and 5 ministerial orders, addressing issues such as information systems, transport support, public security services, the state database for vocational training, part-time staffing, multifunctional centres, school structures, psychosocial services and vocational training programmes supported through competitive financing. These measures are expected to contribute to better human resource optimization and improved organization of the teaching and learning process. </w:t>
      </w:r>
    </w:p>
    <w:p w14:paraId="0D47B80C" w14:textId="1BCBAB1A" w:rsidR="000C0D98" w:rsidRDefault="000C0D98" w:rsidP="001E09C4">
      <w:r w:rsidRPr="000C0D98">
        <w:t>At provider level, efforts focused on standardizing the internal functioning of institutions through the drafting and amendment of a set of regulatory acts and procedural manuals. These included the Code of Ethics, Internal Regulation, regulations for governing bodies and development units, as well as manuals on diversification of the learning offer, management of professional practice in business, annual and mid-term planning, and implementation of the Early Warning System. A regulation on the functioning of the professional development network of psycho-social staff in VET institutions was also prepared. To support implementation, training sessions were organized from February to December 2025 for staff of VET providers according to their roles and responsibilities.</w:t>
      </w:r>
    </w:p>
    <w:p w14:paraId="2D8A0E10" w14:textId="16E7DE27" w:rsidR="00E95020" w:rsidRPr="00D74E76" w:rsidRDefault="002B54E5" w:rsidP="001B3F62">
      <w:r w:rsidRPr="002B54E5">
        <w:t>Further progress was made through institutional cooperation and workforce planning. During 2025, the National Agency for Employment and Skills concluded 8 cooperation agreements with external partners to support VET institutions. In addition, at the beginning of the 2025–2026 school year, development units, workload allocations and teaching departments were reviewed, and the needs for part-time teachers in VET institutions were identified and submitted to the ministry for approval.</w:t>
      </w:r>
    </w:p>
    <w:p w14:paraId="0E195C09" w14:textId="7F4AB0BE" w:rsidR="00733E05" w:rsidRDefault="00733E05" w:rsidP="001B3F62">
      <w:r w:rsidRPr="00733E05">
        <w:rPr>
          <w:b/>
          <w:bCs/>
        </w:rPr>
        <w:t>Modernizing the infrastructure of the VET providers</w:t>
      </w:r>
      <w:r>
        <w:t xml:space="preserve">. </w:t>
      </w:r>
    </w:p>
    <w:p w14:paraId="7D68DE38" w14:textId="3CD6E01B" w:rsidR="004E59E7" w:rsidRDefault="004E59E7" w:rsidP="001B3F62">
      <w:r w:rsidRPr="004E59E7">
        <w:t xml:space="preserve">During 2025, progress continued in modernizing the infrastructure of vocational education and training providers through budgeted public investment and additional funding allocated by the </w:t>
      </w:r>
      <w:r w:rsidRPr="004E59E7">
        <w:lastRenderedPageBreak/>
        <w:t xml:space="preserve">Ministry of Economy, Culture, and Innovation. A reassessment of infrastructure needs was carried out during the year, alongside the identification of investment priorities for the period 2026–2030. Under the Medium-Term Budget </w:t>
      </w:r>
      <w:proofErr w:type="spellStart"/>
      <w:r w:rsidRPr="004E59E7">
        <w:t>Programme</w:t>
      </w:r>
      <w:proofErr w:type="spellEnd"/>
      <w:r w:rsidRPr="004E59E7">
        <w:t xml:space="preserve"> 2024–2026, the approved budget amounted to ALL 3,168,469,000 for 2025 and ALL 3,178,469,000 for 2026. In addition, through a Government Normative Act, further funding was allocated in 2025 to support investments in 10 vocational schools and 2 public vocational training </w:t>
      </w:r>
      <w:proofErr w:type="spellStart"/>
      <w:r w:rsidRPr="004E59E7">
        <w:t>centres</w:t>
      </w:r>
      <w:proofErr w:type="spellEnd"/>
      <w:r w:rsidRPr="004E59E7">
        <w:t>, in addition to those already under implementation. These interventions are expected to improve learning conditions and ensure higher standards for students and teachers in the VET system.</w:t>
      </w:r>
    </w:p>
    <w:p w14:paraId="69C9624B" w14:textId="351E48B9" w:rsidR="004E59E7" w:rsidRDefault="004E59E7" w:rsidP="004E59E7">
      <w:pPr>
        <w:pStyle w:val="Caption"/>
        <w:keepNext/>
      </w:pPr>
      <w:bookmarkStart w:id="14" w:name="_Toc225908477"/>
      <w:r>
        <w:t xml:space="preserve">Table </w:t>
      </w:r>
      <w:r>
        <w:fldChar w:fldCharType="begin"/>
      </w:r>
      <w:r>
        <w:instrText xml:space="preserve"> SEQ Table \* ARABIC </w:instrText>
      </w:r>
      <w:r>
        <w:fldChar w:fldCharType="separate"/>
      </w:r>
      <w:r w:rsidR="00405793">
        <w:rPr>
          <w:noProof/>
        </w:rPr>
        <w:t>1</w:t>
      </w:r>
      <w:r>
        <w:rPr>
          <w:noProof/>
        </w:rPr>
        <w:fldChar w:fldCharType="end"/>
      </w:r>
      <w:r>
        <w:t>: List of VET providers that benefited from infrastructure investment in 2025.</w:t>
      </w:r>
      <w:bookmarkEnd w:id="14"/>
    </w:p>
    <w:tbl>
      <w:tblPr>
        <w:tblStyle w:val="GridTable4"/>
        <w:tblW w:w="9054" w:type="dxa"/>
        <w:tblLook w:val="04A0" w:firstRow="1" w:lastRow="0" w:firstColumn="1" w:lastColumn="0" w:noHBand="0" w:noVBand="1"/>
      </w:tblPr>
      <w:tblGrid>
        <w:gridCol w:w="538"/>
        <w:gridCol w:w="4583"/>
        <w:gridCol w:w="1253"/>
        <w:gridCol w:w="2680"/>
      </w:tblGrid>
      <w:tr w:rsidR="004E59E7" w:rsidRPr="004E59E7" w14:paraId="7CE26D6E" w14:textId="77777777" w:rsidTr="009A52A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8" w:type="dxa"/>
            <w:hideMark/>
          </w:tcPr>
          <w:p w14:paraId="0B86A9B4" w14:textId="77777777" w:rsidR="004E59E7" w:rsidRPr="004E59E7" w:rsidRDefault="004E59E7" w:rsidP="004E59E7">
            <w:pPr>
              <w:spacing w:after="0"/>
            </w:pPr>
            <w:r w:rsidRPr="004E59E7">
              <w:t>No.</w:t>
            </w:r>
          </w:p>
        </w:tc>
        <w:tc>
          <w:tcPr>
            <w:tcW w:w="4583" w:type="dxa"/>
            <w:hideMark/>
          </w:tcPr>
          <w:p w14:paraId="48290F18" w14:textId="77777777" w:rsidR="004E59E7" w:rsidRPr="004E59E7" w:rsidRDefault="004E59E7" w:rsidP="004E59E7">
            <w:pPr>
              <w:spacing w:after="0"/>
              <w:cnfStyle w:val="100000000000" w:firstRow="1" w:lastRow="0" w:firstColumn="0" w:lastColumn="0" w:oddVBand="0" w:evenVBand="0" w:oddHBand="0" w:evenHBand="0" w:firstRowFirstColumn="0" w:firstRowLastColumn="0" w:lastRowFirstColumn="0" w:lastRowLastColumn="0"/>
            </w:pPr>
            <w:r w:rsidRPr="004E59E7">
              <w:t>VET provider</w:t>
            </w:r>
          </w:p>
        </w:tc>
        <w:tc>
          <w:tcPr>
            <w:tcW w:w="1253" w:type="dxa"/>
            <w:hideMark/>
          </w:tcPr>
          <w:p w14:paraId="6A34E81A" w14:textId="77777777" w:rsidR="004E59E7" w:rsidRPr="004E59E7" w:rsidRDefault="004E59E7" w:rsidP="004E59E7">
            <w:pPr>
              <w:spacing w:after="0"/>
              <w:cnfStyle w:val="100000000000" w:firstRow="1" w:lastRow="0" w:firstColumn="0" w:lastColumn="0" w:oddVBand="0" w:evenVBand="0" w:oddHBand="0" w:evenHBand="0" w:firstRowFirstColumn="0" w:firstRowLastColumn="0" w:lastRowFirstColumn="0" w:lastRowLastColumn="0"/>
            </w:pPr>
            <w:r w:rsidRPr="004E59E7">
              <w:t>Location</w:t>
            </w:r>
          </w:p>
        </w:tc>
        <w:tc>
          <w:tcPr>
            <w:tcW w:w="2680" w:type="dxa"/>
            <w:hideMark/>
          </w:tcPr>
          <w:p w14:paraId="0AB92C3A" w14:textId="77777777" w:rsidR="004E59E7" w:rsidRPr="004E59E7" w:rsidRDefault="004E59E7" w:rsidP="004E59E7">
            <w:pPr>
              <w:spacing w:after="0"/>
              <w:cnfStyle w:val="100000000000" w:firstRow="1" w:lastRow="0" w:firstColumn="0" w:lastColumn="0" w:oddVBand="0" w:evenVBand="0" w:oddHBand="0" w:evenHBand="0" w:firstRowFirstColumn="0" w:firstRowLastColumn="0" w:lastRowFirstColumn="0" w:lastRowLastColumn="0"/>
            </w:pPr>
            <w:r w:rsidRPr="004E59E7">
              <w:t>Type</w:t>
            </w:r>
          </w:p>
        </w:tc>
      </w:tr>
      <w:tr w:rsidR="004E59E7" w:rsidRPr="004E59E7" w14:paraId="104BBB01" w14:textId="77777777" w:rsidTr="009A52A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158D164A" w14:textId="77777777" w:rsidR="004E59E7" w:rsidRPr="004E59E7" w:rsidRDefault="004E59E7" w:rsidP="004E59E7">
            <w:pPr>
              <w:spacing w:after="0"/>
            </w:pPr>
            <w:r w:rsidRPr="004E59E7">
              <w:t>1</w:t>
            </w:r>
          </w:p>
        </w:tc>
        <w:tc>
          <w:tcPr>
            <w:tcW w:w="4583" w:type="dxa"/>
            <w:shd w:val="clear" w:color="auto" w:fill="FFFFFF" w:themeFill="background1"/>
            <w:hideMark/>
          </w:tcPr>
          <w:p w14:paraId="609CDC23"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“Hermann Gmeiner” Vocational School</w:t>
            </w:r>
          </w:p>
        </w:tc>
        <w:tc>
          <w:tcPr>
            <w:tcW w:w="1253" w:type="dxa"/>
            <w:shd w:val="clear" w:color="auto" w:fill="FFFFFF" w:themeFill="background1"/>
            <w:hideMark/>
          </w:tcPr>
          <w:p w14:paraId="7CB620F3"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Tirana</w:t>
            </w:r>
          </w:p>
        </w:tc>
        <w:tc>
          <w:tcPr>
            <w:tcW w:w="2680" w:type="dxa"/>
            <w:shd w:val="clear" w:color="auto" w:fill="FFFFFF" w:themeFill="background1"/>
            <w:hideMark/>
          </w:tcPr>
          <w:p w14:paraId="721AFC3E"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Vocational school</w:t>
            </w:r>
          </w:p>
        </w:tc>
      </w:tr>
      <w:tr w:rsidR="004E59E7" w:rsidRPr="004E59E7" w14:paraId="34827B30" w14:textId="77777777" w:rsidTr="009A52AE">
        <w:trPr>
          <w:trHeight w:val="640"/>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4451DF2B" w14:textId="77777777" w:rsidR="004E59E7" w:rsidRPr="004E59E7" w:rsidRDefault="004E59E7" w:rsidP="004E59E7">
            <w:pPr>
              <w:spacing w:after="0"/>
            </w:pPr>
            <w:r w:rsidRPr="004E59E7">
              <w:t>2</w:t>
            </w:r>
          </w:p>
        </w:tc>
        <w:tc>
          <w:tcPr>
            <w:tcW w:w="4583" w:type="dxa"/>
            <w:shd w:val="clear" w:color="auto" w:fill="FFFFFF" w:themeFill="background1"/>
            <w:hideMark/>
          </w:tcPr>
          <w:p w14:paraId="0F8E8E81" w14:textId="77777777" w:rsid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 xml:space="preserve">“Karl Gega” Construction Vocational School </w:t>
            </w:r>
            <w:r>
              <w:t>&amp;</w:t>
            </w:r>
            <w:r w:rsidRPr="004E59E7">
              <w:t xml:space="preserve"> </w:t>
            </w:r>
          </w:p>
          <w:p w14:paraId="13EB4B3E" w14:textId="13506DBC"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production unit</w:t>
            </w:r>
          </w:p>
        </w:tc>
        <w:tc>
          <w:tcPr>
            <w:tcW w:w="1253" w:type="dxa"/>
            <w:shd w:val="clear" w:color="auto" w:fill="FFFFFF" w:themeFill="background1"/>
            <w:hideMark/>
          </w:tcPr>
          <w:p w14:paraId="44B23C1A"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Tirana</w:t>
            </w:r>
          </w:p>
        </w:tc>
        <w:tc>
          <w:tcPr>
            <w:tcW w:w="2680" w:type="dxa"/>
            <w:shd w:val="clear" w:color="auto" w:fill="FFFFFF" w:themeFill="background1"/>
            <w:hideMark/>
          </w:tcPr>
          <w:p w14:paraId="04B87C3A"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Vocational school</w:t>
            </w:r>
          </w:p>
        </w:tc>
      </w:tr>
      <w:tr w:rsidR="004E59E7" w:rsidRPr="004E59E7" w14:paraId="78A61366" w14:textId="77777777" w:rsidTr="009A52A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0CBCAA2C" w14:textId="77777777" w:rsidR="004E59E7" w:rsidRPr="004E59E7" w:rsidRDefault="004E59E7" w:rsidP="004E59E7">
            <w:pPr>
              <w:spacing w:after="0"/>
            </w:pPr>
            <w:r w:rsidRPr="004E59E7">
              <w:t>3</w:t>
            </w:r>
          </w:p>
        </w:tc>
        <w:tc>
          <w:tcPr>
            <w:tcW w:w="4583" w:type="dxa"/>
            <w:shd w:val="clear" w:color="auto" w:fill="FFFFFF" w:themeFill="background1"/>
            <w:hideMark/>
          </w:tcPr>
          <w:p w14:paraId="3CD90345"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“Bajram Curri” Vocational School</w:t>
            </w:r>
          </w:p>
        </w:tc>
        <w:tc>
          <w:tcPr>
            <w:tcW w:w="1253" w:type="dxa"/>
            <w:shd w:val="clear" w:color="auto" w:fill="FFFFFF" w:themeFill="background1"/>
            <w:hideMark/>
          </w:tcPr>
          <w:p w14:paraId="6C5F4B20"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Kukës</w:t>
            </w:r>
          </w:p>
        </w:tc>
        <w:tc>
          <w:tcPr>
            <w:tcW w:w="2680" w:type="dxa"/>
            <w:shd w:val="clear" w:color="auto" w:fill="FFFFFF" w:themeFill="background1"/>
            <w:hideMark/>
          </w:tcPr>
          <w:p w14:paraId="1ED1FB65"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Vocational school</w:t>
            </w:r>
          </w:p>
        </w:tc>
      </w:tr>
      <w:tr w:rsidR="004E59E7" w:rsidRPr="004E59E7" w14:paraId="24F9FA0A" w14:textId="77777777" w:rsidTr="009A52AE">
        <w:trPr>
          <w:trHeight w:val="320"/>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16433BB9" w14:textId="77777777" w:rsidR="004E59E7" w:rsidRPr="004E59E7" w:rsidRDefault="004E59E7" w:rsidP="004E59E7">
            <w:pPr>
              <w:spacing w:after="0"/>
            </w:pPr>
            <w:r w:rsidRPr="004E59E7">
              <w:t>4</w:t>
            </w:r>
          </w:p>
        </w:tc>
        <w:tc>
          <w:tcPr>
            <w:tcW w:w="4583" w:type="dxa"/>
            <w:shd w:val="clear" w:color="auto" w:fill="FFFFFF" w:themeFill="background1"/>
            <w:hideMark/>
          </w:tcPr>
          <w:p w14:paraId="2C56F1DD"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Technical Vocational School</w:t>
            </w:r>
          </w:p>
        </w:tc>
        <w:tc>
          <w:tcPr>
            <w:tcW w:w="1253" w:type="dxa"/>
            <w:shd w:val="clear" w:color="auto" w:fill="FFFFFF" w:themeFill="background1"/>
            <w:hideMark/>
          </w:tcPr>
          <w:p w14:paraId="1E8973F8"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Korçë</w:t>
            </w:r>
          </w:p>
        </w:tc>
        <w:tc>
          <w:tcPr>
            <w:tcW w:w="2680" w:type="dxa"/>
            <w:shd w:val="clear" w:color="auto" w:fill="FFFFFF" w:themeFill="background1"/>
            <w:hideMark/>
          </w:tcPr>
          <w:p w14:paraId="1A32ABEA"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Vocational school</w:t>
            </w:r>
          </w:p>
        </w:tc>
      </w:tr>
      <w:tr w:rsidR="004E59E7" w:rsidRPr="004E59E7" w14:paraId="564749A4" w14:textId="77777777" w:rsidTr="009A52A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24FA16CB" w14:textId="77777777" w:rsidR="004E59E7" w:rsidRPr="004E59E7" w:rsidRDefault="004E59E7" w:rsidP="004E59E7">
            <w:pPr>
              <w:spacing w:after="0"/>
            </w:pPr>
            <w:r w:rsidRPr="004E59E7">
              <w:t>5</w:t>
            </w:r>
          </w:p>
        </w:tc>
        <w:tc>
          <w:tcPr>
            <w:tcW w:w="4583" w:type="dxa"/>
            <w:shd w:val="clear" w:color="auto" w:fill="FFFFFF" w:themeFill="background1"/>
            <w:hideMark/>
          </w:tcPr>
          <w:p w14:paraId="29493653"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“Hamdi Bushati” Vocational School</w:t>
            </w:r>
          </w:p>
        </w:tc>
        <w:tc>
          <w:tcPr>
            <w:tcW w:w="1253" w:type="dxa"/>
            <w:shd w:val="clear" w:color="auto" w:fill="FFFFFF" w:themeFill="background1"/>
            <w:hideMark/>
          </w:tcPr>
          <w:p w14:paraId="78B5DA0D"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Shkodër</w:t>
            </w:r>
          </w:p>
        </w:tc>
        <w:tc>
          <w:tcPr>
            <w:tcW w:w="2680" w:type="dxa"/>
            <w:shd w:val="clear" w:color="auto" w:fill="FFFFFF" w:themeFill="background1"/>
            <w:hideMark/>
          </w:tcPr>
          <w:p w14:paraId="737B24FF"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Vocational school</w:t>
            </w:r>
          </w:p>
        </w:tc>
      </w:tr>
      <w:tr w:rsidR="004E59E7" w:rsidRPr="004E59E7" w14:paraId="0DB0CAEB" w14:textId="77777777" w:rsidTr="009A52AE">
        <w:trPr>
          <w:trHeight w:val="320"/>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07E0EDED" w14:textId="77777777" w:rsidR="004E59E7" w:rsidRPr="004E59E7" w:rsidRDefault="004E59E7" w:rsidP="004E59E7">
            <w:pPr>
              <w:spacing w:after="0"/>
            </w:pPr>
            <w:r w:rsidRPr="004E59E7">
              <w:t>6</w:t>
            </w:r>
          </w:p>
        </w:tc>
        <w:tc>
          <w:tcPr>
            <w:tcW w:w="4583" w:type="dxa"/>
            <w:shd w:val="clear" w:color="auto" w:fill="FFFFFF" w:themeFill="background1"/>
            <w:hideMark/>
          </w:tcPr>
          <w:p w14:paraId="5B144C4D"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“Arben Broci” Vocational School</w:t>
            </w:r>
          </w:p>
        </w:tc>
        <w:tc>
          <w:tcPr>
            <w:tcW w:w="1253" w:type="dxa"/>
            <w:shd w:val="clear" w:color="auto" w:fill="FFFFFF" w:themeFill="background1"/>
            <w:hideMark/>
          </w:tcPr>
          <w:p w14:paraId="34C01072"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Shkodër</w:t>
            </w:r>
          </w:p>
        </w:tc>
        <w:tc>
          <w:tcPr>
            <w:tcW w:w="2680" w:type="dxa"/>
            <w:shd w:val="clear" w:color="auto" w:fill="FFFFFF" w:themeFill="background1"/>
            <w:hideMark/>
          </w:tcPr>
          <w:p w14:paraId="4743C386"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Vocational school</w:t>
            </w:r>
          </w:p>
        </w:tc>
      </w:tr>
      <w:tr w:rsidR="004E59E7" w:rsidRPr="004E59E7" w14:paraId="3D394E66" w14:textId="77777777" w:rsidTr="009A52AE">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526547AD" w14:textId="77777777" w:rsidR="004E59E7" w:rsidRPr="004E59E7" w:rsidRDefault="004E59E7" w:rsidP="004E59E7">
            <w:pPr>
              <w:spacing w:after="0"/>
            </w:pPr>
            <w:r w:rsidRPr="004E59E7">
              <w:t>7</w:t>
            </w:r>
          </w:p>
        </w:tc>
        <w:tc>
          <w:tcPr>
            <w:tcW w:w="4583" w:type="dxa"/>
            <w:shd w:val="clear" w:color="auto" w:fill="FFFFFF" w:themeFill="background1"/>
            <w:hideMark/>
          </w:tcPr>
          <w:p w14:paraId="008B6703" w14:textId="77777777" w:rsid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 xml:space="preserve">“Pavarësia” Vocational School </w:t>
            </w:r>
            <w:r>
              <w:t>&amp;</w:t>
            </w:r>
            <w:r w:rsidRPr="004E59E7">
              <w:t xml:space="preserve"> </w:t>
            </w:r>
          </w:p>
          <w:p w14:paraId="127B9B6E" w14:textId="4F440BF4"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Commercial School</w:t>
            </w:r>
          </w:p>
        </w:tc>
        <w:tc>
          <w:tcPr>
            <w:tcW w:w="1253" w:type="dxa"/>
            <w:shd w:val="clear" w:color="auto" w:fill="FFFFFF" w:themeFill="background1"/>
            <w:hideMark/>
          </w:tcPr>
          <w:p w14:paraId="2B068DCC"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Vlorë</w:t>
            </w:r>
          </w:p>
        </w:tc>
        <w:tc>
          <w:tcPr>
            <w:tcW w:w="2680" w:type="dxa"/>
            <w:shd w:val="clear" w:color="auto" w:fill="FFFFFF" w:themeFill="background1"/>
            <w:hideMark/>
          </w:tcPr>
          <w:p w14:paraId="357AA5D9"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Vocational school</w:t>
            </w:r>
          </w:p>
        </w:tc>
      </w:tr>
      <w:tr w:rsidR="004E59E7" w:rsidRPr="004E59E7" w14:paraId="260A95D5" w14:textId="77777777" w:rsidTr="009A52AE">
        <w:trPr>
          <w:trHeight w:val="320"/>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5A816D5A" w14:textId="77777777" w:rsidR="004E59E7" w:rsidRPr="004E59E7" w:rsidRDefault="004E59E7" w:rsidP="004E59E7">
            <w:pPr>
              <w:spacing w:after="0"/>
            </w:pPr>
            <w:r w:rsidRPr="004E59E7">
              <w:t>8</w:t>
            </w:r>
          </w:p>
        </w:tc>
        <w:tc>
          <w:tcPr>
            <w:tcW w:w="4583" w:type="dxa"/>
            <w:shd w:val="clear" w:color="auto" w:fill="FFFFFF" w:themeFill="background1"/>
            <w:hideMark/>
          </w:tcPr>
          <w:p w14:paraId="324D0EC8"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“Enver Qiraxhi” Vocational School</w:t>
            </w:r>
          </w:p>
        </w:tc>
        <w:tc>
          <w:tcPr>
            <w:tcW w:w="1253" w:type="dxa"/>
            <w:shd w:val="clear" w:color="auto" w:fill="FFFFFF" w:themeFill="background1"/>
            <w:hideMark/>
          </w:tcPr>
          <w:p w14:paraId="513CD683"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Pogradec</w:t>
            </w:r>
          </w:p>
        </w:tc>
        <w:tc>
          <w:tcPr>
            <w:tcW w:w="2680" w:type="dxa"/>
            <w:shd w:val="clear" w:color="auto" w:fill="FFFFFF" w:themeFill="background1"/>
            <w:hideMark/>
          </w:tcPr>
          <w:p w14:paraId="25FE40D9"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Vocational school</w:t>
            </w:r>
          </w:p>
        </w:tc>
      </w:tr>
      <w:tr w:rsidR="004E59E7" w:rsidRPr="004E59E7" w14:paraId="75C59D0A" w14:textId="77777777" w:rsidTr="009A52A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7F22CD6A" w14:textId="77777777" w:rsidR="004E59E7" w:rsidRPr="004E59E7" w:rsidRDefault="004E59E7" w:rsidP="004E59E7">
            <w:pPr>
              <w:spacing w:after="0"/>
            </w:pPr>
            <w:r w:rsidRPr="004E59E7">
              <w:t>9</w:t>
            </w:r>
          </w:p>
        </w:tc>
        <w:tc>
          <w:tcPr>
            <w:tcW w:w="4583" w:type="dxa"/>
            <w:shd w:val="clear" w:color="auto" w:fill="FFFFFF" w:themeFill="background1"/>
            <w:hideMark/>
          </w:tcPr>
          <w:p w14:paraId="752F4ED2"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“Kolin Gjoka” Vocational School</w:t>
            </w:r>
          </w:p>
        </w:tc>
        <w:tc>
          <w:tcPr>
            <w:tcW w:w="1253" w:type="dxa"/>
            <w:shd w:val="clear" w:color="auto" w:fill="FFFFFF" w:themeFill="background1"/>
            <w:hideMark/>
          </w:tcPr>
          <w:p w14:paraId="32EFBD1C"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Lezhë</w:t>
            </w:r>
          </w:p>
        </w:tc>
        <w:tc>
          <w:tcPr>
            <w:tcW w:w="2680" w:type="dxa"/>
            <w:shd w:val="clear" w:color="auto" w:fill="FFFFFF" w:themeFill="background1"/>
            <w:hideMark/>
          </w:tcPr>
          <w:p w14:paraId="3236A786"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Vocational school</w:t>
            </w:r>
          </w:p>
        </w:tc>
      </w:tr>
      <w:tr w:rsidR="004E59E7" w:rsidRPr="004E59E7" w14:paraId="6D8159F0" w14:textId="77777777" w:rsidTr="009A52AE">
        <w:trPr>
          <w:trHeight w:val="303"/>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39266EE9" w14:textId="77777777" w:rsidR="004E59E7" w:rsidRPr="004E59E7" w:rsidRDefault="004E59E7" w:rsidP="004E59E7">
            <w:pPr>
              <w:spacing w:after="0"/>
            </w:pPr>
            <w:r w:rsidRPr="004E59E7">
              <w:t>10</w:t>
            </w:r>
          </w:p>
        </w:tc>
        <w:tc>
          <w:tcPr>
            <w:tcW w:w="4583" w:type="dxa"/>
            <w:shd w:val="clear" w:color="auto" w:fill="FFFFFF" w:themeFill="background1"/>
            <w:hideMark/>
          </w:tcPr>
          <w:p w14:paraId="1279B83D"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“Hasan Gina” Vocational School</w:t>
            </w:r>
          </w:p>
        </w:tc>
        <w:tc>
          <w:tcPr>
            <w:tcW w:w="1253" w:type="dxa"/>
            <w:shd w:val="clear" w:color="auto" w:fill="FFFFFF" w:themeFill="background1"/>
            <w:hideMark/>
          </w:tcPr>
          <w:p w14:paraId="629DBC99"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Lushnjë</w:t>
            </w:r>
          </w:p>
        </w:tc>
        <w:tc>
          <w:tcPr>
            <w:tcW w:w="2680" w:type="dxa"/>
            <w:shd w:val="clear" w:color="auto" w:fill="FFFFFF" w:themeFill="background1"/>
            <w:hideMark/>
          </w:tcPr>
          <w:p w14:paraId="58591B83"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Vocational school</w:t>
            </w:r>
          </w:p>
        </w:tc>
      </w:tr>
      <w:tr w:rsidR="004E59E7" w:rsidRPr="004E59E7" w14:paraId="43770EAD" w14:textId="77777777" w:rsidTr="009A52AE">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166434DD" w14:textId="77777777" w:rsidR="004E59E7" w:rsidRPr="004E59E7" w:rsidRDefault="004E59E7" w:rsidP="004E59E7">
            <w:pPr>
              <w:spacing w:after="0"/>
            </w:pPr>
            <w:r w:rsidRPr="004E59E7">
              <w:t>11</w:t>
            </w:r>
          </w:p>
        </w:tc>
        <w:tc>
          <w:tcPr>
            <w:tcW w:w="4583" w:type="dxa"/>
            <w:shd w:val="clear" w:color="auto" w:fill="FFFFFF" w:themeFill="background1"/>
            <w:hideMark/>
          </w:tcPr>
          <w:p w14:paraId="1D4CD2B0" w14:textId="77777777"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r w:rsidRPr="004E59E7">
              <w:t>Public Vocational Training Centre No. 4</w:t>
            </w:r>
          </w:p>
        </w:tc>
        <w:tc>
          <w:tcPr>
            <w:tcW w:w="1253" w:type="dxa"/>
            <w:shd w:val="clear" w:color="auto" w:fill="FFFFFF" w:themeFill="background1"/>
            <w:hideMark/>
          </w:tcPr>
          <w:p w14:paraId="273B5998" w14:textId="10B3D40B" w:rsidR="004E59E7" w:rsidRPr="004E59E7" w:rsidRDefault="004E59E7" w:rsidP="004E59E7">
            <w:pPr>
              <w:spacing w:after="0"/>
              <w:cnfStyle w:val="000000100000" w:firstRow="0" w:lastRow="0" w:firstColumn="0" w:lastColumn="0" w:oddVBand="0" w:evenVBand="0" w:oddHBand="1" w:evenHBand="0" w:firstRowFirstColumn="0" w:firstRowLastColumn="0" w:lastRowFirstColumn="0" w:lastRowLastColumn="0"/>
            </w:pPr>
            <w:proofErr w:type="spellStart"/>
            <w:r>
              <w:t>Tiranë</w:t>
            </w:r>
            <w:proofErr w:type="spellEnd"/>
          </w:p>
        </w:tc>
        <w:tc>
          <w:tcPr>
            <w:tcW w:w="2680" w:type="dxa"/>
            <w:shd w:val="clear" w:color="auto" w:fill="FFFFFF" w:themeFill="background1"/>
            <w:hideMark/>
          </w:tcPr>
          <w:p w14:paraId="2AE8E3C7" w14:textId="77777777" w:rsidR="004E59E7" w:rsidRPr="004E59E7" w:rsidRDefault="004E59E7" w:rsidP="004E59E7">
            <w:pPr>
              <w:spacing w:after="0"/>
              <w:jc w:val="left"/>
              <w:cnfStyle w:val="000000100000" w:firstRow="0" w:lastRow="0" w:firstColumn="0" w:lastColumn="0" w:oddVBand="0" w:evenVBand="0" w:oddHBand="1" w:evenHBand="0" w:firstRowFirstColumn="0" w:firstRowLastColumn="0" w:lastRowFirstColumn="0" w:lastRowLastColumn="0"/>
            </w:pPr>
            <w:r w:rsidRPr="004E59E7">
              <w:t>Vocational training centre</w:t>
            </w:r>
          </w:p>
        </w:tc>
      </w:tr>
      <w:tr w:rsidR="004E59E7" w:rsidRPr="004E59E7" w14:paraId="1E831A06" w14:textId="77777777" w:rsidTr="009A52AE">
        <w:trPr>
          <w:trHeight w:val="416"/>
        </w:trPr>
        <w:tc>
          <w:tcPr>
            <w:cnfStyle w:val="001000000000" w:firstRow="0" w:lastRow="0" w:firstColumn="1" w:lastColumn="0" w:oddVBand="0" w:evenVBand="0" w:oddHBand="0" w:evenHBand="0" w:firstRowFirstColumn="0" w:firstRowLastColumn="0" w:lastRowFirstColumn="0" w:lastRowLastColumn="0"/>
            <w:tcW w:w="538" w:type="dxa"/>
            <w:shd w:val="clear" w:color="auto" w:fill="FFFFFF" w:themeFill="background1"/>
            <w:hideMark/>
          </w:tcPr>
          <w:p w14:paraId="497AE454" w14:textId="77777777" w:rsidR="004E59E7" w:rsidRPr="004E59E7" w:rsidRDefault="004E59E7" w:rsidP="004E59E7">
            <w:pPr>
              <w:spacing w:after="0"/>
            </w:pPr>
            <w:r w:rsidRPr="004E59E7">
              <w:t>12</w:t>
            </w:r>
          </w:p>
        </w:tc>
        <w:tc>
          <w:tcPr>
            <w:tcW w:w="4583" w:type="dxa"/>
            <w:shd w:val="clear" w:color="auto" w:fill="FFFFFF" w:themeFill="background1"/>
            <w:hideMark/>
          </w:tcPr>
          <w:p w14:paraId="0A96506C"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Public Vocational Training Centre</w:t>
            </w:r>
          </w:p>
        </w:tc>
        <w:tc>
          <w:tcPr>
            <w:tcW w:w="1253" w:type="dxa"/>
            <w:shd w:val="clear" w:color="auto" w:fill="FFFFFF" w:themeFill="background1"/>
            <w:hideMark/>
          </w:tcPr>
          <w:p w14:paraId="4397F3E9" w14:textId="77777777" w:rsidR="004E59E7" w:rsidRPr="004E59E7" w:rsidRDefault="004E59E7" w:rsidP="004E59E7">
            <w:pPr>
              <w:spacing w:after="0"/>
              <w:cnfStyle w:val="000000000000" w:firstRow="0" w:lastRow="0" w:firstColumn="0" w:lastColumn="0" w:oddVBand="0" w:evenVBand="0" w:oddHBand="0" w:evenHBand="0" w:firstRowFirstColumn="0" w:firstRowLastColumn="0" w:lastRowFirstColumn="0" w:lastRowLastColumn="0"/>
            </w:pPr>
            <w:r w:rsidRPr="004E59E7">
              <w:t>Durrës</w:t>
            </w:r>
          </w:p>
        </w:tc>
        <w:tc>
          <w:tcPr>
            <w:tcW w:w="2680" w:type="dxa"/>
            <w:shd w:val="clear" w:color="auto" w:fill="FFFFFF" w:themeFill="background1"/>
            <w:hideMark/>
          </w:tcPr>
          <w:p w14:paraId="3774FFB8" w14:textId="77777777" w:rsidR="004E59E7" w:rsidRPr="004E59E7" w:rsidRDefault="004E59E7" w:rsidP="004E59E7">
            <w:pPr>
              <w:spacing w:after="0"/>
              <w:jc w:val="left"/>
              <w:cnfStyle w:val="000000000000" w:firstRow="0" w:lastRow="0" w:firstColumn="0" w:lastColumn="0" w:oddVBand="0" w:evenVBand="0" w:oddHBand="0" w:evenHBand="0" w:firstRowFirstColumn="0" w:firstRowLastColumn="0" w:lastRowFirstColumn="0" w:lastRowLastColumn="0"/>
            </w:pPr>
            <w:r w:rsidRPr="004E59E7">
              <w:t>Vocational training centre</w:t>
            </w:r>
          </w:p>
        </w:tc>
      </w:tr>
    </w:tbl>
    <w:p w14:paraId="76C20C7D" w14:textId="77777777" w:rsidR="009A52AE" w:rsidRDefault="009A52AE" w:rsidP="001B3F62"/>
    <w:p w14:paraId="63A1E1C2" w14:textId="1A602D99" w:rsidR="00885B6A" w:rsidRDefault="00885B6A" w:rsidP="001B3F62">
      <w:r>
        <w:t xml:space="preserve">In addition to state budget, infrastructure investment in the VET providers is foreseen to be supported through the Regional Challenge Fund (RCF). The Regional Challenge Fund (RCF), supported by </w:t>
      </w:r>
      <w:proofErr w:type="spellStart"/>
      <w:r>
        <w:t>KfW</w:t>
      </w:r>
      <w:proofErr w:type="spellEnd"/>
      <w:r>
        <w:t>, continued to promote partnerships between VET providers and enterprises in the Western Balkans through investments in equipment, infrastructure, and training. Under its fourth and final call, closed on 6 June 2025, 21 VET providers applied, of which 9 advanced from the first to the second phase of the application process.</w:t>
      </w:r>
    </w:p>
    <w:p w14:paraId="0B290B7F" w14:textId="549CF8AD" w:rsidR="00D54D89" w:rsidRDefault="00BB0B21" w:rsidP="001B3F62">
      <w:r w:rsidRPr="00D54D89">
        <w:t>Regarding</w:t>
      </w:r>
      <w:r w:rsidR="00D54D89" w:rsidRPr="00D54D89">
        <w:t xml:space="preserve"> the financial autonomy of VET providers, moderate progress was recorded during 2025. With the support of the EU Technical Assistance project “EU for Social Inclusion”, implemented by GOPA, a workshop was organized with the participation of several VET providers to review and validate the methodology for costing and pricing products and services in the context of generating secondary income.</w:t>
      </w:r>
    </w:p>
    <w:p w14:paraId="3BE3C44A" w14:textId="6AFC3A7C" w:rsidR="00470137" w:rsidRDefault="00470137" w:rsidP="005610F4">
      <w:proofErr w:type="gramStart"/>
      <w:r w:rsidRPr="00470137">
        <w:t>With regard to</w:t>
      </w:r>
      <w:proofErr w:type="gramEnd"/>
      <w:r w:rsidRPr="00470137">
        <w:t xml:space="preserve"> the integration of credits in the VET system, a feasibility study was carried out during 2025 with the support of the European Training Foundation (ETF). The findings and recommendations of the study are currently under review by </w:t>
      </w:r>
      <w:r>
        <w:t>NAVETQ.</w:t>
      </w:r>
    </w:p>
    <w:p w14:paraId="69FCDC16" w14:textId="77777777" w:rsidR="00A64F2E" w:rsidRDefault="004E59E7" w:rsidP="00A64F2E">
      <w:pPr>
        <w:spacing w:before="100" w:beforeAutospacing="1" w:after="100" w:afterAutospacing="1" w:line="240" w:lineRule="auto"/>
      </w:pPr>
      <w:r w:rsidRPr="00E713F0">
        <w:rPr>
          <w:b/>
          <w:bCs/>
          <w:lang w:val="en-GB"/>
        </w:rPr>
        <w:t>Mobility and international exchange of teachers and learners</w:t>
      </w:r>
      <w:r w:rsidR="00A64F2E">
        <w:t xml:space="preserve">. </w:t>
      </w:r>
      <w:r w:rsidR="00A64F2E" w:rsidRPr="00A64F2E">
        <w:t xml:space="preserve">Mobility and international exchange of teachers and learners continued to be promoted during 2025 through a range of cooperation initiatives and donor-supported projects involving VET providers. </w:t>
      </w:r>
    </w:p>
    <w:p w14:paraId="5CF3B9BE" w14:textId="506CEAF4" w:rsidR="00A64F2E" w:rsidRDefault="00A64F2E" w:rsidP="00A64F2E">
      <w:pPr>
        <w:spacing w:before="100" w:beforeAutospacing="1" w:after="100" w:afterAutospacing="1" w:line="240" w:lineRule="auto"/>
      </w:pPr>
      <w:r w:rsidRPr="00A64F2E">
        <w:lastRenderedPageBreak/>
        <w:t xml:space="preserve">Under the Erasmus+ MOMAVET project, 50 students and 8 teachers from VET schools participated in a one-week mobility visit to Athens. In addition, NAVETQ successfully prepared a </w:t>
      </w:r>
      <w:r w:rsidRPr="00A64F2E">
        <w:rPr>
          <w:i/>
          <w:iCs/>
        </w:rPr>
        <w:t>Handbook for Mobility Managers</w:t>
      </w:r>
      <w:r w:rsidRPr="00A64F2E">
        <w:t xml:space="preserve"> and a </w:t>
      </w:r>
      <w:r w:rsidRPr="00A64F2E">
        <w:rPr>
          <w:i/>
          <w:iCs/>
        </w:rPr>
        <w:t>White Paper for VET Schools</w:t>
      </w:r>
      <w:r w:rsidRPr="00A64F2E">
        <w:t>, both developed in Albanian and English, to further support the institutionalization and quality of mobility processes.</w:t>
      </w:r>
    </w:p>
    <w:p w14:paraId="0FB87D37" w14:textId="3E8DB208" w:rsidR="009A52AE" w:rsidRPr="009A52AE" w:rsidRDefault="009A52AE" w:rsidP="00A64F2E">
      <w:pPr>
        <w:spacing w:before="100" w:beforeAutospacing="1" w:after="100" w:afterAutospacing="1" w:line="240" w:lineRule="auto"/>
      </w:pPr>
      <w:r w:rsidRPr="009A52AE">
        <w:t xml:space="preserve">Further opportunities for international exchange were supported through the Regional Youth Cooperation Office (RYCO) programme </w:t>
      </w:r>
      <w:r w:rsidRPr="009A52AE">
        <w:rPr>
          <w:i/>
          <w:iCs/>
        </w:rPr>
        <w:t>Superschools – School Exchange Programme in the Western Balkans</w:t>
      </w:r>
      <w:r w:rsidRPr="009A52AE">
        <w:t>, which aims to promote peacebuilding and reconciliation in the region. The programme is co-financed by the European Union and the German Federal Ministry for Economic Cooperation and Development (BMZ), and implemented by GIZ and RYCO. In parallel, a range of additional donor-funded initiatives enabled training activities, professional practice placements, study visits, exchange of experiences, and other international cooperation activities for staff, students and trainees of VET providers.</w:t>
      </w:r>
    </w:p>
    <w:p w14:paraId="5C2D317A" w14:textId="0BCC10E7" w:rsidR="009A52AE" w:rsidRPr="009A52AE" w:rsidRDefault="009A52AE" w:rsidP="009A52AE">
      <w:pPr>
        <w:spacing w:before="100" w:beforeAutospacing="1" w:after="100" w:afterAutospacing="1" w:line="240" w:lineRule="auto"/>
      </w:pPr>
      <w:r w:rsidRPr="009A52AE">
        <w:t>Overall, a total of 139 participants from vocational schools, including staff and students, took part in exchange activities and study visits during 2025, of whom 57 were women and girls. In addition, 22 participants from vocational training centres, all staff members, were involved in such activities, of whom 21 were women. These initiatives contributed to the internationalisation of the VET system, the exchange of good practices, and the strengthening of professional and intercultural competences among learners and staff.</w:t>
      </w:r>
      <w:r w:rsidRPr="009A52AE">
        <w:rPr>
          <w:vanish/>
          <w:highlight w:val="cyan"/>
        </w:rPr>
        <w:t>Top of Form</w:t>
      </w:r>
    </w:p>
    <w:p w14:paraId="4CCFFE38" w14:textId="77777777" w:rsidR="009A52AE" w:rsidRPr="009A52AE" w:rsidRDefault="009A52AE" w:rsidP="009A52AE">
      <w:pPr>
        <w:spacing w:before="100" w:beforeAutospacing="1" w:after="100" w:afterAutospacing="1" w:line="240" w:lineRule="auto"/>
        <w:rPr>
          <w:vanish/>
          <w:highlight w:val="cyan"/>
        </w:rPr>
      </w:pPr>
      <w:r w:rsidRPr="009A52AE">
        <w:rPr>
          <w:vanish/>
          <w:highlight w:val="cyan"/>
        </w:rPr>
        <w:t>Bottom of Form</w:t>
      </w:r>
    </w:p>
    <w:p w14:paraId="746D92E6" w14:textId="77E3BB07" w:rsidR="00A50E6D" w:rsidRDefault="00AD4672" w:rsidP="005610F4">
      <w:r w:rsidRPr="00E713F0">
        <w:rPr>
          <w:b/>
          <w:bCs/>
          <w:lang w:val="en-GB"/>
        </w:rPr>
        <w:t>VET Promotion and incentivising participation of girls</w:t>
      </w:r>
      <w:r w:rsidRPr="00E713F0">
        <w:rPr>
          <w:lang w:val="en-GB"/>
        </w:rPr>
        <w:t xml:space="preserve">. </w:t>
      </w:r>
      <w:r w:rsidR="00163B47">
        <w:rPr>
          <w:lang w:val="en-GB"/>
        </w:rPr>
        <w:t>Within the framework</w:t>
      </w:r>
      <w:r w:rsidR="00F93229" w:rsidRPr="00F93229">
        <w:t xml:space="preserve"> of the national campaign for the promotion of vocational education, a wide range of information and awareness-raising activities were organized by 31 vocational schools across the country, with particular emphasis on promoting </w:t>
      </w:r>
      <w:proofErr w:type="spellStart"/>
      <w:r w:rsidR="00F93229" w:rsidRPr="00F93229">
        <w:t>programmes</w:t>
      </w:r>
      <w:proofErr w:type="spellEnd"/>
      <w:r w:rsidR="00F93229" w:rsidRPr="00F93229">
        <w:t xml:space="preserve"> in agriculture, tourism and hospitality, and ICT, while also encouraging girls’ participation and strengthening cooperation with parents, businesses, local government, NGOs and other key community actors. </w:t>
      </w:r>
    </w:p>
    <w:p w14:paraId="441D3EA3" w14:textId="77777777" w:rsidR="00A50E6D" w:rsidRDefault="00F93229" w:rsidP="005610F4">
      <w:r w:rsidRPr="00F93229">
        <w:t xml:space="preserve">These activities aimed to familiarize young people and their families with the opportunities offered by vocational education as an attractive pathway for learning and career development, while bringing together relevant stakeholders to showcase VET opportunities and inspiring good practices. </w:t>
      </w:r>
    </w:p>
    <w:p w14:paraId="53FF0256" w14:textId="77777777" w:rsidR="00A50E6D" w:rsidRDefault="00F93229" w:rsidP="005610F4">
      <w:r w:rsidRPr="00F93229">
        <w:t xml:space="preserve">During the 2025 promotion period, up to the opening of enrolment in Grade 10, 1,680 meetings were held in lower secondary schools, 2,180 meetings with families of Grade 9 students, 257 open days, seminars and open classes, 600 career guidance activities, 123 competitions and showcases of work and projects developed through practical training, and 2,206 social media promotions highlighting schools and success stories of students and trainees. </w:t>
      </w:r>
    </w:p>
    <w:p w14:paraId="7A0D9F1A" w14:textId="77777777" w:rsidR="00A50E6D" w:rsidRDefault="00F93229" w:rsidP="005610F4">
      <w:r w:rsidRPr="00F93229">
        <w:t xml:space="preserve">In parallel, the promotion of the vocational training offer continued throughout 2025 through sustained outreach and awareness-raising activities aimed at increasing participation and orienting citizens towards vocational training </w:t>
      </w:r>
      <w:proofErr w:type="spellStart"/>
      <w:r w:rsidRPr="00F93229">
        <w:t>programmes</w:t>
      </w:r>
      <w:proofErr w:type="spellEnd"/>
      <w:r w:rsidRPr="00F93229">
        <w:t xml:space="preserve">. These included 247 meetings and activities with employment offices, 119 meetings and activities with public and private VET providers, 1,134 meetings and activities with businesses, 114 meetings and activities with local government institutions, 1,707 social media posts, and 79 career guidance activities with a particular focus on groups in need. </w:t>
      </w:r>
    </w:p>
    <w:p w14:paraId="48C1157D" w14:textId="79096FA9" w:rsidR="00BE46B6" w:rsidRDefault="00F93229" w:rsidP="005610F4">
      <w:pPr>
        <w:rPr>
          <w:lang w:val="en-GB"/>
        </w:rPr>
      </w:pPr>
      <w:r w:rsidRPr="00F93229">
        <w:t xml:space="preserve">Supporting activities included promotional videos from students’ and trainees’ workplace practice in large businesses, social media promotion of successful employment cases among graduates and certified trainees, and the preparation of leaflets and banners for each school and vocational training </w:t>
      </w:r>
      <w:proofErr w:type="spellStart"/>
      <w:r w:rsidRPr="00F93229">
        <w:t>centre</w:t>
      </w:r>
      <w:proofErr w:type="spellEnd"/>
      <w:r w:rsidRPr="00F93229">
        <w:t>.</w:t>
      </w:r>
    </w:p>
    <w:p w14:paraId="381589ED" w14:textId="77777777" w:rsidR="00D91705" w:rsidRPr="00E713F0" w:rsidRDefault="00D91705" w:rsidP="00D91705">
      <w:pPr>
        <w:spacing w:after="0"/>
        <w:rPr>
          <w:lang w:val="en-GB"/>
        </w:rPr>
      </w:pPr>
    </w:p>
    <w:p w14:paraId="6A2C5EFA" w14:textId="35A50929" w:rsidR="00874FB7" w:rsidRPr="00E713F0" w:rsidRDefault="00874FB7" w:rsidP="00874FB7">
      <w:pPr>
        <w:pStyle w:val="Heading4"/>
        <w:rPr>
          <w:lang w:val="en-GB"/>
        </w:rPr>
      </w:pPr>
      <w:r w:rsidRPr="00E713F0">
        <w:rPr>
          <w:lang w:val="en-GB"/>
        </w:rPr>
        <w:lastRenderedPageBreak/>
        <w:t>Policy Measure 1.1.2.  Strengthening quality assurance and development mechanisms in the VET system</w:t>
      </w:r>
    </w:p>
    <w:p w14:paraId="38F05849" w14:textId="560331EE" w:rsidR="00824B88" w:rsidRPr="00824B88" w:rsidRDefault="00824B88" w:rsidP="00824B88">
      <w:pPr>
        <w:rPr>
          <w:lang w:val="en-GB"/>
        </w:rPr>
      </w:pPr>
      <w:r>
        <w:rPr>
          <w:lang w:val="en-GB"/>
        </w:rPr>
        <w:t xml:space="preserve">The strategy </w:t>
      </w:r>
      <w:r w:rsidRPr="00824B88">
        <w:rPr>
          <w:lang w:val="en-GB"/>
        </w:rPr>
        <w:t xml:space="preserve">aims to strengthen the mechanisms for quality assurance and development within the </w:t>
      </w:r>
      <w:r>
        <w:rPr>
          <w:lang w:val="en-GB"/>
        </w:rPr>
        <w:t>VET</w:t>
      </w:r>
      <w:r w:rsidRPr="00824B88">
        <w:rPr>
          <w:lang w:val="en-GB"/>
        </w:rPr>
        <w:t xml:space="preserve"> system. This measure includes implementing self-assessment as a complementary and effective tool for quality assurance, identifying areas for improvement, and considering institutional readiness for digitalization. It also involves fully implementing the accreditation process for all public and private VET providers offering qualifications at levels 2-5 of the National Qualifications Framework, based on quality standards and accreditation criteria. Furthermore, the measure focuses on consolidating the licensing and monitoring processes for private VET providers in accordance with the quality assurance and development framework and developing an inspection approach and model for VET harmonized with the quality assurance and development framework.</w:t>
      </w:r>
    </w:p>
    <w:p w14:paraId="17A5D1CF" w14:textId="2EC19D3A" w:rsidR="00874FB7" w:rsidRPr="00E713F0" w:rsidRDefault="00824B88" w:rsidP="00824B88">
      <w:pPr>
        <w:rPr>
          <w:lang w:val="en-GB"/>
        </w:rPr>
      </w:pPr>
      <w:r w:rsidRPr="00824B88">
        <w:rPr>
          <w:lang w:val="en-GB"/>
        </w:rPr>
        <w:t xml:space="preserve">The alignment with EU policies can be seen through adherence to the European Quality Assurance in Vocational Education and Training (EQAVET) framework. This involves implementing systematic quality assurance mechanisms to ensure continuous improvement and transparency within the VET system. The policy also aligns with the Council Recommendation on VET for Sustainable Competitiveness, Social Fairness, and Resilience by promoting high-quality VET provision and governance that meets labour market needs, enhances lifelong learning, and supports the digital and green transitions. Additionally, it </w:t>
      </w:r>
      <w:r>
        <w:rPr>
          <w:lang w:val="en-GB"/>
        </w:rPr>
        <w:t xml:space="preserve">supports the delivery of the National Implementation Plan </w:t>
      </w:r>
      <w:r w:rsidR="006B2E24">
        <w:rPr>
          <w:lang w:val="en-GB"/>
        </w:rPr>
        <w:t xml:space="preserve">of </w:t>
      </w:r>
      <w:r w:rsidR="00827AD6">
        <w:rPr>
          <w:lang w:val="en-GB"/>
        </w:rPr>
        <w:t xml:space="preserve">the </w:t>
      </w:r>
      <w:r w:rsidR="00827AD6" w:rsidRPr="00824B88">
        <w:rPr>
          <w:lang w:val="en-GB"/>
        </w:rPr>
        <w:t>Osnabrück</w:t>
      </w:r>
      <w:r w:rsidRPr="00824B88">
        <w:rPr>
          <w:lang w:val="en-GB"/>
        </w:rPr>
        <w:t xml:space="preserve"> Declaration, which emphasizes the importance of quality assurance in VET, fostering innovation, and involving stakeholders in the quality development process</w:t>
      </w:r>
      <w:r w:rsidR="00827AD6">
        <w:rPr>
          <w:lang w:val="en-GB"/>
        </w:rPr>
        <w:t>.</w:t>
      </w:r>
    </w:p>
    <w:p w14:paraId="1A3BCD98" w14:textId="77777777" w:rsidR="005D77A3" w:rsidRPr="005D77A3" w:rsidRDefault="008E7791" w:rsidP="005D77A3">
      <w:r w:rsidRPr="00E713F0">
        <w:rPr>
          <w:b/>
          <w:bCs/>
          <w:lang w:val="en-GB"/>
        </w:rPr>
        <w:t>Self-Assessment</w:t>
      </w:r>
      <w:r w:rsidRPr="00E713F0">
        <w:rPr>
          <w:lang w:val="en-GB"/>
        </w:rPr>
        <w:t xml:space="preserve">. </w:t>
      </w:r>
      <w:r w:rsidR="005D77A3" w:rsidRPr="005D77A3">
        <w:t>Based on Instruction No. 18, dated 6 July 2021, of the Ministry of Finance and Economy, amending Instruction No. 16, dated 8 May 2018, “On the development of self-assessment in vocational education and training provider institutions”, public VET providers carried out the self-assessment process in accordance with a calendar approved by NAVETQ, collected the required data, and prepared their final self-assessment reports. Following the completion of the self-assessment process for the 2023–2024 school year, all reports submitted by VET providers were compiled and reviewed by NAVETQ, and the national summary report on the self-assessment process was prepared.</w:t>
      </w:r>
    </w:p>
    <w:p w14:paraId="034AEE74" w14:textId="61582347" w:rsidR="005D77A3" w:rsidRPr="005D77A3" w:rsidRDefault="005D77A3" w:rsidP="005D77A3">
      <w:r w:rsidRPr="005D77A3">
        <w:t>In parallel, significant progress was made during 2025 in the review and revision of the self-assessment matrix, with the support of the Swiss-funded Skills Development for Employment Programme implemented by UNDP. The revision covered the self-assessment standards and criteria, as well as the sub-areas under the five officially adopted quality areas in VET. It aimed to reduce redundancies, facilitate clearer understanding and application by VET providers, and introduce standards and criteria for the self-assessment of new types of VET provision, including dual VET, validation of non-formal and informal learning, and lifelong learning qualifications.</w:t>
      </w:r>
      <w:r>
        <w:t xml:space="preserve"> </w:t>
      </w:r>
      <w:r w:rsidRPr="005D77A3">
        <w:t>In November 2025, the revised draft instruction amending Instruction No. 16, dated 8 May 2018, as amended, was submitted for approval</w:t>
      </w:r>
      <w:r>
        <w:t>. The revised self-assessment instruction was formally adopted by Order of the Minister of Economy and Innovation on February 10, 2026.</w:t>
      </w:r>
    </w:p>
    <w:p w14:paraId="5AE6139A" w14:textId="77777777" w:rsidR="004F3008" w:rsidRPr="004F3008" w:rsidRDefault="006D5854" w:rsidP="004F3008">
      <w:r w:rsidRPr="00E713F0">
        <w:rPr>
          <w:b/>
          <w:bCs/>
          <w:lang w:val="en-GB"/>
        </w:rPr>
        <w:t>Accreditation</w:t>
      </w:r>
      <w:r w:rsidRPr="00E713F0">
        <w:rPr>
          <w:lang w:val="en-GB"/>
        </w:rPr>
        <w:t xml:space="preserve">. </w:t>
      </w:r>
      <w:r w:rsidR="004F3008" w:rsidRPr="004F3008">
        <w:t>The accreditation of VET providers continued to advance steadily in 2025, reflecting the gradual consolidation of the national quality assurance framework. Since the launch of the accreditation process, a total of 22 accreditation procedures have been initiated, of which 17 have been completed and 5 remain ongoing. Of the completed procedures, 10 VET providers were granted full accreditation, 6 were granted accreditation with conditions requiring follow-up measures and subsequent reaccreditation to ensure full compliance with the established standards, while 1 provider did not meet the accreditation requirements.</w:t>
      </w:r>
    </w:p>
    <w:p w14:paraId="478AD755" w14:textId="77777777" w:rsidR="004F3008" w:rsidRPr="004F3008" w:rsidRDefault="004F3008" w:rsidP="004F3008">
      <w:r w:rsidRPr="004F3008">
        <w:t xml:space="preserve">During 2025, NAVETQ also reviewed the existing Order No. 128, dated 6 July 2021, “On the approval of the Regulation on the standards, criteria and procedures for the accreditation of vocational education and training providers”, with the aim of aligning the accreditation framework with the </w:t>
      </w:r>
      <w:r w:rsidRPr="004F3008">
        <w:lastRenderedPageBreak/>
        <w:t>developments introduced in the VET system and the diversification of the VET offer. This process resulted in the adoption of the new Order No. 845, dated 3 July 2025, of the Ministry of Economy, Culture and Innovation, approving the revised regulation on the standards, criteria and procedures for the accreditation of VET providers.</w:t>
      </w:r>
    </w:p>
    <w:p w14:paraId="4B50A4CA" w14:textId="008B94D1" w:rsidR="008F489F" w:rsidRPr="00CC0FE9" w:rsidRDefault="004F3008" w:rsidP="004F3008">
      <w:r w:rsidRPr="004F3008">
        <w:t>Following the entry into force of the new regulation, the accreditation process continued during 2025 with the inclusion of 6 VET providers, of which 5 were public providers and 1 was a non-public provider. The revised framework is expected to further strengthen the consistency, transparency and responsiveness of the accreditation process, while ensuring that quality assurance mechanisms remain aligned with the evolving structure and increasing diversification of VET provision.</w:t>
      </w:r>
    </w:p>
    <w:p w14:paraId="261B4152" w14:textId="77777777" w:rsidR="00CC0FE9" w:rsidRPr="00CC0FE9" w:rsidRDefault="00233373" w:rsidP="00CC0FE9">
      <w:r w:rsidRPr="00E713F0">
        <w:rPr>
          <w:b/>
          <w:bCs/>
          <w:lang w:val="en-GB"/>
        </w:rPr>
        <w:t>Licen</w:t>
      </w:r>
      <w:r w:rsidR="00CA3E70" w:rsidRPr="00E713F0">
        <w:rPr>
          <w:b/>
          <w:bCs/>
          <w:lang w:val="en-GB"/>
        </w:rPr>
        <w:t>sing</w:t>
      </w:r>
      <w:r w:rsidR="00E72BDE">
        <w:rPr>
          <w:b/>
          <w:bCs/>
          <w:lang w:val="en-GB"/>
        </w:rPr>
        <w:t xml:space="preserve"> of private VET </w:t>
      </w:r>
      <w:r w:rsidR="00CC0FE9">
        <w:rPr>
          <w:b/>
          <w:bCs/>
          <w:lang w:val="en-GB"/>
        </w:rPr>
        <w:t xml:space="preserve">training </w:t>
      </w:r>
      <w:r w:rsidR="00E72BDE">
        <w:rPr>
          <w:b/>
          <w:bCs/>
          <w:lang w:val="en-GB"/>
        </w:rPr>
        <w:t>providers</w:t>
      </w:r>
      <w:r w:rsidR="001B416D" w:rsidRPr="00E713F0">
        <w:rPr>
          <w:lang w:val="en-GB"/>
        </w:rPr>
        <w:t xml:space="preserve">. </w:t>
      </w:r>
      <w:r w:rsidR="00CC0FE9" w:rsidRPr="00CC0FE9">
        <w:t>In 2025, the number of applications submitted by private entities, legal entities and non-governmental organizations through the National Business Centre to obtain or amend licences for the provision of vocational training reached a record level compared to previous years, with around 500 requests/applications. This significant increase resulted from the implementation of the new legal initiative introduced in 2024 by the ministry responsible for VET, which aimed to define licensing conditions for vocational training activity on the basis of objective, measurable and simple criteria for providers, while safeguarding the public interest. In this context, entities already holding a vocational training licence were required to meet the new criteria in order to retain their licence. According to data from the National Register of Licences of the National Business Centre, approximately 1,051 entities had been licensed for vocational training during the period 2009–2024, of which 841 were legal and natural persons and 89 were NGOs.</w:t>
      </w:r>
    </w:p>
    <w:p w14:paraId="7EA5BDC7" w14:textId="77777777" w:rsidR="00CC0FE9" w:rsidRPr="00CC0FE9" w:rsidRDefault="00CC0FE9" w:rsidP="00CC0FE9">
      <w:r w:rsidRPr="00CC0FE9">
        <w:t>The review of supporting documentation against the specific licensing criteria established under DCM No. 514, dated 1 August 2024, for the 500 requests/applications submitted in 2025 showed that around 268 commercial entities applied, noting that some entities submitted more than one application. The majority of requests concerned the retention of existing licences, while only 28.4% related to new licences. A total of 154 applicant entities were found to have complete documentation and proceeded to the on-site inspection stage, which resulted in the granting of licences, either as new licences or retention of existing ones. Of these, 34 applications resulted in the issuance of a new licence, while the remaining cases concerned licence retention.</w:t>
      </w:r>
    </w:p>
    <w:p w14:paraId="5D9C5CAF" w14:textId="579AAF25" w:rsidR="00C87539" w:rsidRPr="003153E9" w:rsidRDefault="00CC0FE9" w:rsidP="00C87539">
      <w:r w:rsidRPr="00CC0FE9">
        <w:t xml:space="preserve">The monitoring of vocational training activities by </w:t>
      </w:r>
      <w:r>
        <w:t>NAES</w:t>
      </w:r>
      <w:r w:rsidRPr="00CC0FE9">
        <w:t xml:space="preserve"> is carried out through verification of provider reports and declarations, compliance with licensing conditions in accordance with decisions of the minister responsible for VET, and documentation of training activity data. The collection of these data is planned to be conducted through the e-Albania platform, and work is ongoing with the National Agency for Information Society </w:t>
      </w:r>
      <w:r>
        <w:t xml:space="preserve"> (AKSHI) </w:t>
      </w:r>
      <w:r w:rsidRPr="00CC0FE9">
        <w:t>to transform this into an electronic service. The service has already been developed and has completed preliminary testing. At present, it is being used only for testing and verification of functionalities, while all issues arising in preparation for live operation continue to be addressed. Once operational, the service will enable providers to declare the enrolment of new groups and the related certifications within a defined timeframe.</w:t>
      </w:r>
    </w:p>
    <w:p w14:paraId="4064BFB8" w14:textId="685053CD" w:rsidR="00535F7F" w:rsidRPr="003153E9" w:rsidRDefault="00E74F55" w:rsidP="00C87539">
      <w:r w:rsidRPr="00E713F0">
        <w:rPr>
          <w:b/>
          <w:bCs/>
          <w:lang w:val="en-GB"/>
        </w:rPr>
        <w:t>Inspection</w:t>
      </w:r>
      <w:r w:rsidRPr="00E713F0">
        <w:rPr>
          <w:lang w:val="en-GB"/>
        </w:rPr>
        <w:t xml:space="preserve">. </w:t>
      </w:r>
      <w:r w:rsidR="003153E9" w:rsidRPr="003153E9">
        <w:t xml:space="preserve">The inspection unit established by the ministry responsible for VET (MEI), pursuant to DCM No. 755, dated 9 December 2021, “On determining the documentation, procedures and criteria for carrying out state inspections in the vocational education and training system”, in implementation of Article 26 of Law No. 15/2017 “On Vocational Education and Training in the Republic of Albania”, is responsible for planning and conducting periodic inspections of VET providers. During 2025, the unit carried out a full administrative investigation concerning the management of the activities of </w:t>
      </w:r>
      <w:r w:rsidR="003153E9">
        <w:t xml:space="preserve">several public </w:t>
      </w:r>
      <w:r w:rsidR="003153E9" w:rsidRPr="003153E9">
        <w:t xml:space="preserve">VET providers. It also coordinated with </w:t>
      </w:r>
      <w:r w:rsidR="003153E9">
        <w:t>NAES in</w:t>
      </w:r>
      <w:r w:rsidR="003153E9" w:rsidRPr="003153E9">
        <w:t xml:space="preserve"> relation to the external evaluation of quality assurance of private providers licensed to deliver short-term lifelong learning courses.</w:t>
      </w:r>
    </w:p>
    <w:p w14:paraId="5CD39635" w14:textId="77777777" w:rsidR="00763A4A" w:rsidRDefault="0078671E" w:rsidP="00763A4A">
      <w:r w:rsidRPr="00E713F0">
        <w:rPr>
          <w:b/>
          <w:bCs/>
          <w:lang w:val="en-GB"/>
        </w:rPr>
        <w:lastRenderedPageBreak/>
        <w:t xml:space="preserve">Initial qualification and continuous professional development of teachers. </w:t>
      </w:r>
      <w:r w:rsidR="00763A4A" w:rsidRPr="00763A4A">
        <w:t xml:space="preserve">During 2025, the full set of official documentation supporting and regulating the continuous professional development of teachers of professional culture subjects in VET was reviewed. This included the revision of the annual training programme </w:t>
      </w:r>
      <w:r w:rsidR="00763A4A" w:rsidRPr="00763A4A">
        <w:rPr>
          <w:i/>
          <w:iCs/>
        </w:rPr>
        <w:t>“Basics of Didactics in VET”</w:t>
      </w:r>
      <w:r w:rsidR="00763A4A" w:rsidRPr="00763A4A">
        <w:t>, delivered by NAVETQ for newly recruited full-time teachers employed by VET providers on fixed-term contracts. The revised programme gave greater attention to digital and green skills, inclusion in VET, social and gender equality, and teaching approaches for persons with disabilities. The accompanying training manual for the course was also revised in order to better support the implementation of the programme, integrating not only key information for teachers, but also practical approaches for developing these competences among VET students and trainees.</w:t>
      </w:r>
      <w:r w:rsidR="00763A4A">
        <w:t xml:space="preserve"> </w:t>
      </w:r>
    </w:p>
    <w:p w14:paraId="0BC3F6B1" w14:textId="77777777" w:rsidR="00763A4A" w:rsidRDefault="00763A4A" w:rsidP="00763A4A">
      <w:r>
        <w:t>D</w:t>
      </w:r>
      <w:r w:rsidRPr="00763A4A">
        <w:t xml:space="preserve">uring 2025, 52 newly recruited VET teachers successfully completed the </w:t>
      </w:r>
      <w:r w:rsidRPr="00763A4A">
        <w:rPr>
          <w:i/>
          <w:iCs/>
        </w:rPr>
        <w:t>“Basics of Didactics in VET”</w:t>
      </w:r>
      <w:r w:rsidRPr="00763A4A">
        <w:t xml:space="preserve"> training </w:t>
      </w:r>
      <w:proofErr w:type="spellStart"/>
      <w:r w:rsidRPr="00763A4A">
        <w:t>programme</w:t>
      </w:r>
      <w:proofErr w:type="spellEnd"/>
      <w:r w:rsidRPr="00763A4A">
        <w:t xml:space="preserve"> and were certified as VET teachers.</w:t>
      </w:r>
    </w:p>
    <w:p w14:paraId="197F6714" w14:textId="3C365768" w:rsidR="00763A4A" w:rsidRDefault="00763A4A" w:rsidP="00763A4A">
      <w:r w:rsidRPr="00763A4A">
        <w:t xml:space="preserve">In parallel, Instruction No. 21, dated 27 June 2022, “On the continuous professional qualification of teachers of professional culture subjects in VET”, was reviewed and amended through Instruction No. 3, dated 13 August 2025. </w:t>
      </w:r>
    </w:p>
    <w:p w14:paraId="33E581F8" w14:textId="77777777" w:rsidR="00763A4A" w:rsidRDefault="00763A4A" w:rsidP="00763A4A">
      <w:r w:rsidRPr="00763A4A">
        <w:t xml:space="preserve">The occupational standard for the profession </w:t>
      </w:r>
      <w:r w:rsidRPr="00763A4A">
        <w:rPr>
          <w:i/>
          <w:iCs/>
        </w:rPr>
        <w:t>“Teacher of professional culture subjects in VET”</w:t>
      </w:r>
      <w:r w:rsidRPr="00763A4A">
        <w:t xml:space="preserve"> was also revised to incorporate digital and green skills into the core functions of the profession, while also introducing the role of the mentor as the person responsible in the business for supporting the professional learning of students enrolled in dual VET.</w:t>
      </w:r>
    </w:p>
    <w:p w14:paraId="0CD53796" w14:textId="6D316D17" w:rsidR="008947C2" w:rsidRPr="00346612" w:rsidRDefault="00763A4A" w:rsidP="00672DE8">
      <w:r w:rsidRPr="00763A4A">
        <w:t xml:space="preserve"> Furthermore, the qualification programmes for the two groups of teachers of professional culture subjects were revised to integrate aspects related to digital and green skills, inclusion in VET, social and gender equality, and teaching for persons with disabilities into the core competences of VET teachers. At the end of the continuous professional qualification procedures, 44 teachers were certified, including 26 in the category </w:t>
      </w:r>
      <w:r w:rsidRPr="00763A4A">
        <w:rPr>
          <w:i/>
          <w:iCs/>
        </w:rPr>
        <w:t>Qualified Teacher</w:t>
      </w:r>
      <w:r w:rsidRPr="00763A4A">
        <w:t xml:space="preserve">, 10 in the category </w:t>
      </w:r>
      <w:r w:rsidRPr="00763A4A">
        <w:rPr>
          <w:i/>
          <w:iCs/>
        </w:rPr>
        <w:t>Specialist Teacher</w:t>
      </w:r>
      <w:r w:rsidRPr="00763A4A">
        <w:t xml:space="preserve">, and 8 in the category </w:t>
      </w:r>
      <w:r w:rsidRPr="00763A4A">
        <w:rPr>
          <w:i/>
          <w:iCs/>
        </w:rPr>
        <w:t>Master Teacher</w:t>
      </w:r>
      <w:r w:rsidRPr="00763A4A">
        <w:t>.</w:t>
      </w:r>
    </w:p>
    <w:p w14:paraId="10659C0C" w14:textId="77777777" w:rsidR="003C05BD" w:rsidRPr="00346612" w:rsidRDefault="003C05BD" w:rsidP="003C05BD">
      <w:r w:rsidRPr="00864461">
        <w:rPr>
          <w:b/>
          <w:bCs/>
          <w:lang w:val="en-GB"/>
        </w:rPr>
        <w:t>Development and implementation of a quality assurance mechanism for providers of Continuous Professional Development (CPD) for VET teachers</w:t>
      </w:r>
      <w:r>
        <w:rPr>
          <w:lang w:val="en-GB"/>
        </w:rPr>
        <w:t xml:space="preserve">. In 2025, </w:t>
      </w:r>
      <w:r w:rsidRPr="00346612">
        <w:t xml:space="preserve">A draft </w:t>
      </w:r>
      <w:r w:rsidRPr="00346612">
        <w:rPr>
          <w:i/>
          <w:iCs/>
        </w:rPr>
        <w:t>Guideline for the accreditation of training programmes for teachers of professional culture subjects in VET</w:t>
      </w:r>
      <w:r w:rsidRPr="00346612">
        <w:t xml:space="preserve"> has been prepared and is currently under discussion and consolidation. This document paves the way for high-quality continuous professional development of teachers by aligning their training needs with the offer of accredited training programmes.</w:t>
      </w:r>
    </w:p>
    <w:p w14:paraId="7E283C60" w14:textId="77777777" w:rsidR="009E3309" w:rsidRDefault="0096157B" w:rsidP="009E3309">
      <w:r>
        <w:rPr>
          <w:b/>
          <w:bCs/>
          <w:lang w:val="en-GB"/>
        </w:rPr>
        <w:t xml:space="preserve">Continuous Professional Development of Non-Teaching Staff of VET Providers. </w:t>
      </w:r>
      <w:r w:rsidR="009E3309" w:rsidRPr="009E3309">
        <w:t xml:space="preserve">During the reporting period, continuous professional development for the non-teaching staff of VET providers was strengthened through a series of targeted training activities aimed at improving institutional management, internal governance, planning, monitoring, and cooperation with the private sector. These activities included trainings on the regulations of VET provider institutions, the functioning of Development Units, the institutional planning and monitoring cycle, diversification of the learning offer, and the institutional management of professional practice in business. </w:t>
      </w:r>
    </w:p>
    <w:p w14:paraId="307D2F06" w14:textId="68A11F7D" w:rsidR="009E3309" w:rsidRPr="009E3309" w:rsidRDefault="009E3309" w:rsidP="009E3309">
      <w:r>
        <w:t>T</w:t>
      </w:r>
      <w:r w:rsidRPr="009E3309">
        <w:t xml:space="preserve">he main non-teaching profiles involved were directors, deputy directors, heads of development units, human resources specialists, career guidance coordinators, psychologists/social workers, and business relations coordinators. </w:t>
      </w:r>
    </w:p>
    <w:p w14:paraId="66DD1E30" w14:textId="77777777" w:rsidR="009E3309" w:rsidRDefault="009E3309" w:rsidP="009E3309">
      <w:r w:rsidRPr="009E3309">
        <w:t xml:space="preserve">The trainings were delivered nationally and regionally with the support of NAES and development partners, particularly the Skills for Jobs project, UNICEF, and the Austrian Agency for Education and Internationalisation. </w:t>
      </w:r>
    </w:p>
    <w:p w14:paraId="6E9C0B8B" w14:textId="06BF03FB" w:rsidR="009E3309" w:rsidRDefault="009E3309" w:rsidP="009E3309">
      <w:r w:rsidRPr="009E3309">
        <w:lastRenderedPageBreak/>
        <w:t xml:space="preserve">In addition to these activities, targeted capacity-building support was also provided to the leadership teams of VET providers through dedicated training on the institutional planning and monitoring cycle, organized by NAES in cooperation with the Skills for Jobs project, and training on the role of leadership in the digital transformation of VET, organized by the S4J project. </w:t>
      </w:r>
      <w:r>
        <w:t xml:space="preserve"> </w:t>
      </w:r>
      <w:r w:rsidRPr="009E3309">
        <w:t xml:space="preserve">These initiatives aimed to strengthen the managerial and strategic capacities of school leadership teams in planning, monitoring, and leading institutional change. </w:t>
      </w:r>
    </w:p>
    <w:p w14:paraId="41B31C5F" w14:textId="68786A89" w:rsidR="009E3309" w:rsidRPr="009E3309" w:rsidRDefault="009E3309" w:rsidP="009E3309">
      <w:r w:rsidRPr="009E3309">
        <w:t>Furthermore, the School of Directors of Pre-University Education Institutions launched the fourth call for applications to the Mandatory Preparatory Training Programme for Certification of VET Leaders, through which 34 serving or aspiring directors and deputy directors were enrolled and are expected to complete the programme by the end of the first half of 2026. Overall, these capacity-building efforts contributed to strengthening the administrative, coordination, leadership and support functions of VET providers, while improving their ability to respond more effectively to institutional objectives, student support needs and labour market requirements.</w:t>
      </w:r>
    </w:p>
    <w:p w14:paraId="0F5451A4" w14:textId="77777777" w:rsidR="009E3309" w:rsidRPr="009E3309" w:rsidRDefault="009E3309" w:rsidP="009E3309">
      <w:pPr>
        <w:rPr>
          <w:vanish/>
        </w:rPr>
      </w:pPr>
      <w:r w:rsidRPr="009E3309">
        <w:rPr>
          <w:vanish/>
        </w:rPr>
        <w:t>Top of Form</w:t>
      </w:r>
    </w:p>
    <w:p w14:paraId="30CCADFC" w14:textId="77777777" w:rsidR="009E3309" w:rsidRPr="009E3309" w:rsidRDefault="009E3309" w:rsidP="009E3309">
      <w:pPr>
        <w:rPr>
          <w:vanish/>
        </w:rPr>
      </w:pPr>
      <w:r w:rsidRPr="009E3309">
        <w:rPr>
          <w:vanish/>
        </w:rPr>
        <w:t>Bottom of Form</w:t>
      </w:r>
    </w:p>
    <w:p w14:paraId="539F33EE" w14:textId="77777777" w:rsidR="003153E9" w:rsidRDefault="003153E9" w:rsidP="00C0608A">
      <w:pPr>
        <w:pStyle w:val="Heading4"/>
        <w:rPr>
          <w:lang w:val="en-GB"/>
        </w:rPr>
      </w:pPr>
    </w:p>
    <w:p w14:paraId="120D6B5C" w14:textId="0548C44B" w:rsidR="002D350B" w:rsidRPr="00E713F0" w:rsidRDefault="002D350B" w:rsidP="00C0608A">
      <w:pPr>
        <w:pStyle w:val="Heading4"/>
        <w:rPr>
          <w:lang w:val="en-GB"/>
        </w:rPr>
      </w:pPr>
      <w:r w:rsidRPr="00E713F0">
        <w:rPr>
          <w:lang w:val="en-GB"/>
        </w:rPr>
        <w:t xml:space="preserve">Policy </w:t>
      </w:r>
      <w:proofErr w:type="gramStart"/>
      <w:r w:rsidR="00C0608A" w:rsidRPr="00E713F0">
        <w:rPr>
          <w:lang w:val="en-GB"/>
        </w:rPr>
        <w:t>measure</w:t>
      </w:r>
      <w:proofErr w:type="gramEnd"/>
      <w:r w:rsidRPr="00E713F0">
        <w:rPr>
          <w:lang w:val="en-GB"/>
        </w:rPr>
        <w:t xml:space="preserve"> 1.1.3. </w:t>
      </w:r>
      <w:r w:rsidR="00C0608A" w:rsidRPr="00E713F0">
        <w:rPr>
          <w:lang w:val="en-GB"/>
        </w:rPr>
        <w:t xml:space="preserve">Systemic and systematic engagement of private sector in the VET governance, design and delivery. </w:t>
      </w:r>
    </w:p>
    <w:p w14:paraId="0ABEA85D" w14:textId="70C1EEEE" w:rsidR="00D23996" w:rsidRPr="00D23996" w:rsidRDefault="00D23996" w:rsidP="00D23996">
      <w:pPr>
        <w:rPr>
          <w:lang w:val="en-GB"/>
        </w:rPr>
      </w:pPr>
      <w:r>
        <w:rPr>
          <w:lang w:val="en-GB"/>
        </w:rPr>
        <w:t xml:space="preserve">The strategy aims </w:t>
      </w:r>
      <w:r w:rsidRPr="00D23996">
        <w:rPr>
          <w:lang w:val="en-GB"/>
        </w:rPr>
        <w:t xml:space="preserve">to </w:t>
      </w:r>
      <w:r w:rsidR="003153E9" w:rsidRPr="00D23996">
        <w:rPr>
          <w:lang w:val="en-GB"/>
        </w:rPr>
        <w:t>involve the private sector systematically and comprehensively</w:t>
      </w:r>
      <w:r w:rsidRPr="00D23996">
        <w:rPr>
          <w:lang w:val="en-GB"/>
        </w:rPr>
        <w:t xml:space="preserve"> in the governance, design, and provision of </w:t>
      </w:r>
      <w:r>
        <w:rPr>
          <w:lang w:val="en-GB"/>
        </w:rPr>
        <w:t>VET.</w:t>
      </w:r>
      <w:r w:rsidRPr="00D23996">
        <w:rPr>
          <w:lang w:val="en-GB"/>
        </w:rPr>
        <w:t xml:space="preserve"> This measure includes engaging the private sector in the National Council for VET to facilitate the active contribution of the business community and social partners to the VET reform. It also involves the creation and functioning of Sectoral Committees, the development of management capacities within VET provider boards, and raising awareness about the implementation of professional practices in businesses through successful cooperation clusters. The measure aims to enhance the attractiveness of VET in collaboration with the private sector and encourage private sector engagement to improve their contribution to the VET system.</w:t>
      </w:r>
    </w:p>
    <w:p w14:paraId="5F3B5EFA" w14:textId="4D1A3FD4" w:rsidR="00D23996" w:rsidRDefault="00D23996" w:rsidP="00D23996">
      <w:pPr>
        <w:rPr>
          <w:lang w:val="en-GB"/>
        </w:rPr>
      </w:pPr>
      <w:r w:rsidRPr="00D23996">
        <w:rPr>
          <w:lang w:val="en-GB"/>
        </w:rPr>
        <w:t xml:space="preserve">The alignment with EU policies is evident through the incorporation of recommendations and principles from the Council Recommendation on VET for Sustainable Competitiveness, Social Fairness, and Resilience, and the Osnabrück Declaration. These documents emphasize the importance of involving social partners in VET governance, promoting high-quality and inclusive VET systems, and supporting the digital and green transitions. The measure ensures that the involvement of the private sector aligns with EU </w:t>
      </w:r>
      <w:r w:rsidR="001A2D46">
        <w:rPr>
          <w:lang w:val="en-GB"/>
        </w:rPr>
        <w:t>frameworks</w:t>
      </w:r>
      <w:r w:rsidRPr="00D23996">
        <w:rPr>
          <w:lang w:val="en-GB"/>
        </w:rPr>
        <w:t xml:space="preserve"> and practices, facilitating the integration of VET qualifications and skills within the broader European labo</w:t>
      </w:r>
      <w:r w:rsidR="00D91705">
        <w:rPr>
          <w:lang w:val="en-GB"/>
        </w:rPr>
        <w:t>u</w:t>
      </w:r>
      <w:r w:rsidRPr="00D23996">
        <w:rPr>
          <w:lang w:val="en-GB"/>
        </w:rPr>
        <w:t>r market.</w:t>
      </w:r>
    </w:p>
    <w:p w14:paraId="2141EC87" w14:textId="314E64EB" w:rsidR="006B3514" w:rsidRDefault="004E17E2" w:rsidP="00D23996">
      <w:pPr>
        <w:rPr>
          <w:lang w:val="en-GB"/>
        </w:rPr>
      </w:pPr>
      <w:r>
        <w:rPr>
          <w:lang w:val="en-GB"/>
        </w:rPr>
        <w:t xml:space="preserve">During 2025, </w:t>
      </w:r>
      <w:r w:rsidR="006B3514">
        <w:rPr>
          <w:lang w:val="en-GB"/>
        </w:rPr>
        <w:t xml:space="preserve">implementation effort continued to deepen the engagement of the private sector in the VET system, particularly through the engaged of private sector experts in qualifications design, the operation and expansion of Sector Skills Committees, and stronger cooperation between </w:t>
      </w:r>
      <w:r w:rsidR="00EB4B2A">
        <w:rPr>
          <w:lang w:val="en-GB"/>
        </w:rPr>
        <w:t xml:space="preserve">schools, enterprises, and institutional actors. Since 2024 and enhanced throughout 2025, private sector participation was most visible in the support to qualifications and curriculum development, as well as direct implementation of dual VET programmes. </w:t>
      </w:r>
    </w:p>
    <w:p w14:paraId="3FBCF692" w14:textId="43C3F7EC" w:rsidR="005950EB" w:rsidRPr="00BB6CB8" w:rsidRDefault="005950EB" w:rsidP="005950EB">
      <w:pPr>
        <w:rPr>
          <w:lang w:val="en-GB"/>
        </w:rPr>
      </w:pPr>
      <w:r>
        <w:rPr>
          <w:b/>
          <w:bCs/>
          <w:lang w:val="en-GB"/>
        </w:rPr>
        <w:t xml:space="preserve">National VET council. </w:t>
      </w:r>
      <w:r w:rsidR="00BB6CB8">
        <w:rPr>
          <w:lang w:val="en-GB"/>
        </w:rPr>
        <w:t>The National VET Counci</w:t>
      </w:r>
      <w:r w:rsidR="00313EAC">
        <w:rPr>
          <w:lang w:val="en-GB"/>
        </w:rPr>
        <w:t xml:space="preserve">l did not convene during 2025. </w:t>
      </w:r>
    </w:p>
    <w:p w14:paraId="5F121EE4" w14:textId="30917CD3" w:rsidR="00A12652" w:rsidRPr="00E713F0" w:rsidRDefault="00971898" w:rsidP="005950EB">
      <w:pPr>
        <w:rPr>
          <w:lang w:val="en-GB"/>
        </w:rPr>
      </w:pPr>
      <w:r w:rsidRPr="00E713F0">
        <w:rPr>
          <w:b/>
          <w:bCs/>
          <w:lang w:val="en-GB"/>
        </w:rPr>
        <w:t xml:space="preserve">Sectorial </w:t>
      </w:r>
      <w:r w:rsidR="005950EB">
        <w:rPr>
          <w:b/>
          <w:bCs/>
          <w:lang w:val="en-GB"/>
        </w:rPr>
        <w:t xml:space="preserve">Skills </w:t>
      </w:r>
      <w:r w:rsidRPr="00E713F0">
        <w:rPr>
          <w:b/>
          <w:bCs/>
          <w:lang w:val="en-GB"/>
        </w:rPr>
        <w:t>Committees</w:t>
      </w:r>
      <w:r w:rsidRPr="00E713F0">
        <w:rPr>
          <w:lang w:val="en-GB"/>
        </w:rPr>
        <w:t xml:space="preserve">. </w:t>
      </w:r>
      <w:r w:rsidR="00AF0CB2">
        <w:t xml:space="preserve">During 2025, progress continued in strengthening the functioning and expansion of Sector Skills Committees as an important mechanism for private sector engagement in VET governance and skills anticipation. In the ICT sector, four meetings of the Sector Skills Committee were organized and held during the year. Similarly, the Sector Skills Committee for Hospitality and Tourism held four meetings in 2025, supporting continued dialogue between education and </w:t>
      </w:r>
      <w:proofErr w:type="spellStart"/>
      <w:r w:rsidR="00AF0CB2">
        <w:t>labour</w:t>
      </w:r>
      <w:proofErr w:type="spellEnd"/>
      <w:r w:rsidR="00AF0CB2">
        <w:t xml:space="preserve"> market actors in these priority sectors. Progress was also made in expanding the sectoral committee model to additional sectors. In the field of energy, the joint order of the minister responsible for </w:t>
      </w:r>
      <w:r w:rsidR="00AF0CB2">
        <w:lastRenderedPageBreak/>
        <w:t>education and the minister responsible for vocational education and training on the establishment and composition of the Sector Skills Committee for Energy was approved, and the procedures for the selection of committee members were completed. In the field of agriculture, the draft joint order on the establishment and composition of the Sector Skills Committee for Agriculture, together with a background information note on sector developments and the respective explanatory report, was prepared, and submitted for approval to the ministry responsible for VET.</w:t>
      </w:r>
    </w:p>
    <w:p w14:paraId="0078D500" w14:textId="36DB8365" w:rsidR="00AF0CB2" w:rsidRDefault="00AF0CB2" w:rsidP="00AF0CB2">
      <w:r w:rsidRPr="00AF0CB2">
        <w:rPr>
          <w:b/>
          <w:bCs/>
        </w:rPr>
        <w:t xml:space="preserve">Engagement of the private sector in work-based learning and dual VET implementation. </w:t>
      </w:r>
      <w:r w:rsidRPr="00AF0CB2">
        <w:t xml:space="preserve">During 2025, NAVETQ organized a series of information meetings with VET schools and partner businesses, with a particular focus on the implementation of students’ professional practice in enterprises within school-based VET. In parallel, NAVETQ conducted consultations with VET providers and business representatives during the period October–December 2025, aimed at strengthening cooperation and improving the practical implementation of work-based learning arrangements. </w:t>
      </w:r>
    </w:p>
    <w:p w14:paraId="6305C83E" w14:textId="77777777" w:rsidR="0022170B" w:rsidRDefault="00EB4B2A" w:rsidP="0022170B">
      <w:r w:rsidRPr="00EB4B2A">
        <w:rPr>
          <w:b/>
          <w:bCs/>
        </w:rPr>
        <w:t>Dual VET Implementation.</w:t>
      </w:r>
      <w:r>
        <w:t xml:space="preserve"> </w:t>
      </w:r>
      <w:r w:rsidR="00567E26" w:rsidRPr="00567E26">
        <w:t>One of the most important developments was the continued expansion of dual VET as the main platform for structured private sector engagement. In the 2024–2025 school year, S4J supported 203 students in 10 schools across 6 regions in dual qualifications such as Cook, Electro-Auto Services, Reception, Multimedia, and Installation and Maintenance of Low-, Medium- and High-Voltage Lines. These schools cooperated with 114 partner businesses and 124 in-company mentors who monitored, assessed and guided students during workplace learning. In June 2025, students in dual VET completed their level examinations in the premises of partner businesses, reinforcing the workplace-based character of assessment and the authenticity of practical learning.</w:t>
      </w:r>
      <w:r>
        <w:t xml:space="preserve"> </w:t>
      </w:r>
      <w:r w:rsidR="0022170B" w:rsidRPr="00AF0CB2">
        <w:t>Furthermore, in cooperation with the National Agency for Employment and Skills, NAVETQ organized a training-of-trainers programme for mentors engaged in dual vocational qualifications in Albania. 19 in-company mentors were directly trained</w:t>
      </w:r>
      <w:r w:rsidR="0022170B">
        <w:t xml:space="preserve"> through this </w:t>
      </w:r>
      <w:proofErr w:type="spellStart"/>
      <w:r w:rsidR="0022170B">
        <w:t>ToT-Programme</w:t>
      </w:r>
      <w:proofErr w:type="spellEnd"/>
      <w:r w:rsidR="0022170B" w:rsidRPr="00AF0CB2">
        <w:t>, contributing to improved quality and consistency in the implementation of workplace learning and dual VET programmes.</w:t>
      </w:r>
    </w:p>
    <w:p w14:paraId="7999A786" w14:textId="16BCC607" w:rsidR="0022170B" w:rsidRDefault="00567E26" w:rsidP="00567E26">
      <w:r w:rsidRPr="00567E26">
        <w:t xml:space="preserve">Expansion accelerated further in the 2025–2026 school </w:t>
      </w:r>
      <w:r w:rsidR="003A1685">
        <w:t>year</w:t>
      </w:r>
      <w:r w:rsidR="00EB4B2A">
        <w:t xml:space="preserve"> with the imp</w:t>
      </w:r>
      <w:r w:rsidRPr="00567E26">
        <w:t xml:space="preserve">lementation of dual VET in 15 schools across 9 regions, covering 372 students enrolled in dual qualifications. These included qualifications in Cook, Multimedia, Electro-Auto Services, Installation and Maintenance of Electrical Lines, Supply Chain and Logistics Management, Management of Accommodation Structures, Civil and Industrial Electrical Installations, and Diagnostics and Management in Auto Repair. </w:t>
      </w:r>
    </w:p>
    <w:p w14:paraId="50AFD893" w14:textId="287947F2" w:rsidR="00567E26" w:rsidRPr="00567E26" w:rsidRDefault="003A1685" w:rsidP="00567E26">
      <w:r>
        <w:t>Since September 2025, more</w:t>
      </w:r>
      <w:r w:rsidR="00567E26" w:rsidRPr="00567E26">
        <w:t xml:space="preserve"> than 250 partner businesses and over 175 in-company </w:t>
      </w:r>
      <w:r>
        <w:t>have been engage</w:t>
      </w:r>
      <w:r w:rsidR="00567E26" w:rsidRPr="00567E26">
        <w:t xml:space="preserve"> involved in supervising, </w:t>
      </w:r>
      <w:r w:rsidR="00742D15" w:rsidRPr="00567E26">
        <w:t>monitoring,</w:t>
      </w:r>
      <w:r w:rsidR="00567E26" w:rsidRPr="00567E26">
        <w:t xml:space="preserve"> and assessing students in workplace settings. In November 2025, a two-day workshop was jointly organized with NAVETQ, bringing together 50 participants from schools, institutions and technical teams to reflect on the first year of implementation and identify lessons for further scaling.</w:t>
      </w:r>
    </w:p>
    <w:p w14:paraId="051465FC" w14:textId="77777777" w:rsidR="00567E26" w:rsidRPr="00567E26" w:rsidRDefault="00567E26" w:rsidP="00567E26">
      <w:r w:rsidRPr="00567E26">
        <w:t>More broadly, cooperation with the private sector was reinforced through outreach and networking. During the national VET promotion campaign, 1,134 meetings and activities with businesses were reported, helping to strengthen awareness of the VET offer and deepen collaboration with employers. In parallel, schools participating in the Regional Challenge Fund continued to build or strengthen partnerships with enterprises through competitive investment proposals in equipment, infrastructure and training. These actions complemented the systemic engagement of businesses in governance and delivery of VET and helped expand the ecosystem of partnership beyond dual VET alone.</w:t>
      </w:r>
    </w:p>
    <w:p w14:paraId="1A13A9C2" w14:textId="77777777" w:rsidR="00567E26" w:rsidRPr="00567E26" w:rsidRDefault="00567E26" w:rsidP="00567E26"/>
    <w:p w14:paraId="1543FC65" w14:textId="77777777" w:rsidR="00567E26" w:rsidRPr="00567E26" w:rsidRDefault="00567E26" w:rsidP="00567E26"/>
    <w:p w14:paraId="36900B69" w14:textId="77777777" w:rsidR="00AF0CB2" w:rsidRPr="00AF0CB2" w:rsidRDefault="00AF0CB2" w:rsidP="00AF0CB2">
      <w:pPr>
        <w:rPr>
          <w:b/>
          <w:bCs/>
          <w:vanish/>
        </w:rPr>
      </w:pPr>
      <w:r w:rsidRPr="00AF0CB2">
        <w:rPr>
          <w:b/>
          <w:bCs/>
          <w:vanish/>
        </w:rPr>
        <w:t>Top of Form</w:t>
      </w:r>
    </w:p>
    <w:p w14:paraId="29040810" w14:textId="77777777" w:rsidR="005A407A" w:rsidRDefault="005A407A">
      <w:pPr>
        <w:spacing w:after="0" w:line="240" w:lineRule="auto"/>
        <w:jc w:val="left"/>
        <w:rPr>
          <w:rFonts w:asciiTheme="majorHAnsi" w:eastAsiaTheme="majorEastAsia" w:hAnsiTheme="majorHAnsi" w:cstheme="majorBidi"/>
          <w:i/>
          <w:iCs/>
          <w:color w:val="2F5496" w:themeColor="accent1" w:themeShade="BF"/>
          <w:lang w:val="en-GB"/>
        </w:rPr>
      </w:pPr>
      <w:r>
        <w:rPr>
          <w:lang w:val="en-GB"/>
        </w:rPr>
        <w:br w:type="page"/>
      </w:r>
    </w:p>
    <w:p w14:paraId="4906CE0D" w14:textId="7EA2076E" w:rsidR="00E20767" w:rsidRDefault="00E20767" w:rsidP="00E20767">
      <w:pPr>
        <w:pStyle w:val="Heading4"/>
        <w:rPr>
          <w:lang w:val="en-GB"/>
        </w:rPr>
      </w:pPr>
      <w:r>
        <w:rPr>
          <w:lang w:val="en-GB"/>
        </w:rPr>
        <w:lastRenderedPageBreak/>
        <w:t>Indicators for policy measures and strategic objective</w:t>
      </w:r>
    </w:p>
    <w:p w14:paraId="3BD6B2C2" w14:textId="77777777" w:rsidR="00107DD5" w:rsidRDefault="00107DD5" w:rsidP="00C6005A">
      <w:pPr>
        <w:rPr>
          <w:lang w:val="en-GB"/>
        </w:rPr>
      </w:pPr>
    </w:p>
    <w:p w14:paraId="41B218FB" w14:textId="2B9986D7" w:rsidR="00C6005A" w:rsidRPr="00C6005A" w:rsidRDefault="00C6005A" w:rsidP="00C6005A">
      <w:pPr>
        <w:rPr>
          <w:rFonts w:ascii="Calibri" w:hAnsi="Calibri" w:cs="Calibri"/>
        </w:rPr>
      </w:pPr>
      <w:r w:rsidRPr="00C6005A">
        <w:rPr>
          <w:rFonts w:ascii="Calibri" w:hAnsi="Calibri" w:cs="Calibri"/>
        </w:rPr>
        <w:t>Policy measures under this specific objective aim to enhance the relevance, permeability, and flexibility of the VET system through evidence-based governance. Table 1 below presents the key indicators, baselines, 2025 achievements, and sources of verification.</w:t>
      </w:r>
    </w:p>
    <w:p w14:paraId="68751A0A" w14:textId="77777777" w:rsidR="00C6005A" w:rsidRPr="00C6005A" w:rsidRDefault="00C6005A" w:rsidP="00C6005A">
      <w:pPr>
        <w:rPr>
          <w:rFonts w:ascii="Calibri" w:hAnsi="Calibri" w:cs="Calibri"/>
        </w:rPr>
      </w:pPr>
      <w:r w:rsidRPr="00C6005A">
        <w:rPr>
          <w:rFonts w:ascii="Calibri" w:hAnsi="Calibri" w:cs="Calibri"/>
        </w:rPr>
        <w:t>Overall, these policy measures are contributing positively to improving the relevance and quality of VET provision. A key outcome indicator in this regard is the employment rate of VET graduates who do not pursue higher education. According to the 2025 tracer study by NAES, this rate increased to 77.4% in 2025, up from 67.6% in 2024 and significantly higher than the 57.5% baseline recorded in 2021.</w:t>
      </w:r>
    </w:p>
    <w:p w14:paraId="6F74EF0F" w14:textId="77777777" w:rsidR="00C6005A" w:rsidRPr="00C6005A" w:rsidRDefault="00C6005A" w:rsidP="00C6005A">
      <w:pPr>
        <w:rPr>
          <w:rFonts w:ascii="Calibri" w:hAnsi="Calibri" w:cs="Calibri"/>
        </w:rPr>
      </w:pPr>
      <w:r w:rsidRPr="00C6005A">
        <w:rPr>
          <w:rFonts w:ascii="Calibri" w:hAnsi="Calibri" w:cs="Calibri"/>
        </w:rPr>
        <w:t>Participation in VET has also continued to grow. The share of students enrolled in VET (public and private) reached 19.1% in the 2024–2025 academic year—the highest proportion of upper secondary VET enrolment relative to the cohort in the past decade—alongside an overall increase in student numbers compared to the previous year.</w:t>
      </w:r>
    </w:p>
    <w:p w14:paraId="74041532" w14:textId="77777777" w:rsidR="00C6005A" w:rsidRPr="00C6005A" w:rsidRDefault="00C6005A" w:rsidP="00C6005A">
      <w:pPr>
        <w:rPr>
          <w:rFonts w:ascii="Calibri" w:hAnsi="Calibri" w:cs="Calibri"/>
        </w:rPr>
      </w:pPr>
      <w:r w:rsidRPr="00C6005A">
        <w:rPr>
          <w:rFonts w:ascii="Calibri" w:hAnsi="Calibri" w:cs="Calibri"/>
        </w:rPr>
        <w:t xml:space="preserve">In terms of </w:t>
      </w:r>
      <w:proofErr w:type="spellStart"/>
      <w:r w:rsidRPr="00C6005A">
        <w:rPr>
          <w:rFonts w:ascii="Calibri" w:hAnsi="Calibri" w:cs="Calibri"/>
        </w:rPr>
        <w:t>programme</w:t>
      </w:r>
      <w:proofErr w:type="spellEnd"/>
      <w:r w:rsidRPr="00C6005A">
        <w:rPr>
          <w:rFonts w:ascii="Calibri" w:hAnsi="Calibri" w:cs="Calibri"/>
        </w:rPr>
        <w:t xml:space="preserve"> and qualification development, 2025 marked substantial progress. A total of 30 initial and post-secondary VET </w:t>
      </w:r>
      <w:proofErr w:type="spellStart"/>
      <w:r w:rsidRPr="00C6005A">
        <w:rPr>
          <w:rFonts w:ascii="Calibri" w:hAnsi="Calibri" w:cs="Calibri"/>
        </w:rPr>
        <w:t>programmes</w:t>
      </w:r>
      <w:proofErr w:type="spellEnd"/>
      <w:r w:rsidRPr="00C6005A">
        <w:rPr>
          <w:rFonts w:ascii="Calibri" w:hAnsi="Calibri" w:cs="Calibri"/>
        </w:rPr>
        <w:t xml:space="preserve"> and 10 unified courses were revised, including the development of 13 new frame curricula and the revision of 17 existing ones.</w:t>
      </w:r>
    </w:p>
    <w:p w14:paraId="5BAE1E04" w14:textId="77777777" w:rsidR="00C6005A" w:rsidRPr="00C6005A" w:rsidRDefault="00C6005A" w:rsidP="00C6005A">
      <w:pPr>
        <w:rPr>
          <w:rFonts w:ascii="Calibri" w:hAnsi="Calibri" w:cs="Calibri"/>
        </w:rPr>
      </w:pPr>
      <w:r w:rsidRPr="00C6005A">
        <w:rPr>
          <w:rFonts w:ascii="Calibri" w:hAnsi="Calibri" w:cs="Calibri"/>
        </w:rPr>
        <w:t>Progress was also recorded in strengthening quality assurance mechanisms. By the end of 2025, 18 VET providers had undergone the accreditation process: 13 were granted full or conditional accreditation, while 5 remained in the process.</w:t>
      </w:r>
    </w:p>
    <w:p w14:paraId="41C26D39" w14:textId="77777777" w:rsidR="00C6005A" w:rsidRPr="00C6005A" w:rsidRDefault="00C6005A" w:rsidP="00C6005A">
      <w:pPr>
        <w:rPr>
          <w:rFonts w:ascii="Calibri" w:hAnsi="Calibri" w:cs="Calibri"/>
        </w:rPr>
      </w:pPr>
      <w:r w:rsidRPr="00C6005A">
        <w:rPr>
          <w:rFonts w:ascii="Calibri" w:hAnsi="Calibri" w:cs="Calibri"/>
        </w:rPr>
        <w:t>However, challenges persist in the systematic engagement of the private sector. The share of VET students participating in workplace-based learning declined to 42% in the 2024–2025 academic year, down from 55% in the previous year and 65% in 2021–2022. This downward trend requires closer analysis and targeted measures to strengthen employer involvement in practical training.</w:t>
      </w:r>
    </w:p>
    <w:p w14:paraId="5AE50184" w14:textId="27032514" w:rsidR="00C6005A" w:rsidRPr="00C6005A" w:rsidRDefault="00C6005A" w:rsidP="00C6005A">
      <w:pPr>
        <w:rPr>
          <w:rFonts w:ascii="Calibri" w:hAnsi="Calibri" w:cs="Calibri"/>
        </w:rPr>
      </w:pPr>
      <w:r w:rsidRPr="00C6005A">
        <w:rPr>
          <w:rFonts w:ascii="Calibri" w:hAnsi="Calibri" w:cs="Calibri"/>
        </w:rPr>
        <w:t>At the strategic level, progress toward reducing skills mismatches across occupations is measured by the share of businesses identifying skills gaps as a major constraint. However, updated data from the World Bank STEP survey for 2023–2024 is not yet available. The Ministry of E</w:t>
      </w:r>
      <w:r w:rsidR="00107DD5">
        <w:rPr>
          <w:rFonts w:ascii="Calibri" w:hAnsi="Calibri" w:cs="Calibri"/>
        </w:rPr>
        <w:t xml:space="preserve">conomy and </w:t>
      </w:r>
      <w:r w:rsidRPr="00C6005A">
        <w:rPr>
          <w:rFonts w:ascii="Calibri" w:hAnsi="Calibri" w:cs="Calibri"/>
        </w:rPr>
        <w:t>Innovation (MEI) will review this indicator.</w:t>
      </w:r>
    </w:p>
    <w:p w14:paraId="488DB9F4" w14:textId="2E58DC4F" w:rsidR="00C6005A" w:rsidRDefault="00C6005A" w:rsidP="000F7675">
      <w:pPr>
        <w:rPr>
          <w:rFonts w:ascii="Calibri" w:hAnsi="Calibri" w:cs="Calibri"/>
          <w:lang w:val="en-GB"/>
        </w:rPr>
        <w:sectPr w:rsidR="00C6005A" w:rsidSect="00AB46D1">
          <w:footerReference w:type="even" r:id="rId22"/>
          <w:footerReference w:type="default" r:id="rId23"/>
          <w:pgSz w:w="11900" w:h="16840"/>
          <w:pgMar w:top="1440" w:right="1440" w:bottom="1228" w:left="1440" w:header="708" w:footer="708" w:gutter="0"/>
          <w:cols w:space="708"/>
          <w:docGrid w:linePitch="360"/>
        </w:sectPr>
      </w:pPr>
    </w:p>
    <w:p w14:paraId="245F408B" w14:textId="4EB04201" w:rsidR="00762F63" w:rsidRDefault="00762F63" w:rsidP="00762F63">
      <w:pPr>
        <w:pStyle w:val="Caption"/>
        <w:keepNext/>
      </w:pPr>
      <w:bookmarkStart w:id="15" w:name="_Toc225908478"/>
      <w:r>
        <w:lastRenderedPageBreak/>
        <w:t xml:space="preserve">Table </w:t>
      </w:r>
      <w:r>
        <w:fldChar w:fldCharType="begin"/>
      </w:r>
      <w:r>
        <w:instrText xml:space="preserve"> SEQ Table \* ARABIC </w:instrText>
      </w:r>
      <w:r>
        <w:fldChar w:fldCharType="separate"/>
      </w:r>
      <w:r w:rsidR="00405793">
        <w:rPr>
          <w:noProof/>
        </w:rPr>
        <w:t>2</w:t>
      </w:r>
      <w:r>
        <w:rPr>
          <w:noProof/>
        </w:rPr>
        <w:fldChar w:fldCharType="end"/>
      </w:r>
      <w:r>
        <w:t xml:space="preserve">: </w:t>
      </w:r>
      <w:r w:rsidRPr="00695E6C">
        <w:t>Indicators for policy measures and policy objectives 1.1</w:t>
      </w:r>
      <w:bookmarkEnd w:id="15"/>
    </w:p>
    <w:tbl>
      <w:tblPr>
        <w:tblStyle w:val="GridTable4"/>
        <w:tblW w:w="5000" w:type="pct"/>
        <w:tblLayout w:type="fixed"/>
        <w:tblLook w:val="04A0" w:firstRow="1" w:lastRow="0" w:firstColumn="1" w:lastColumn="0" w:noHBand="0" w:noVBand="1"/>
      </w:tblPr>
      <w:tblGrid>
        <w:gridCol w:w="2547"/>
        <w:gridCol w:w="2692"/>
        <w:gridCol w:w="1278"/>
        <w:gridCol w:w="1607"/>
        <w:gridCol w:w="92"/>
        <w:gridCol w:w="1560"/>
        <w:gridCol w:w="1607"/>
        <w:gridCol w:w="2567"/>
      </w:tblGrid>
      <w:tr w:rsidR="00762F63" w:rsidRPr="00E713F0" w14:paraId="43399C6E" w14:textId="77777777" w:rsidTr="00F42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tcPr>
          <w:p w14:paraId="591306B4" w14:textId="77777777" w:rsidR="002B54E5" w:rsidRPr="00E713F0" w:rsidRDefault="002B54E5" w:rsidP="002B54E5">
            <w:pPr>
              <w:spacing w:after="0" w:line="276" w:lineRule="auto"/>
              <w:jc w:val="center"/>
              <w:rPr>
                <w:rFonts w:cs="Calibri"/>
                <w:sz w:val="20"/>
                <w:szCs w:val="20"/>
                <w:lang w:val="en-GB"/>
              </w:rPr>
            </w:pPr>
            <w:r w:rsidRPr="00E713F0">
              <w:rPr>
                <w:rFonts w:cs="Calibri"/>
                <w:sz w:val="20"/>
                <w:szCs w:val="20"/>
                <w:lang w:val="en-GB"/>
              </w:rPr>
              <w:t>Policy measure/objective</w:t>
            </w:r>
          </w:p>
        </w:tc>
        <w:tc>
          <w:tcPr>
            <w:tcW w:w="965" w:type="pct"/>
          </w:tcPr>
          <w:p w14:paraId="49F51AEE" w14:textId="77777777"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Indicator</w:t>
            </w:r>
          </w:p>
        </w:tc>
        <w:tc>
          <w:tcPr>
            <w:tcW w:w="458" w:type="pct"/>
          </w:tcPr>
          <w:p w14:paraId="5B16F9BF" w14:textId="77777777"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Baseline</w:t>
            </w:r>
          </w:p>
        </w:tc>
        <w:tc>
          <w:tcPr>
            <w:tcW w:w="609" w:type="pct"/>
            <w:gridSpan w:val="2"/>
          </w:tcPr>
          <w:p w14:paraId="1B77F3B3" w14:textId="77777777"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Achievement 2023</w:t>
            </w:r>
          </w:p>
        </w:tc>
        <w:tc>
          <w:tcPr>
            <w:tcW w:w="559" w:type="pct"/>
          </w:tcPr>
          <w:p w14:paraId="3071B61C" w14:textId="3AA3197A"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2024</w:t>
            </w:r>
          </w:p>
        </w:tc>
        <w:tc>
          <w:tcPr>
            <w:tcW w:w="576" w:type="pct"/>
          </w:tcPr>
          <w:p w14:paraId="41206D8D" w14:textId="43F8E28F"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2025</w:t>
            </w:r>
          </w:p>
        </w:tc>
        <w:tc>
          <w:tcPr>
            <w:tcW w:w="920" w:type="pct"/>
          </w:tcPr>
          <w:p w14:paraId="45E59127" w14:textId="77777777" w:rsidR="002B54E5"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0"/>
                <w:szCs w:val="20"/>
                <w:lang w:val="en-GB"/>
              </w:rPr>
            </w:pPr>
            <w:r w:rsidRPr="00E713F0">
              <w:rPr>
                <w:rFonts w:cs="Calibri"/>
                <w:sz w:val="20"/>
                <w:szCs w:val="20"/>
                <w:lang w:val="en-GB"/>
              </w:rPr>
              <w:t>Source/</w:t>
            </w:r>
          </w:p>
          <w:p w14:paraId="63CCCF4D" w14:textId="3E1850EE" w:rsidR="002B54E5" w:rsidRPr="00E713F0" w:rsidRDefault="002B54E5" w:rsidP="002B54E5">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Means of Verification</w:t>
            </w:r>
          </w:p>
        </w:tc>
      </w:tr>
      <w:tr w:rsidR="00762F63" w:rsidRPr="00E713F0" w14:paraId="30200E25" w14:textId="77777777" w:rsidTr="00F4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vMerge w:val="restart"/>
            <w:shd w:val="clear" w:color="auto" w:fill="FFFFFF" w:themeFill="background1"/>
          </w:tcPr>
          <w:p w14:paraId="1433118A" w14:textId="65C50596" w:rsidR="002B54E5" w:rsidRPr="00E713F0" w:rsidRDefault="002B54E5" w:rsidP="00762F63">
            <w:pPr>
              <w:spacing w:after="0" w:line="276" w:lineRule="auto"/>
              <w:jc w:val="left"/>
              <w:rPr>
                <w:rFonts w:cs="Calibri"/>
                <w:sz w:val="20"/>
                <w:szCs w:val="20"/>
                <w:lang w:val="en-GB"/>
              </w:rPr>
            </w:pPr>
            <w:r w:rsidRPr="00A60BDD">
              <w:rPr>
                <w:rFonts w:cs="Calibri"/>
                <w:sz w:val="20"/>
                <w:szCs w:val="20"/>
                <w:lang w:val="en-GB"/>
              </w:rPr>
              <w:t xml:space="preserve">Policy Measure 1.1.1: Developing a more relevant, </w:t>
            </w:r>
            <w:r w:rsidR="00762F63" w:rsidRPr="00A60BDD">
              <w:rPr>
                <w:rFonts w:cs="Calibri"/>
                <w:sz w:val="20"/>
                <w:szCs w:val="20"/>
                <w:lang w:val="en-GB"/>
              </w:rPr>
              <w:t>permeable,</w:t>
            </w:r>
            <w:r w:rsidRPr="00A60BDD">
              <w:rPr>
                <w:rFonts w:cs="Calibri"/>
                <w:sz w:val="20"/>
                <w:szCs w:val="20"/>
                <w:lang w:val="en-GB"/>
              </w:rPr>
              <w:t xml:space="preserve"> and flexible VET offer, through evidence-based governance.</w:t>
            </w:r>
          </w:p>
        </w:tc>
        <w:tc>
          <w:tcPr>
            <w:tcW w:w="965" w:type="pct"/>
            <w:shd w:val="clear" w:color="auto" w:fill="FFFFFF" w:themeFill="background1"/>
          </w:tcPr>
          <w:p w14:paraId="06348BFD" w14:textId="599ACC74" w:rsidR="002B54E5" w:rsidRPr="00E713F0"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Employment rate of VET graduates (excluding those who continue higher education, by gender</w:t>
            </w:r>
          </w:p>
        </w:tc>
        <w:tc>
          <w:tcPr>
            <w:tcW w:w="458" w:type="pct"/>
            <w:shd w:val="clear" w:color="auto" w:fill="FFFFFF" w:themeFill="background1"/>
          </w:tcPr>
          <w:p w14:paraId="28EB2CDF" w14:textId="4EA6C619"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57.5% (2021)</w:t>
            </w:r>
          </w:p>
        </w:tc>
        <w:tc>
          <w:tcPr>
            <w:tcW w:w="576" w:type="pct"/>
            <w:shd w:val="clear" w:color="auto" w:fill="FFFFFF" w:themeFill="background1"/>
          </w:tcPr>
          <w:p w14:paraId="6125372F" w14:textId="5D091ADF"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77.4% (2023)</w:t>
            </w:r>
          </w:p>
        </w:tc>
        <w:tc>
          <w:tcPr>
            <w:tcW w:w="592" w:type="pct"/>
            <w:gridSpan w:val="2"/>
            <w:shd w:val="clear" w:color="auto" w:fill="FFFFFF" w:themeFill="background1"/>
          </w:tcPr>
          <w:p w14:paraId="280032ED" w14:textId="77777777" w:rsidR="002B54E5"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67.6%</w:t>
            </w:r>
          </w:p>
          <w:p w14:paraId="648CFAA3" w14:textId="080D4167"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(2024)</w:t>
            </w:r>
          </w:p>
        </w:tc>
        <w:tc>
          <w:tcPr>
            <w:tcW w:w="576" w:type="pct"/>
            <w:shd w:val="clear" w:color="auto" w:fill="FFFFFF" w:themeFill="background1"/>
          </w:tcPr>
          <w:p w14:paraId="3D9331F3" w14:textId="66B02084" w:rsidR="002B54E5" w:rsidRDefault="00765F96"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77</w:t>
            </w:r>
            <w:r w:rsidR="002B54E5">
              <w:rPr>
                <w:rFonts w:cs="Calibri"/>
                <w:sz w:val="20"/>
                <w:szCs w:val="20"/>
                <w:lang w:val="en-GB"/>
              </w:rPr>
              <w:t>.4%</w:t>
            </w:r>
          </w:p>
          <w:p w14:paraId="662AEBE8" w14:textId="611F9C59"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(2025)</w:t>
            </w:r>
          </w:p>
        </w:tc>
        <w:tc>
          <w:tcPr>
            <w:tcW w:w="920" w:type="pct"/>
            <w:shd w:val="clear" w:color="auto" w:fill="FFFFFF" w:themeFill="background1"/>
          </w:tcPr>
          <w:p w14:paraId="6BC2ED8C" w14:textId="14178A8C"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NAES / Tracer study</w:t>
            </w:r>
          </w:p>
        </w:tc>
      </w:tr>
      <w:tr w:rsidR="00762F63" w:rsidRPr="00E713F0" w14:paraId="2809F876" w14:textId="77777777" w:rsidTr="00F42238">
        <w:tc>
          <w:tcPr>
            <w:cnfStyle w:val="001000000000" w:firstRow="0" w:lastRow="0" w:firstColumn="1" w:lastColumn="0" w:oddVBand="0" w:evenVBand="0" w:oddHBand="0" w:evenHBand="0" w:firstRowFirstColumn="0" w:firstRowLastColumn="0" w:lastRowFirstColumn="0" w:lastRowLastColumn="0"/>
            <w:tcW w:w="913" w:type="pct"/>
            <w:vMerge/>
            <w:shd w:val="clear" w:color="auto" w:fill="FFFFFF" w:themeFill="background1"/>
          </w:tcPr>
          <w:p w14:paraId="58CB65B3" w14:textId="77777777" w:rsidR="002B54E5" w:rsidRPr="00E713F0" w:rsidRDefault="002B54E5" w:rsidP="00762F63">
            <w:pPr>
              <w:spacing w:after="0" w:line="276" w:lineRule="auto"/>
              <w:jc w:val="left"/>
              <w:rPr>
                <w:rFonts w:cs="Calibri"/>
                <w:sz w:val="20"/>
                <w:szCs w:val="20"/>
                <w:lang w:val="en-GB"/>
              </w:rPr>
            </w:pPr>
          </w:p>
        </w:tc>
        <w:tc>
          <w:tcPr>
            <w:tcW w:w="965" w:type="pct"/>
            <w:shd w:val="clear" w:color="auto" w:fill="FFFFFF" w:themeFill="background1"/>
          </w:tcPr>
          <w:p w14:paraId="0E097014" w14:textId="35903C71"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The share of pupils that register in VET (Public and Private) by gender</w:t>
            </w:r>
          </w:p>
        </w:tc>
        <w:tc>
          <w:tcPr>
            <w:tcW w:w="458" w:type="pct"/>
            <w:shd w:val="clear" w:color="auto" w:fill="FFFFFF" w:themeFill="background1"/>
          </w:tcPr>
          <w:p w14:paraId="50F4A99C" w14:textId="73C5D249"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 xml:space="preserve">17,54% (2022-23) </w:t>
            </w:r>
          </w:p>
        </w:tc>
        <w:tc>
          <w:tcPr>
            <w:tcW w:w="576" w:type="pct"/>
            <w:shd w:val="clear" w:color="auto" w:fill="FFFFFF" w:themeFill="background1"/>
          </w:tcPr>
          <w:p w14:paraId="202AB19C" w14:textId="07214298"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17,88% (2023-2024)</w:t>
            </w:r>
          </w:p>
        </w:tc>
        <w:tc>
          <w:tcPr>
            <w:tcW w:w="592" w:type="pct"/>
            <w:gridSpan w:val="2"/>
            <w:shd w:val="clear" w:color="auto" w:fill="FFFFFF" w:themeFill="background1"/>
          </w:tcPr>
          <w:p w14:paraId="67DE3AB7" w14:textId="733E767A"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17.3% (2024-2025)</w:t>
            </w:r>
          </w:p>
        </w:tc>
        <w:tc>
          <w:tcPr>
            <w:tcW w:w="576" w:type="pct"/>
            <w:shd w:val="clear" w:color="auto" w:fill="FFFFFF" w:themeFill="background1"/>
          </w:tcPr>
          <w:p w14:paraId="4CA3D629" w14:textId="5996523A"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19,03%</w:t>
            </w:r>
          </w:p>
        </w:tc>
        <w:tc>
          <w:tcPr>
            <w:tcW w:w="920" w:type="pct"/>
            <w:shd w:val="clear" w:color="auto" w:fill="FFFFFF" w:themeFill="background1"/>
          </w:tcPr>
          <w:p w14:paraId="20EC65CC" w14:textId="17A91553" w:rsidR="002B54E5" w:rsidRPr="00782A29"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INSTAT</w:t>
            </w:r>
          </w:p>
        </w:tc>
      </w:tr>
      <w:tr w:rsidR="00762F63" w:rsidRPr="00E713F0" w14:paraId="16859005" w14:textId="77777777" w:rsidTr="00F4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vMerge/>
            <w:shd w:val="clear" w:color="auto" w:fill="FFFFFF" w:themeFill="background1"/>
          </w:tcPr>
          <w:p w14:paraId="218D86EF" w14:textId="77777777" w:rsidR="002B54E5" w:rsidRPr="00E713F0" w:rsidRDefault="002B54E5" w:rsidP="00762F63">
            <w:pPr>
              <w:spacing w:after="0" w:line="276" w:lineRule="auto"/>
              <w:jc w:val="left"/>
              <w:rPr>
                <w:rFonts w:cs="Calibri"/>
                <w:sz w:val="20"/>
                <w:szCs w:val="20"/>
                <w:lang w:val="en-GB"/>
              </w:rPr>
            </w:pPr>
          </w:p>
        </w:tc>
        <w:tc>
          <w:tcPr>
            <w:tcW w:w="965" w:type="pct"/>
            <w:shd w:val="clear" w:color="auto" w:fill="FFFFFF" w:themeFill="background1"/>
          </w:tcPr>
          <w:p w14:paraId="4D7E3DEA" w14:textId="09E4A95F" w:rsidR="002B54E5" w:rsidRPr="00E713F0"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The percentage of girls registered in VET schools</w:t>
            </w:r>
          </w:p>
        </w:tc>
        <w:tc>
          <w:tcPr>
            <w:tcW w:w="458" w:type="pct"/>
            <w:shd w:val="clear" w:color="auto" w:fill="FFFFFF" w:themeFill="background1"/>
          </w:tcPr>
          <w:p w14:paraId="26220163" w14:textId="0ADB0961"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14,7% (2021-2022)</w:t>
            </w:r>
          </w:p>
        </w:tc>
        <w:tc>
          <w:tcPr>
            <w:tcW w:w="576" w:type="pct"/>
            <w:shd w:val="clear" w:color="auto" w:fill="FFFFFF" w:themeFill="background1"/>
          </w:tcPr>
          <w:p w14:paraId="4E6EE721" w14:textId="77777777" w:rsidR="00762F63"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 xml:space="preserve">15.8% </w:t>
            </w:r>
          </w:p>
          <w:p w14:paraId="360BAE7A" w14:textId="4E708A1A" w:rsidR="002B54E5"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w:t>
            </w:r>
            <w:r>
              <w:rPr>
                <w:rFonts w:cs="Calibri"/>
                <w:sz w:val="20"/>
                <w:szCs w:val="20"/>
                <w:lang w:val="en-GB"/>
              </w:rPr>
              <w:t>2</w:t>
            </w:r>
            <w:r w:rsidRPr="00782A29">
              <w:rPr>
                <w:rFonts w:cs="Calibri"/>
                <w:sz w:val="20"/>
                <w:szCs w:val="20"/>
                <w:lang w:val="en-GB"/>
              </w:rPr>
              <w:t>022-2023)</w:t>
            </w:r>
          </w:p>
          <w:p w14:paraId="632197A9" w14:textId="77777777" w:rsidR="00762F63"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16.2% </w:t>
            </w:r>
          </w:p>
          <w:p w14:paraId="5B6194CA" w14:textId="0FA5B51B"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(2022-2024)</w:t>
            </w:r>
          </w:p>
        </w:tc>
        <w:tc>
          <w:tcPr>
            <w:tcW w:w="592" w:type="pct"/>
            <w:gridSpan w:val="2"/>
            <w:shd w:val="clear" w:color="auto" w:fill="FFFFFF" w:themeFill="background1"/>
          </w:tcPr>
          <w:p w14:paraId="21B89AB6" w14:textId="548745FC" w:rsidR="00762F63"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16.</w:t>
            </w:r>
            <w:r w:rsidR="008C25D0">
              <w:rPr>
                <w:rFonts w:cs="Calibri"/>
                <w:sz w:val="20"/>
                <w:szCs w:val="20"/>
                <w:lang w:val="en-GB"/>
              </w:rPr>
              <w:t>25</w:t>
            </w:r>
            <w:r>
              <w:rPr>
                <w:rFonts w:cs="Calibri"/>
                <w:sz w:val="20"/>
                <w:szCs w:val="20"/>
                <w:lang w:val="en-GB"/>
              </w:rPr>
              <w:t xml:space="preserve">% </w:t>
            </w:r>
          </w:p>
          <w:p w14:paraId="40E8FECA" w14:textId="13E70BB3"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(2024-2025)</w:t>
            </w:r>
          </w:p>
        </w:tc>
        <w:tc>
          <w:tcPr>
            <w:tcW w:w="576" w:type="pct"/>
            <w:shd w:val="clear" w:color="auto" w:fill="FFFFFF" w:themeFill="background1"/>
          </w:tcPr>
          <w:p w14:paraId="101096B4" w14:textId="0301A0B5" w:rsidR="002B54E5" w:rsidRDefault="008C25D0"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16,81%</w:t>
            </w:r>
          </w:p>
        </w:tc>
        <w:tc>
          <w:tcPr>
            <w:tcW w:w="920" w:type="pct"/>
            <w:shd w:val="clear" w:color="auto" w:fill="FFFFFF" w:themeFill="background1"/>
          </w:tcPr>
          <w:p w14:paraId="4995E52B" w14:textId="731A1939" w:rsidR="002B54E5" w:rsidRPr="00782A29" w:rsidRDefault="00762F63"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INSTAT</w:t>
            </w:r>
          </w:p>
        </w:tc>
      </w:tr>
      <w:tr w:rsidR="00762F63" w:rsidRPr="00E713F0" w14:paraId="07AA53FD" w14:textId="77777777" w:rsidTr="00F42238">
        <w:tc>
          <w:tcPr>
            <w:cnfStyle w:val="001000000000" w:firstRow="0" w:lastRow="0" w:firstColumn="1" w:lastColumn="0" w:oddVBand="0" w:evenVBand="0" w:oddHBand="0" w:evenHBand="0" w:firstRowFirstColumn="0" w:firstRowLastColumn="0" w:lastRowFirstColumn="0" w:lastRowLastColumn="0"/>
            <w:tcW w:w="913" w:type="pct"/>
            <w:vMerge/>
            <w:shd w:val="clear" w:color="auto" w:fill="FFFFFF" w:themeFill="background1"/>
          </w:tcPr>
          <w:p w14:paraId="1CF2CACA" w14:textId="77777777" w:rsidR="002B54E5" w:rsidRPr="00E713F0" w:rsidRDefault="002B54E5" w:rsidP="00762F63">
            <w:pPr>
              <w:spacing w:after="0" w:line="276" w:lineRule="auto"/>
              <w:jc w:val="left"/>
              <w:rPr>
                <w:rFonts w:cs="Calibri"/>
                <w:sz w:val="20"/>
                <w:szCs w:val="20"/>
                <w:lang w:val="en-GB"/>
              </w:rPr>
            </w:pPr>
          </w:p>
        </w:tc>
        <w:tc>
          <w:tcPr>
            <w:tcW w:w="965" w:type="pct"/>
            <w:shd w:val="clear" w:color="auto" w:fill="FFFFFF" w:themeFill="background1"/>
          </w:tcPr>
          <w:p w14:paraId="295A58FD" w14:textId="4F452353"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Number of updated VET programmes (initial and continuous)</w:t>
            </w:r>
          </w:p>
        </w:tc>
        <w:tc>
          <w:tcPr>
            <w:tcW w:w="458" w:type="pct"/>
            <w:shd w:val="clear" w:color="auto" w:fill="FFFFFF" w:themeFill="background1"/>
          </w:tcPr>
          <w:p w14:paraId="1CCD0CD5" w14:textId="4F008C21"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0</w:t>
            </w:r>
          </w:p>
        </w:tc>
        <w:tc>
          <w:tcPr>
            <w:tcW w:w="576" w:type="pct"/>
            <w:shd w:val="clear" w:color="auto" w:fill="FFFFFF" w:themeFill="background1"/>
          </w:tcPr>
          <w:p w14:paraId="6C7D00EF" w14:textId="630C9BC3"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26 initial VET programmes</w:t>
            </w:r>
          </w:p>
          <w:p w14:paraId="1EBDE3DF" w14:textId="0548A061"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11 unified courses</w:t>
            </w:r>
          </w:p>
        </w:tc>
        <w:tc>
          <w:tcPr>
            <w:tcW w:w="592" w:type="pct"/>
            <w:gridSpan w:val="2"/>
            <w:shd w:val="clear" w:color="auto" w:fill="FFFFFF" w:themeFill="background1"/>
          </w:tcPr>
          <w:p w14:paraId="1E682745" w14:textId="77777777" w:rsidR="002B54E5"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51 initial VET programmes</w:t>
            </w:r>
          </w:p>
          <w:p w14:paraId="1007904C" w14:textId="3DD0BF17" w:rsidR="002B54E5" w:rsidRPr="00782A29" w:rsidRDefault="002B54E5"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10 unified courses</w:t>
            </w:r>
          </w:p>
        </w:tc>
        <w:tc>
          <w:tcPr>
            <w:tcW w:w="576" w:type="pct"/>
            <w:shd w:val="clear" w:color="auto" w:fill="FFFFFF" w:themeFill="background1"/>
          </w:tcPr>
          <w:p w14:paraId="6361537A" w14:textId="795E8C59" w:rsidR="002B54E5" w:rsidRDefault="007926FE"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30 new and revised initial / post-secondary VET programmes (frame curricula)</w:t>
            </w:r>
          </w:p>
          <w:p w14:paraId="21C9797D" w14:textId="308FB387" w:rsidR="00762F63" w:rsidRPr="00782A29" w:rsidRDefault="00762F63" w:rsidP="002B54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10 additional unified training courses programmes</w:t>
            </w:r>
          </w:p>
        </w:tc>
        <w:tc>
          <w:tcPr>
            <w:tcW w:w="920" w:type="pct"/>
            <w:shd w:val="clear" w:color="auto" w:fill="FFFFFF" w:themeFill="background1"/>
          </w:tcPr>
          <w:p w14:paraId="75DBADE0" w14:textId="67722A31" w:rsidR="002B54E5" w:rsidRPr="00782A29"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NAVETQ/Administrative data</w:t>
            </w:r>
          </w:p>
        </w:tc>
      </w:tr>
      <w:tr w:rsidR="00762F63" w:rsidRPr="00E713F0" w14:paraId="7C22BF35" w14:textId="77777777" w:rsidTr="00F4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vMerge/>
            <w:shd w:val="clear" w:color="auto" w:fill="FFFFFF" w:themeFill="background1"/>
          </w:tcPr>
          <w:p w14:paraId="5616DA7B" w14:textId="77777777" w:rsidR="002B54E5" w:rsidRPr="00E713F0" w:rsidRDefault="002B54E5" w:rsidP="00762F63">
            <w:pPr>
              <w:spacing w:after="0" w:line="276" w:lineRule="auto"/>
              <w:jc w:val="left"/>
              <w:rPr>
                <w:rFonts w:cs="Calibri"/>
                <w:sz w:val="20"/>
                <w:szCs w:val="20"/>
                <w:lang w:val="en-GB"/>
              </w:rPr>
            </w:pPr>
          </w:p>
        </w:tc>
        <w:tc>
          <w:tcPr>
            <w:tcW w:w="965" w:type="pct"/>
            <w:shd w:val="clear" w:color="auto" w:fill="FFFFFF" w:themeFill="background1"/>
          </w:tcPr>
          <w:p w14:paraId="45C8907A" w14:textId="088225EF" w:rsidR="002B54E5"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Number of new vocational qualifications and revised qualifications based on inputs by the private sector</w:t>
            </w:r>
          </w:p>
        </w:tc>
        <w:tc>
          <w:tcPr>
            <w:tcW w:w="458" w:type="pct"/>
            <w:shd w:val="clear" w:color="auto" w:fill="FFFFFF" w:themeFill="background1"/>
          </w:tcPr>
          <w:p w14:paraId="3A5B7276" w14:textId="512EF124" w:rsidR="002B54E5" w:rsidRPr="00782A29" w:rsidRDefault="008C25D0"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0</w:t>
            </w:r>
          </w:p>
        </w:tc>
        <w:tc>
          <w:tcPr>
            <w:tcW w:w="576" w:type="pct"/>
            <w:shd w:val="clear" w:color="auto" w:fill="FFFFFF" w:themeFill="background1"/>
          </w:tcPr>
          <w:p w14:paraId="5062B043" w14:textId="738F3DED"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2 new vocational qualifications</w:t>
            </w:r>
          </w:p>
          <w:p w14:paraId="6142E00C" w14:textId="2C6593EB"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22 revised qualifications</w:t>
            </w:r>
          </w:p>
        </w:tc>
        <w:tc>
          <w:tcPr>
            <w:tcW w:w="592" w:type="pct"/>
            <w:gridSpan w:val="2"/>
            <w:shd w:val="clear" w:color="auto" w:fill="FFFFFF" w:themeFill="background1"/>
          </w:tcPr>
          <w:p w14:paraId="29BCC34F" w14:textId="36B3F7C7" w:rsidR="002B54E5" w:rsidRPr="00782A29" w:rsidRDefault="002B54E5"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8 new vocational qualifications and 19 revised qualifications</w:t>
            </w:r>
          </w:p>
        </w:tc>
        <w:tc>
          <w:tcPr>
            <w:tcW w:w="576" w:type="pct"/>
            <w:shd w:val="clear" w:color="auto" w:fill="FFFFFF" w:themeFill="background1"/>
          </w:tcPr>
          <w:p w14:paraId="2C30B01D" w14:textId="5A2C8E4E" w:rsidR="002B54E5" w:rsidRPr="00782A29" w:rsidRDefault="008C25D0" w:rsidP="002B54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13 new vocational qualifications and 15 revised vocational qualifications</w:t>
            </w:r>
          </w:p>
        </w:tc>
        <w:tc>
          <w:tcPr>
            <w:tcW w:w="920" w:type="pct"/>
            <w:shd w:val="clear" w:color="auto" w:fill="FFFFFF" w:themeFill="background1"/>
          </w:tcPr>
          <w:p w14:paraId="3D6797B5" w14:textId="77777777" w:rsidR="002B54E5"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NAVETQ/Administrative data</w:t>
            </w:r>
          </w:p>
          <w:p w14:paraId="5D9A1BA0" w14:textId="5ADECD45" w:rsidR="008C25D0" w:rsidRPr="00782A29" w:rsidRDefault="008C25D0"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Official Gazette (Order of the Minister adopting/updating the National Catalogue of Vocational Qualifications</w:t>
            </w:r>
          </w:p>
        </w:tc>
      </w:tr>
      <w:tr w:rsidR="00762F63" w:rsidRPr="00E713F0" w14:paraId="60368395" w14:textId="77777777" w:rsidTr="00F42238">
        <w:tc>
          <w:tcPr>
            <w:cnfStyle w:val="001000000000" w:firstRow="0" w:lastRow="0" w:firstColumn="1" w:lastColumn="0" w:oddVBand="0" w:evenVBand="0" w:oddHBand="0" w:evenHBand="0" w:firstRowFirstColumn="0" w:firstRowLastColumn="0" w:lastRowFirstColumn="0" w:lastRowLastColumn="0"/>
            <w:tcW w:w="913" w:type="pct"/>
            <w:shd w:val="clear" w:color="auto" w:fill="FFFFFF" w:themeFill="background1"/>
          </w:tcPr>
          <w:p w14:paraId="2C64D878" w14:textId="145042F0" w:rsidR="002B54E5" w:rsidRPr="00E713F0" w:rsidRDefault="002B54E5" w:rsidP="00762F63">
            <w:pPr>
              <w:spacing w:after="0" w:line="276" w:lineRule="auto"/>
              <w:jc w:val="left"/>
              <w:rPr>
                <w:rFonts w:cs="Calibri"/>
                <w:sz w:val="20"/>
                <w:szCs w:val="20"/>
                <w:lang w:val="en-GB"/>
              </w:rPr>
            </w:pPr>
            <w:r w:rsidRPr="00A60BDD">
              <w:rPr>
                <w:rFonts w:cs="Calibri"/>
                <w:sz w:val="20"/>
                <w:szCs w:val="20"/>
                <w:lang w:val="en-GB"/>
              </w:rPr>
              <w:lastRenderedPageBreak/>
              <w:t>Policy Measure 1.1.2</w:t>
            </w:r>
            <w:r w:rsidR="00885B6A">
              <w:rPr>
                <w:rFonts w:cs="Calibri"/>
                <w:sz w:val="20"/>
                <w:szCs w:val="20"/>
                <w:lang w:val="en-GB"/>
              </w:rPr>
              <w:t xml:space="preserve">: </w:t>
            </w:r>
            <w:r w:rsidRPr="00A60BDD">
              <w:rPr>
                <w:rFonts w:cs="Calibri"/>
                <w:sz w:val="20"/>
                <w:szCs w:val="20"/>
                <w:lang w:val="en-GB"/>
              </w:rPr>
              <w:t>Strengthening quality assurance and development mechanisms in the VET system</w:t>
            </w:r>
          </w:p>
        </w:tc>
        <w:tc>
          <w:tcPr>
            <w:tcW w:w="965" w:type="pct"/>
            <w:shd w:val="clear" w:color="auto" w:fill="FFFFFF" w:themeFill="background1"/>
          </w:tcPr>
          <w:p w14:paraId="33D138FA" w14:textId="632C2280"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Number of % or VET providers accredited to offer vocational qualifications at the level 2-5 of the NQF</w:t>
            </w:r>
          </w:p>
        </w:tc>
        <w:tc>
          <w:tcPr>
            <w:tcW w:w="458" w:type="pct"/>
            <w:shd w:val="clear" w:color="auto" w:fill="FFFFFF" w:themeFill="background1"/>
          </w:tcPr>
          <w:p w14:paraId="7C83B04C" w14:textId="569F86E1" w:rsidR="002B54E5" w:rsidRPr="00E713F0" w:rsidRDefault="002B54E5" w:rsidP="00C3585A">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 (2022)</w:t>
            </w:r>
          </w:p>
        </w:tc>
        <w:tc>
          <w:tcPr>
            <w:tcW w:w="576" w:type="pct"/>
            <w:shd w:val="clear" w:color="auto" w:fill="FFFFFF" w:themeFill="background1"/>
          </w:tcPr>
          <w:p w14:paraId="630F5FE0" w14:textId="6D07904A" w:rsidR="002B54E5" w:rsidRPr="00E713F0" w:rsidRDefault="002B54E5" w:rsidP="00C3585A">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10 (2023)</w:t>
            </w:r>
          </w:p>
        </w:tc>
        <w:tc>
          <w:tcPr>
            <w:tcW w:w="592" w:type="pct"/>
            <w:gridSpan w:val="2"/>
            <w:shd w:val="clear" w:color="auto" w:fill="FFFFFF" w:themeFill="background1"/>
          </w:tcPr>
          <w:p w14:paraId="6B6AF885" w14:textId="01B89772" w:rsidR="002B54E5" w:rsidRDefault="002B54E5" w:rsidP="00C3585A">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13 (2024)</w:t>
            </w:r>
          </w:p>
        </w:tc>
        <w:tc>
          <w:tcPr>
            <w:tcW w:w="576" w:type="pct"/>
            <w:shd w:val="clear" w:color="auto" w:fill="FFFFFF" w:themeFill="background1"/>
          </w:tcPr>
          <w:p w14:paraId="6ED4525E" w14:textId="754CC757" w:rsidR="002B54E5" w:rsidRDefault="002B54E5" w:rsidP="00C3585A">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18 (2025)</w:t>
            </w:r>
          </w:p>
        </w:tc>
        <w:tc>
          <w:tcPr>
            <w:tcW w:w="920" w:type="pct"/>
            <w:shd w:val="clear" w:color="auto" w:fill="FFFFFF" w:themeFill="background1"/>
          </w:tcPr>
          <w:p w14:paraId="279630E9" w14:textId="77777777" w:rsidR="00762F63"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NAVETQ</w:t>
            </w:r>
            <w:r w:rsidR="00762F63">
              <w:rPr>
                <w:rFonts w:cs="Calibri"/>
                <w:sz w:val="20"/>
                <w:szCs w:val="20"/>
                <w:lang w:val="en-GB"/>
              </w:rPr>
              <w:t xml:space="preserve"> Website / Register of Accredited VET providers</w:t>
            </w:r>
          </w:p>
          <w:p w14:paraId="5FDDEF69" w14:textId="42934A4D"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Administrative data</w:t>
            </w:r>
          </w:p>
        </w:tc>
      </w:tr>
      <w:tr w:rsidR="00762F63" w:rsidRPr="00E713F0" w14:paraId="4F227FC3" w14:textId="77777777" w:rsidTr="00F42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tcPr>
          <w:p w14:paraId="2662CF4F" w14:textId="6624BC7D" w:rsidR="002B54E5" w:rsidRPr="00E713F0" w:rsidRDefault="002B54E5" w:rsidP="00885B6A">
            <w:pPr>
              <w:spacing w:after="0" w:line="276" w:lineRule="auto"/>
              <w:jc w:val="left"/>
              <w:rPr>
                <w:rFonts w:cs="Calibri"/>
                <w:sz w:val="20"/>
                <w:szCs w:val="20"/>
                <w:lang w:val="en-GB"/>
              </w:rPr>
            </w:pPr>
            <w:r w:rsidRPr="00A60BDD">
              <w:rPr>
                <w:rFonts w:cs="Calibri"/>
                <w:sz w:val="20"/>
                <w:szCs w:val="20"/>
                <w:lang w:val="en-GB"/>
              </w:rPr>
              <w:t xml:space="preserve">Policy </w:t>
            </w:r>
            <w:proofErr w:type="gramStart"/>
            <w:r w:rsidR="008C25D0" w:rsidRPr="00A60BDD">
              <w:rPr>
                <w:rFonts w:cs="Calibri"/>
                <w:sz w:val="20"/>
                <w:szCs w:val="20"/>
                <w:lang w:val="en-GB"/>
              </w:rPr>
              <w:t>measure</w:t>
            </w:r>
            <w:proofErr w:type="gramEnd"/>
            <w:r w:rsidR="008C25D0">
              <w:rPr>
                <w:rFonts w:cs="Calibri"/>
                <w:sz w:val="20"/>
                <w:szCs w:val="20"/>
                <w:lang w:val="en-GB"/>
              </w:rPr>
              <w:t xml:space="preserve"> </w:t>
            </w:r>
            <w:r w:rsidRPr="00A60BDD">
              <w:rPr>
                <w:rFonts w:cs="Calibri"/>
                <w:sz w:val="20"/>
                <w:szCs w:val="20"/>
                <w:lang w:val="en-GB"/>
              </w:rPr>
              <w:t>1.1.3</w:t>
            </w:r>
            <w:r w:rsidR="00885B6A">
              <w:rPr>
                <w:rFonts w:cs="Calibri"/>
                <w:sz w:val="20"/>
                <w:szCs w:val="20"/>
                <w:lang w:val="en-GB"/>
              </w:rPr>
              <w:t xml:space="preserve">: </w:t>
            </w:r>
            <w:r w:rsidRPr="00A60BDD">
              <w:rPr>
                <w:rFonts w:cs="Calibri"/>
                <w:sz w:val="20"/>
                <w:szCs w:val="20"/>
                <w:lang w:val="en-GB"/>
              </w:rPr>
              <w:t xml:space="preserve">Systemic and systematic engagement of private sector in the VET governance, </w:t>
            </w:r>
            <w:r w:rsidR="00762F63" w:rsidRPr="00A60BDD">
              <w:rPr>
                <w:rFonts w:cs="Calibri"/>
                <w:sz w:val="20"/>
                <w:szCs w:val="20"/>
                <w:lang w:val="en-GB"/>
              </w:rPr>
              <w:t>design,</w:t>
            </w:r>
            <w:r w:rsidRPr="00A60BDD">
              <w:rPr>
                <w:rFonts w:cs="Calibri"/>
                <w:sz w:val="20"/>
                <w:szCs w:val="20"/>
                <w:lang w:val="en-GB"/>
              </w:rPr>
              <w:t xml:space="preserve"> and delivery.</w:t>
            </w:r>
          </w:p>
        </w:tc>
        <w:tc>
          <w:tcPr>
            <w:tcW w:w="965" w:type="pct"/>
          </w:tcPr>
          <w:p w14:paraId="37B7DDEB" w14:textId="0D25655D" w:rsidR="002B54E5" w:rsidRPr="00E713F0"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Share of students in VET schools who participate in professional practices in businesses, by gender. </w:t>
            </w:r>
            <w:r w:rsidRPr="00E713F0">
              <w:rPr>
                <w:rFonts w:cs="Calibri"/>
                <w:sz w:val="20"/>
                <w:szCs w:val="20"/>
                <w:lang w:val="en-GB"/>
              </w:rPr>
              <w:t xml:space="preserve"> </w:t>
            </w:r>
          </w:p>
        </w:tc>
        <w:tc>
          <w:tcPr>
            <w:tcW w:w="458" w:type="pct"/>
          </w:tcPr>
          <w:p w14:paraId="23C96082" w14:textId="47257D83"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65% (2021-2022)</w:t>
            </w:r>
          </w:p>
        </w:tc>
        <w:tc>
          <w:tcPr>
            <w:tcW w:w="576" w:type="pct"/>
          </w:tcPr>
          <w:p w14:paraId="7F88106C" w14:textId="5947B218"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58% (2022-2023)</w:t>
            </w:r>
          </w:p>
        </w:tc>
        <w:tc>
          <w:tcPr>
            <w:tcW w:w="592" w:type="pct"/>
            <w:gridSpan w:val="2"/>
          </w:tcPr>
          <w:p w14:paraId="34D14027" w14:textId="62B57CFF"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55% (2023-2024)</w:t>
            </w:r>
          </w:p>
        </w:tc>
        <w:tc>
          <w:tcPr>
            <w:tcW w:w="576" w:type="pct"/>
          </w:tcPr>
          <w:p w14:paraId="6AFB1F4E" w14:textId="77777777"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920" w:type="pct"/>
          </w:tcPr>
          <w:p w14:paraId="21EAFE17" w14:textId="6268D689" w:rsidR="002B54E5" w:rsidRPr="00782A29" w:rsidRDefault="002B54E5" w:rsidP="00762F6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NAES / Administrative Data</w:t>
            </w:r>
          </w:p>
        </w:tc>
      </w:tr>
      <w:tr w:rsidR="00762F63" w:rsidRPr="00E713F0" w14:paraId="5B9F23C4" w14:textId="77777777" w:rsidTr="00F42238">
        <w:tc>
          <w:tcPr>
            <w:cnfStyle w:val="001000000000" w:firstRow="0" w:lastRow="0" w:firstColumn="1" w:lastColumn="0" w:oddVBand="0" w:evenVBand="0" w:oddHBand="0" w:evenHBand="0" w:firstRowFirstColumn="0" w:firstRowLastColumn="0" w:lastRowFirstColumn="0" w:lastRowLastColumn="0"/>
            <w:tcW w:w="913" w:type="pct"/>
          </w:tcPr>
          <w:p w14:paraId="397EE2F7" w14:textId="026D9B30" w:rsidR="002B54E5" w:rsidRPr="00E713F0" w:rsidRDefault="002B54E5" w:rsidP="00762F63">
            <w:pPr>
              <w:spacing w:after="0" w:line="276" w:lineRule="auto"/>
              <w:jc w:val="left"/>
              <w:rPr>
                <w:rFonts w:cs="Calibri"/>
                <w:sz w:val="20"/>
                <w:szCs w:val="20"/>
                <w:lang w:val="en-GB"/>
              </w:rPr>
            </w:pPr>
            <w:r w:rsidRPr="00A60BDD">
              <w:rPr>
                <w:rFonts w:cs="Calibri"/>
                <w:sz w:val="20"/>
                <w:szCs w:val="20"/>
                <w:lang w:val="en-GB"/>
              </w:rPr>
              <w:t>STRATEGIC OBJECTIVE 1.1: Reducing skills mismatch for all occupations</w:t>
            </w:r>
          </w:p>
        </w:tc>
        <w:tc>
          <w:tcPr>
            <w:tcW w:w="965" w:type="pct"/>
          </w:tcPr>
          <w:p w14:paraId="53D5DF71" w14:textId="1FADB280"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b/>
                <w:bCs/>
                <w:sz w:val="20"/>
                <w:szCs w:val="20"/>
                <w:lang w:val="en-GB"/>
              </w:rPr>
            </w:pPr>
            <w:r>
              <w:rPr>
                <w:rFonts w:cs="Calibri"/>
                <w:sz w:val="20"/>
                <w:szCs w:val="20"/>
                <w:lang w:val="en-GB"/>
              </w:rPr>
              <w:t>Percentage of businesses that identify skills mismatch of the labour force as key challenge</w:t>
            </w:r>
          </w:p>
        </w:tc>
        <w:tc>
          <w:tcPr>
            <w:tcW w:w="458" w:type="pct"/>
          </w:tcPr>
          <w:p w14:paraId="4EE9D75A" w14:textId="02464E27"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24.8% (2019)</w:t>
            </w:r>
          </w:p>
          <w:p w14:paraId="7BF787B6" w14:textId="77777777"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609" w:type="pct"/>
            <w:gridSpan w:val="2"/>
          </w:tcPr>
          <w:p w14:paraId="621E4029" w14:textId="56375AF2"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559" w:type="pct"/>
          </w:tcPr>
          <w:p w14:paraId="116A1DE6" w14:textId="5CC71C2A" w:rsidR="002B54E5"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D34A58">
              <w:rPr>
                <w:rFonts w:cs="Calibri"/>
                <w:color w:val="FF0000"/>
                <w:sz w:val="20"/>
                <w:szCs w:val="20"/>
                <w:lang w:val="en-GB"/>
              </w:rPr>
              <w:t>N/A</w:t>
            </w:r>
          </w:p>
        </w:tc>
        <w:tc>
          <w:tcPr>
            <w:tcW w:w="576" w:type="pct"/>
          </w:tcPr>
          <w:p w14:paraId="23A0E2F3" w14:textId="77777777" w:rsidR="002B54E5"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920" w:type="pct"/>
          </w:tcPr>
          <w:p w14:paraId="3D904614" w14:textId="3EECF5DD"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World Bank/STEP</w:t>
            </w:r>
          </w:p>
          <w:p w14:paraId="62DD374B" w14:textId="77777777" w:rsidR="002B54E5" w:rsidRPr="00E713F0" w:rsidRDefault="002B54E5" w:rsidP="00762F6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r>
    </w:tbl>
    <w:p w14:paraId="090C48AE" w14:textId="77777777" w:rsidR="00BB261B" w:rsidRDefault="00BB261B" w:rsidP="00E20767">
      <w:pPr>
        <w:rPr>
          <w:lang w:val="en-GB"/>
        </w:rPr>
      </w:pPr>
    </w:p>
    <w:p w14:paraId="7B7008F3" w14:textId="77777777" w:rsidR="008C25D0" w:rsidRDefault="008C25D0" w:rsidP="00E20767">
      <w:pPr>
        <w:rPr>
          <w:lang w:val="en-GB"/>
        </w:rPr>
        <w:sectPr w:rsidR="008C25D0" w:rsidSect="002B54E5">
          <w:pgSz w:w="16840" w:h="11900" w:orient="landscape"/>
          <w:pgMar w:top="1440" w:right="1440" w:bottom="1440" w:left="1440" w:header="708" w:footer="708" w:gutter="0"/>
          <w:cols w:space="708"/>
          <w:docGrid w:linePitch="360"/>
        </w:sectPr>
      </w:pPr>
    </w:p>
    <w:p w14:paraId="43FCE29E" w14:textId="24180865" w:rsidR="007B603B" w:rsidRPr="00E713F0" w:rsidRDefault="005C4F3F" w:rsidP="00CC184D">
      <w:pPr>
        <w:pStyle w:val="Heading3"/>
        <w:rPr>
          <w:lang w:val="en-GB"/>
        </w:rPr>
      </w:pPr>
      <w:bookmarkStart w:id="16" w:name="_Toc225909011"/>
      <w:r w:rsidRPr="00E713F0">
        <w:rPr>
          <w:lang w:val="en-GB"/>
        </w:rPr>
        <w:lastRenderedPageBreak/>
        <w:t xml:space="preserve">STRATEGIC OBJECTIVE </w:t>
      </w:r>
      <w:r w:rsidR="00492F04" w:rsidRPr="00E713F0">
        <w:rPr>
          <w:lang w:val="en-GB"/>
        </w:rPr>
        <w:t xml:space="preserve">1.2. </w:t>
      </w:r>
      <w:r w:rsidR="007B603B" w:rsidRPr="00E713F0">
        <w:rPr>
          <w:lang w:val="en-GB"/>
        </w:rPr>
        <w:t>Upskilling for both men and women of working age</w:t>
      </w:r>
      <w:bookmarkEnd w:id="16"/>
    </w:p>
    <w:p w14:paraId="4D674514" w14:textId="356E1BA5" w:rsidR="00CC184D" w:rsidRPr="00E713F0" w:rsidRDefault="0040746C" w:rsidP="00705191">
      <w:pPr>
        <w:pStyle w:val="Heading4"/>
        <w:rPr>
          <w:lang w:val="en-GB"/>
        </w:rPr>
      </w:pPr>
      <w:r w:rsidRPr="00E713F0">
        <w:rPr>
          <w:lang w:val="en-GB"/>
        </w:rPr>
        <w:t xml:space="preserve">Policy </w:t>
      </w:r>
      <w:proofErr w:type="gramStart"/>
      <w:r w:rsidR="003F087A" w:rsidRPr="00E713F0">
        <w:rPr>
          <w:lang w:val="en-GB"/>
        </w:rPr>
        <w:t>measure</w:t>
      </w:r>
      <w:proofErr w:type="gramEnd"/>
      <w:r w:rsidRPr="00E713F0">
        <w:rPr>
          <w:lang w:val="en-GB"/>
        </w:rPr>
        <w:t xml:space="preserve"> 1.2.1. </w:t>
      </w:r>
      <w:r w:rsidR="00F42238" w:rsidRPr="00E713F0">
        <w:rPr>
          <w:lang w:val="en-GB"/>
        </w:rPr>
        <w:t>Fostering inclusive</w:t>
      </w:r>
      <w:r w:rsidRPr="00E713F0">
        <w:rPr>
          <w:lang w:val="en-GB"/>
        </w:rPr>
        <w:t xml:space="preserve"> opportunities </w:t>
      </w:r>
      <w:r w:rsidR="00CC184D" w:rsidRPr="00E713F0">
        <w:rPr>
          <w:lang w:val="en-GB"/>
        </w:rPr>
        <w:t>and adopting the offer towards lifelong learning opportunities</w:t>
      </w:r>
      <w:r w:rsidR="00F42238">
        <w:rPr>
          <w:lang w:val="en-GB"/>
        </w:rPr>
        <w:t>.</w:t>
      </w:r>
    </w:p>
    <w:p w14:paraId="5851B107" w14:textId="742EC5C3" w:rsidR="00613F1D" w:rsidRPr="00613F1D" w:rsidRDefault="00613F1D" w:rsidP="00613F1D">
      <w:pPr>
        <w:rPr>
          <w:lang w:val="en-GB"/>
        </w:rPr>
      </w:pPr>
      <w:r>
        <w:rPr>
          <w:lang w:val="en-GB"/>
        </w:rPr>
        <w:t xml:space="preserve">The strategy </w:t>
      </w:r>
      <w:r w:rsidRPr="00613F1D">
        <w:rPr>
          <w:lang w:val="en-GB"/>
        </w:rPr>
        <w:t xml:space="preserve">aims to promote inclusive opportunities and adapt lifelong learning offerings. This measure includes assessing the needs of adult individuals for lifelong learning, conducting feasibility studies and creating roadmaps to boost and adapt lifelong learning opportunities, establishing financing mechanisms for private providers to develop skills in priority sectors, and developing skills </w:t>
      </w:r>
      <w:r>
        <w:rPr>
          <w:lang w:val="en-GB"/>
        </w:rPr>
        <w:t>provision</w:t>
      </w:r>
      <w:r w:rsidRPr="00613F1D">
        <w:rPr>
          <w:lang w:val="en-GB"/>
        </w:rPr>
        <w:t xml:space="preserve"> for the twin transition in sectors with added economic value. Additionally, it focuses on creating opportunities for reskilling and upskilling the workforce based on new technological trends, exploring the possibilities of integrating individual learning accounts, and implementing a national plan to promote a culture and participation in lifelong learning​​.</w:t>
      </w:r>
    </w:p>
    <w:p w14:paraId="4D93E26C" w14:textId="1F750903" w:rsidR="00705191" w:rsidRDefault="00613F1D" w:rsidP="00613F1D">
      <w:pPr>
        <w:rPr>
          <w:lang w:val="en-GB"/>
        </w:rPr>
      </w:pPr>
      <w:r w:rsidRPr="00613F1D">
        <w:rPr>
          <w:lang w:val="en-GB"/>
        </w:rPr>
        <w:t xml:space="preserve">The alignment with EU policies is evident through adherence to the EU's Council Recommendation on Upskilling Pathways and the European Skills Agenda. These documents emphasize the importance of providing flexible learning opportunities, promoting lifelong learning, and supporting adults in gaining basic skills, digital skills, and other key competences. The measure also aligns with the European Pillar of Social Rights, which advocates for access to education, training, and lifelong learning for all. This </w:t>
      </w:r>
      <w:r w:rsidR="009C2699">
        <w:rPr>
          <w:lang w:val="en-GB"/>
        </w:rPr>
        <w:t xml:space="preserve">ensures </w:t>
      </w:r>
      <w:r w:rsidRPr="00613F1D">
        <w:rPr>
          <w:lang w:val="en-GB"/>
        </w:rPr>
        <w:t xml:space="preserve">alignment </w:t>
      </w:r>
      <w:r w:rsidR="009C2699">
        <w:rPr>
          <w:lang w:val="en-GB"/>
        </w:rPr>
        <w:t>with</w:t>
      </w:r>
      <w:r w:rsidRPr="00613F1D">
        <w:rPr>
          <w:lang w:val="en-GB"/>
        </w:rPr>
        <w:t xml:space="preserve"> EU's goals of enhancing skills and employability, fostering inclusive education and training systems, and facilitating lifelong learnin</w:t>
      </w:r>
      <w:r w:rsidR="00AB2FBA">
        <w:rPr>
          <w:lang w:val="en-GB"/>
        </w:rPr>
        <w:t>g.</w:t>
      </w:r>
    </w:p>
    <w:p w14:paraId="00DF2FA5" w14:textId="39CC6847" w:rsidR="00F52119" w:rsidRDefault="00F52119" w:rsidP="00613F1D">
      <w:r>
        <w:t xml:space="preserve">During 2025, implementation of this policy measure progressed through the further diversification of lifelong learning opportunities, within the framework of adapting training provision to </w:t>
      </w:r>
      <w:proofErr w:type="spellStart"/>
      <w:r>
        <w:t>labour</w:t>
      </w:r>
      <w:proofErr w:type="spellEnd"/>
      <w:r>
        <w:t xml:space="preserve"> market demand, and preparatory steps towards more flexible lifelong learning instruments. Publicly financed and externally delivered training continued to play an important role, especially in areas where public provision remains limited, while efforts also advanced to align the offer with digital and green transition needs.</w:t>
      </w:r>
    </w:p>
    <w:p w14:paraId="52EB593A" w14:textId="20CEB33F" w:rsidR="00F52119" w:rsidRDefault="00F52119" w:rsidP="00613F1D">
      <w:r w:rsidRPr="00F52119">
        <w:rPr>
          <w:b/>
          <w:bCs/>
        </w:rPr>
        <w:t>Digital and soft skills.</w:t>
      </w:r>
      <w:r>
        <w:t xml:space="preserve"> NAES continued implementation of the Professional Training </w:t>
      </w:r>
      <w:proofErr w:type="spellStart"/>
      <w:r>
        <w:t>Programme</w:t>
      </w:r>
      <w:proofErr w:type="spellEnd"/>
      <w:r>
        <w:t xml:space="preserve"> with Financial Support, including the Coding </w:t>
      </w:r>
      <w:proofErr w:type="spellStart"/>
      <w:r>
        <w:t>Programme</w:t>
      </w:r>
      <w:proofErr w:type="spellEnd"/>
      <w:r>
        <w:t xml:space="preserve">, for the third consecutive year. The </w:t>
      </w:r>
      <w:proofErr w:type="spellStart"/>
      <w:r>
        <w:t>programme</w:t>
      </w:r>
      <w:proofErr w:type="spellEnd"/>
      <w:r>
        <w:t xml:space="preserve"> supported qualification and requalification in professions with high </w:t>
      </w:r>
      <w:proofErr w:type="spellStart"/>
      <w:r>
        <w:t>labour</w:t>
      </w:r>
      <w:proofErr w:type="spellEnd"/>
      <w:r>
        <w:t xml:space="preserve"> market demand, particularly in programming, application development, data science, cyber security, artificial intelligence, machine learning, software testing, web development, UX/UI </w:t>
      </w:r>
      <w:r w:rsidR="00D213E3">
        <w:t>design,</w:t>
      </w:r>
      <w:r>
        <w:t xml:space="preserve"> and related technological fields. This contributed to widening access to market-relevant lifelong learning opportunities through private providers financed with public support.</w:t>
      </w:r>
    </w:p>
    <w:p w14:paraId="663BB183" w14:textId="1B15CC7A" w:rsidR="00F52119" w:rsidRDefault="00F52119" w:rsidP="00F52119">
      <w:r>
        <w:t xml:space="preserve">At the same time, NAVETQ reported that frame curricula and unified course </w:t>
      </w:r>
      <w:proofErr w:type="spellStart"/>
      <w:r>
        <w:t>programmes</w:t>
      </w:r>
      <w:proofErr w:type="spellEnd"/>
      <w:r>
        <w:t xml:space="preserve"> were further developed with greater attention to digital and green transition requirements across relevant occupational fields.</w:t>
      </w:r>
    </w:p>
    <w:p w14:paraId="07E90E0C" w14:textId="05F0A1E9" w:rsidR="006B61B4" w:rsidRDefault="006B61B4" w:rsidP="00F52119">
      <w:r>
        <w:t xml:space="preserve">With support from the </w:t>
      </w:r>
      <w:proofErr w:type="spellStart"/>
      <w:r>
        <w:t>RisiAlbania</w:t>
      </w:r>
      <w:proofErr w:type="spellEnd"/>
      <w:r>
        <w:t xml:space="preserve"> project</w:t>
      </w:r>
      <w:r w:rsidR="00982099">
        <w:t xml:space="preserve">, private training providers in Tourism, ICT and soft skills delivered training on digital and green skills, as well as soft skills, contributing to enhancing more flexible and demand-driven lifelong learning offers. These trainings were attended by 483 young people, </w:t>
      </w:r>
      <w:r>
        <w:t>of whom 54% were women.</w:t>
      </w:r>
    </w:p>
    <w:p w14:paraId="21D47757" w14:textId="4F5A51F2" w:rsidR="00F52119" w:rsidRPr="00082783" w:rsidRDefault="00F52119" w:rsidP="00F52119">
      <w:r w:rsidRPr="00082783">
        <w:rPr>
          <w:b/>
          <w:bCs/>
        </w:rPr>
        <w:t>Learning Units and Life</w:t>
      </w:r>
      <w:r w:rsidR="00082783" w:rsidRPr="00082783">
        <w:rPr>
          <w:b/>
          <w:bCs/>
        </w:rPr>
        <w:t>long</w:t>
      </w:r>
      <w:r w:rsidRPr="00082783">
        <w:rPr>
          <w:b/>
          <w:bCs/>
        </w:rPr>
        <w:t xml:space="preserve"> Learning Qualifications</w:t>
      </w:r>
      <w:r w:rsidR="00082783">
        <w:rPr>
          <w:b/>
          <w:bCs/>
        </w:rPr>
        <w:t xml:space="preserve">. </w:t>
      </w:r>
      <w:r w:rsidR="00082783">
        <w:t xml:space="preserve">NAVETQ continued its effort to apply the development of qualifications standards based on learning units. This represents a milestone </w:t>
      </w:r>
      <w:r w:rsidR="00884775">
        <w:t xml:space="preserve">in </w:t>
      </w:r>
      <w:proofErr w:type="gramStart"/>
      <w:r w:rsidR="00884775">
        <w:t>opening up</w:t>
      </w:r>
      <w:proofErr w:type="gramEnd"/>
      <w:r w:rsidR="00884775">
        <w:t xml:space="preserve"> Albania’s VET system to transforming into a lifelong learning system. The learning unit is the basis for modularizing qualifications, advancing the process of including lifelong learning qualifications in the AQF, recognizing partial qualifications, as well as for the implementation of the validation of non-formal and informal learning for vocational qualifications of levels 2-5. In this regard, </w:t>
      </w:r>
      <w:r w:rsidR="00884775">
        <w:lastRenderedPageBreak/>
        <w:t>NAVETQ also commenced a feasibility study on the introduction of micro-credentials, which results and recommendations are expected by Mid-2026.</w:t>
      </w:r>
    </w:p>
    <w:p w14:paraId="2144B21D" w14:textId="77777777" w:rsidR="00F52119" w:rsidRPr="00E713F0" w:rsidRDefault="00F52119" w:rsidP="003B7D72">
      <w:pPr>
        <w:rPr>
          <w:lang w:val="en-GB"/>
        </w:rPr>
      </w:pPr>
    </w:p>
    <w:p w14:paraId="2BC6647F" w14:textId="060DF9BE" w:rsidR="008F489F" w:rsidRPr="0062570E" w:rsidRDefault="00DC0E57" w:rsidP="0062570E">
      <w:pPr>
        <w:pStyle w:val="Heading4"/>
        <w:rPr>
          <w:lang w:val="en-GB"/>
        </w:rPr>
      </w:pPr>
      <w:r w:rsidRPr="00E713F0">
        <w:rPr>
          <w:lang w:val="en-GB"/>
        </w:rPr>
        <w:t xml:space="preserve">Policy </w:t>
      </w:r>
      <w:proofErr w:type="gramStart"/>
      <w:r w:rsidRPr="00E713F0">
        <w:rPr>
          <w:lang w:val="en-GB"/>
        </w:rPr>
        <w:t>measure</w:t>
      </w:r>
      <w:proofErr w:type="gramEnd"/>
      <w:r w:rsidRPr="00E713F0">
        <w:rPr>
          <w:lang w:val="en-GB"/>
        </w:rPr>
        <w:t xml:space="preserve"> 1.2.2. </w:t>
      </w:r>
      <w:r w:rsidR="001C5ED0" w:rsidRPr="00E713F0">
        <w:rPr>
          <w:lang w:val="en-GB"/>
        </w:rPr>
        <w:t xml:space="preserve">Recognition of prior non-formal and informal learning. </w:t>
      </w:r>
    </w:p>
    <w:p w14:paraId="15EC55A1" w14:textId="2AC7DE9D" w:rsidR="00EF19B1" w:rsidRDefault="006129B9" w:rsidP="00D213E3">
      <w:r w:rsidRPr="006129B9">
        <w:rPr>
          <w:b/>
          <w:bCs/>
        </w:rPr>
        <w:t>Regulatory framework of RPL</w:t>
      </w:r>
      <w:r>
        <w:t xml:space="preserve">. </w:t>
      </w:r>
      <w:r w:rsidR="00D213E3" w:rsidRPr="00D213E3">
        <w:t>In 2025, substantial progress was made in consolidating the national framework for the Recognition of Prior Learning (RPL), or Validation of Non-formal and Informal Learning (VNFIL), moving the system from conceptual and regulatory development towards a structured implementation phase. Albania now has a comprehensive legal and procedural basis for the recognition of prior learning, enabling adults with work experience or non-formal and informal learning backgrounds to obtain recognized vocational qualifications aligned with AQF levels 2–5</w:t>
      </w:r>
      <w:r w:rsidR="00D213E3">
        <w:t>.</w:t>
      </w:r>
    </w:p>
    <w:p w14:paraId="44BEBDB1" w14:textId="2E19EADB" w:rsidR="00D213E3" w:rsidRDefault="00D213E3" w:rsidP="00D213E3">
      <w:r w:rsidRPr="00D213E3">
        <w:t xml:space="preserve">The legal and regulatory framework was significantly strengthened. Building on DCM No. 756, dated 9 December 2021, which established the broader framework for the validation of non-formal and informal learning, the Ministerial Instruction No. 1109, dated 16 December 2024, was </w:t>
      </w:r>
      <w:r w:rsidR="009E46CB" w:rsidRPr="00D213E3">
        <w:t>finalized,</w:t>
      </w:r>
      <w:r w:rsidRPr="00D213E3">
        <w:t xml:space="preserve"> and approved, defining the procedures for assessment and certification for the implementation of the VNFIL system in Albania. This instruction provides a detailed basis for the implementation of the four stages of the process: </w:t>
      </w:r>
      <w:r>
        <w:t xml:space="preserve">1) </w:t>
      </w:r>
      <w:r w:rsidRPr="00D213E3">
        <w:t xml:space="preserve">identification, </w:t>
      </w:r>
      <w:r>
        <w:t xml:space="preserve">2) </w:t>
      </w:r>
      <w:r w:rsidRPr="00D213E3">
        <w:t xml:space="preserve">documentation, </w:t>
      </w:r>
      <w:r>
        <w:t xml:space="preserve">3) </w:t>
      </w:r>
      <w:r w:rsidRPr="00D213E3">
        <w:t xml:space="preserve">assessment and </w:t>
      </w:r>
      <w:r>
        <w:t xml:space="preserve">4) </w:t>
      </w:r>
      <w:r w:rsidRPr="00D213E3">
        <w:t xml:space="preserve">certification. </w:t>
      </w:r>
    </w:p>
    <w:p w14:paraId="219E9D68" w14:textId="3EFF92C1" w:rsidR="00EF19B1" w:rsidRDefault="00EF19B1" w:rsidP="00D213E3">
      <w:r>
        <w:t>Based on the adopted regulatory framework, the institutional architecture of the system has also become clearer. The ministry responsible for VET retains overall responsibility for regulatory approval and system oversight, while NAVETQ has the lead role in methodological development, qualification alignment, accreditation-related preparation, and provider support. NAES is expected to contribute through referrals of candidates, especially jobseekers, and through financial and human resource support to implementation by public VET providers. Accredited VET providers are foreseen as the operational actors responsible for carrying out the validation process through internal and external assessment structures, in line with the quality assurance requirements of the system.</w:t>
      </w:r>
    </w:p>
    <w:p w14:paraId="4BB0D512" w14:textId="2BB576E9" w:rsidR="00EF19B1" w:rsidRDefault="00EF19B1" w:rsidP="00D213E3">
      <w:r>
        <w:t>I</w:t>
      </w:r>
      <w:r w:rsidRPr="00EF19B1">
        <w:t>n parallel, the quality assurance framework began to adapt to the future implementation of VNFIL. The review of the quality assurance matrix and accreditation framework</w:t>
      </w:r>
      <w:r>
        <w:t xml:space="preserve"> for VET providers</w:t>
      </w:r>
      <w:r w:rsidRPr="00EF19B1">
        <w:t xml:space="preserve"> </w:t>
      </w:r>
      <w:r>
        <w:t>was carried out</w:t>
      </w:r>
      <w:r w:rsidRPr="00EF19B1">
        <w:t xml:space="preserve"> with the aim of also covering the accreditation of VET providers that will offer recognition of prior learning services. This is intended to ensure that VNFIL is embedded within the broader national quality assurance framework for VET and lifelong learning.</w:t>
      </w:r>
    </w:p>
    <w:p w14:paraId="41061E9C" w14:textId="0D681D1D" w:rsidR="00EF19B1" w:rsidRDefault="00AA2EF3" w:rsidP="00D213E3">
      <w:r w:rsidRPr="00AA2EF3">
        <w:t>A further important development in 2025 was the preparation of a national roadmap for VNFIL implementation</w:t>
      </w:r>
      <w:r>
        <w:t xml:space="preserve">, with the support of UNDP’s Swiss funded SD4E </w:t>
      </w:r>
      <w:proofErr w:type="spellStart"/>
      <w:r>
        <w:t>programme</w:t>
      </w:r>
      <w:proofErr w:type="spellEnd"/>
      <w:r>
        <w:t xml:space="preserve">. The roadmap </w:t>
      </w:r>
      <w:r w:rsidRPr="00AA2EF3">
        <w:t xml:space="preserve">provides a phased approach for moving from regulatory readiness to operational rollout. It includes awareness-raising and capacity-building for providers, pilot planning with prioritization of target groups and qualifications, development of an information and management system, implementation support through practical tools and coaching, and a monitoring and evaluation phase to strengthen quality assurance and reporting. </w:t>
      </w:r>
      <w:r>
        <w:t>The roadmap was endorsed by key national stakeholders by the end of 2025 and will serve to support the roll-out from 2026 onwards.</w:t>
      </w:r>
    </w:p>
    <w:p w14:paraId="3CB41BFB" w14:textId="77777777" w:rsidR="00EF19B1" w:rsidRDefault="00EF19B1" w:rsidP="00D213E3"/>
    <w:p w14:paraId="3EAE345F" w14:textId="77777777" w:rsidR="00D213E3" w:rsidRDefault="00D213E3" w:rsidP="00D213E3"/>
    <w:p w14:paraId="2FAD516E" w14:textId="77777777" w:rsidR="00D213E3" w:rsidRDefault="00D213E3" w:rsidP="00D213E3"/>
    <w:p w14:paraId="3E975CFA" w14:textId="750A3992" w:rsidR="0076752E" w:rsidRDefault="0076752E" w:rsidP="008F489F">
      <w:pPr>
        <w:pStyle w:val="Heading4"/>
        <w:rPr>
          <w:lang w:val="en-GB"/>
        </w:rPr>
      </w:pPr>
      <w:r>
        <w:rPr>
          <w:lang w:val="en-GB"/>
        </w:rPr>
        <w:lastRenderedPageBreak/>
        <w:t>Indicators for policy measures and strategic objective 1.</w:t>
      </w:r>
      <w:r w:rsidR="007E52E1">
        <w:rPr>
          <w:lang w:val="en-GB"/>
        </w:rPr>
        <w:t>2</w:t>
      </w:r>
    </w:p>
    <w:p w14:paraId="6FA4DF1D" w14:textId="646CDECF" w:rsidR="003E5079" w:rsidRPr="003E5079" w:rsidRDefault="003E5079" w:rsidP="003E5079">
      <w:pPr>
        <w:rPr>
          <w:lang w:val="en-GB"/>
        </w:rPr>
      </w:pPr>
      <w:r w:rsidRPr="003E5079">
        <w:rPr>
          <w:lang w:val="en-GB"/>
        </w:rPr>
        <w:t xml:space="preserve">Policy measures under this specific objective aim to foster inclusive opportunities and adopt the offer towards lifelong learning opportunities. The table below presents key indicators, baselines, achievements for </w:t>
      </w:r>
      <w:r w:rsidR="009E46CB">
        <w:rPr>
          <w:lang w:val="en-GB"/>
        </w:rPr>
        <w:t>2025</w:t>
      </w:r>
      <w:r w:rsidRPr="003E5079">
        <w:rPr>
          <w:lang w:val="en-GB"/>
        </w:rPr>
        <w:t>, and sources of verification.</w:t>
      </w:r>
    </w:p>
    <w:p w14:paraId="536DB796" w14:textId="07D5C44C" w:rsidR="00D6509F" w:rsidRDefault="00E7186B" w:rsidP="00D6509F">
      <w:pPr>
        <w:rPr>
          <w:lang w:val="en-GB"/>
        </w:rPr>
      </w:pPr>
      <w:r w:rsidRPr="00D34A58">
        <w:rPr>
          <w:lang w:val="en-GB"/>
        </w:rPr>
        <w:t xml:space="preserve">Policy measures </w:t>
      </w:r>
      <w:r w:rsidR="00D6509F" w:rsidRPr="00D34A58">
        <w:rPr>
          <w:lang w:val="en-GB"/>
        </w:rPr>
        <w:t>are</w:t>
      </w:r>
      <w:r w:rsidRPr="00D34A58">
        <w:rPr>
          <w:lang w:val="en-GB"/>
        </w:rPr>
        <w:t xml:space="preserve"> contributing to the achievement of certain targets on fostering inclusive lifelong learning opportunities</w:t>
      </w:r>
      <w:r w:rsidR="00D6509F" w:rsidRPr="00D34A58">
        <w:rPr>
          <w:lang w:val="en-GB"/>
        </w:rPr>
        <w:t xml:space="preserve">. The number of adults benefitting from training programmes financed by the state budget </w:t>
      </w:r>
      <w:r w:rsidR="009E46CB">
        <w:rPr>
          <w:lang w:val="en-GB"/>
        </w:rPr>
        <w:t xml:space="preserve">slightly increased to 13,819 individuals in 2025, compared to </w:t>
      </w:r>
      <w:r w:rsidR="00A40208">
        <w:rPr>
          <w:lang w:val="en-GB"/>
        </w:rPr>
        <w:t xml:space="preserve">12,830 in 2024, from which 13,363 were trained by public VTCs, while 456 attended subsidized trainings on digital skills by private training providers. </w:t>
      </w:r>
    </w:p>
    <w:p w14:paraId="39DDDBEB" w14:textId="6C457156" w:rsidR="00D6509F" w:rsidRPr="00D34A58" w:rsidRDefault="00D6509F" w:rsidP="00D6509F">
      <w:pPr>
        <w:rPr>
          <w:lang w:val="en-GB"/>
        </w:rPr>
      </w:pPr>
      <w:r w:rsidRPr="00D34A58">
        <w:rPr>
          <w:lang w:val="en-GB"/>
        </w:rPr>
        <w:t>Meanwhile, the share of businesses offering internal or external training to their staff</w:t>
      </w:r>
      <w:r>
        <w:rPr>
          <w:lang w:val="en-GB"/>
        </w:rPr>
        <w:t xml:space="preserve">, </w:t>
      </w:r>
      <w:r w:rsidRPr="00D34A58">
        <w:rPr>
          <w:lang w:val="en-GB"/>
        </w:rPr>
        <w:t>an important proxy for the uptake of lifelong learning opportunities in the private sector</w:t>
      </w:r>
      <w:r>
        <w:rPr>
          <w:lang w:val="en-GB"/>
        </w:rPr>
        <w:t xml:space="preserve">, </w:t>
      </w:r>
      <w:r w:rsidRPr="00D34A58">
        <w:rPr>
          <w:lang w:val="en-GB"/>
        </w:rPr>
        <w:t xml:space="preserve">remains unreported, as the results of the World Bank’s Skills for Employment Survey </w:t>
      </w:r>
      <w:r w:rsidR="00A40208">
        <w:rPr>
          <w:lang w:val="en-GB"/>
        </w:rPr>
        <w:t>has not been conducted in the recent years. As such, this indicator is subject to review and revision by MEI</w:t>
      </w:r>
      <w:r>
        <w:rPr>
          <w:lang w:val="en-GB"/>
        </w:rPr>
        <w:t>.</w:t>
      </w:r>
    </w:p>
    <w:p w14:paraId="3A9B2431" w14:textId="57F14941" w:rsidR="00D6509F" w:rsidRPr="00D34A58" w:rsidRDefault="00A40208" w:rsidP="00D6509F">
      <w:pPr>
        <w:rPr>
          <w:lang w:val="en-GB"/>
        </w:rPr>
      </w:pPr>
      <w:r>
        <w:rPr>
          <w:lang w:val="en-GB"/>
        </w:rPr>
        <w:t xml:space="preserve">Regarding the establishment of a national Recognition of Prior Learning / Validation of Non-Formal and Informal Learning (VNFIL), several milestones have been concluded by the end of 2025, through a complete regulatory framework, revised quality assurance framework for VET providers, and clear shared responsibilities of central institutions and VET providers. </w:t>
      </w:r>
    </w:p>
    <w:p w14:paraId="53FB5B90" w14:textId="42215558" w:rsidR="007E52E1" w:rsidRDefault="00D6509F" w:rsidP="00D6509F">
      <w:pPr>
        <w:rPr>
          <w:lang w:val="en-GB"/>
        </w:rPr>
      </w:pPr>
      <w:r w:rsidRPr="00D34A58">
        <w:rPr>
          <w:lang w:val="en-GB"/>
        </w:rPr>
        <w:t>The strategic objective of upskilling is also measured through digital skill levels, specifically the percentage of the population aged 16–74 with at least basic digital skills</w:t>
      </w:r>
      <w:r>
        <w:rPr>
          <w:lang w:val="en-GB"/>
        </w:rPr>
        <w:t>, however u</w:t>
      </w:r>
      <w:r w:rsidRPr="00D34A58">
        <w:rPr>
          <w:lang w:val="en-GB"/>
        </w:rPr>
        <w:t>pdated data for 2024 are not yet available.</w:t>
      </w:r>
    </w:p>
    <w:p w14:paraId="144F9D34" w14:textId="77777777" w:rsidR="008C25D0" w:rsidRDefault="008C25D0" w:rsidP="00530AE7">
      <w:pPr>
        <w:spacing w:after="0" w:line="276" w:lineRule="auto"/>
        <w:rPr>
          <w:rFonts w:ascii="Calibri" w:hAnsi="Calibri" w:cs="Calibri"/>
          <w:b/>
          <w:lang w:val="en-GB"/>
        </w:rPr>
        <w:sectPr w:rsidR="008C25D0" w:rsidSect="008C25D0">
          <w:pgSz w:w="11900" w:h="16840"/>
          <w:pgMar w:top="1440" w:right="1440" w:bottom="1440" w:left="1440" w:header="708" w:footer="708" w:gutter="0"/>
          <w:cols w:space="708"/>
          <w:docGrid w:linePitch="360"/>
        </w:sectPr>
      </w:pPr>
    </w:p>
    <w:p w14:paraId="3503A628" w14:textId="325B28C6" w:rsidR="008C25D0" w:rsidRDefault="008C25D0" w:rsidP="008C25D0">
      <w:pPr>
        <w:pStyle w:val="Caption"/>
        <w:keepNext/>
      </w:pPr>
      <w:bookmarkStart w:id="17" w:name="_Toc225908479"/>
      <w:r>
        <w:lastRenderedPageBreak/>
        <w:t xml:space="preserve">Table </w:t>
      </w:r>
      <w:r>
        <w:fldChar w:fldCharType="begin"/>
      </w:r>
      <w:r>
        <w:instrText xml:space="preserve"> SEQ Table \* ARABIC </w:instrText>
      </w:r>
      <w:r>
        <w:fldChar w:fldCharType="separate"/>
      </w:r>
      <w:r w:rsidR="00405793">
        <w:rPr>
          <w:noProof/>
        </w:rPr>
        <w:t>3</w:t>
      </w:r>
      <w:r>
        <w:rPr>
          <w:noProof/>
        </w:rPr>
        <w:fldChar w:fldCharType="end"/>
      </w:r>
      <w:r>
        <w:t xml:space="preserve">: </w:t>
      </w:r>
      <w:r w:rsidRPr="00C124E9">
        <w:t>: Indicators for policy measures and policy objectives 1.2</w:t>
      </w:r>
      <w:bookmarkEnd w:id="17"/>
    </w:p>
    <w:tbl>
      <w:tblPr>
        <w:tblStyle w:val="GridTable4"/>
        <w:tblW w:w="5000" w:type="pct"/>
        <w:tblLook w:val="04A0" w:firstRow="1" w:lastRow="0" w:firstColumn="1" w:lastColumn="0" w:noHBand="0" w:noVBand="1"/>
      </w:tblPr>
      <w:tblGrid>
        <w:gridCol w:w="2528"/>
        <w:gridCol w:w="1683"/>
        <w:gridCol w:w="1680"/>
        <w:gridCol w:w="1684"/>
        <w:gridCol w:w="1542"/>
        <w:gridCol w:w="1528"/>
        <w:gridCol w:w="3305"/>
      </w:tblGrid>
      <w:tr w:rsidR="00BB0B21" w:rsidRPr="00E713F0" w14:paraId="3F10A2FE" w14:textId="77777777" w:rsidTr="00BB0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tcPr>
          <w:p w14:paraId="04EDC5C7" w14:textId="77777777" w:rsidR="00BB0B21" w:rsidRPr="00E713F0" w:rsidRDefault="00BB0B21" w:rsidP="00BB0B21">
            <w:pPr>
              <w:spacing w:after="0" w:line="276" w:lineRule="auto"/>
              <w:jc w:val="center"/>
              <w:rPr>
                <w:rFonts w:cs="Calibri"/>
                <w:sz w:val="20"/>
                <w:szCs w:val="20"/>
                <w:lang w:val="en-GB"/>
              </w:rPr>
            </w:pPr>
            <w:r w:rsidRPr="00E713F0">
              <w:rPr>
                <w:rFonts w:cs="Calibri"/>
                <w:sz w:val="20"/>
                <w:szCs w:val="20"/>
                <w:lang w:val="en-GB"/>
              </w:rPr>
              <w:t>Policy measure/objective</w:t>
            </w:r>
          </w:p>
        </w:tc>
        <w:tc>
          <w:tcPr>
            <w:tcW w:w="610" w:type="pct"/>
          </w:tcPr>
          <w:p w14:paraId="30C91FFC" w14:textId="77777777"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Indicator</w:t>
            </w:r>
          </w:p>
        </w:tc>
        <w:tc>
          <w:tcPr>
            <w:tcW w:w="609" w:type="pct"/>
          </w:tcPr>
          <w:p w14:paraId="2EDCE555" w14:textId="77777777"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Baseline</w:t>
            </w:r>
          </w:p>
        </w:tc>
        <w:tc>
          <w:tcPr>
            <w:tcW w:w="610" w:type="pct"/>
          </w:tcPr>
          <w:p w14:paraId="6B56BF19" w14:textId="77777777"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Achievement 2023</w:t>
            </w:r>
          </w:p>
        </w:tc>
        <w:tc>
          <w:tcPr>
            <w:tcW w:w="559" w:type="pct"/>
          </w:tcPr>
          <w:p w14:paraId="311463D2" w14:textId="12651F95"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2024</w:t>
            </w:r>
          </w:p>
        </w:tc>
        <w:tc>
          <w:tcPr>
            <w:tcW w:w="508" w:type="pct"/>
          </w:tcPr>
          <w:p w14:paraId="45B79EB7" w14:textId="080B1A78"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2025</w:t>
            </w:r>
          </w:p>
        </w:tc>
        <w:tc>
          <w:tcPr>
            <w:tcW w:w="1191" w:type="pct"/>
          </w:tcPr>
          <w:p w14:paraId="79EE1E63" w14:textId="2DB2F6ED" w:rsidR="00BB0B21" w:rsidRPr="00E713F0" w:rsidRDefault="00BB0B21" w:rsidP="00BB0B2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Source/Means of Verification</w:t>
            </w:r>
          </w:p>
        </w:tc>
      </w:tr>
      <w:tr w:rsidR="00BB0B21" w:rsidRPr="00E713F0" w14:paraId="30D96774" w14:textId="77777777" w:rsidTr="00BB0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vMerge w:val="restart"/>
          </w:tcPr>
          <w:p w14:paraId="7C49BAD1" w14:textId="52E21775" w:rsidR="00BB0B21" w:rsidRPr="00E713F0" w:rsidRDefault="00BB0B21" w:rsidP="004D5C6A">
            <w:pPr>
              <w:spacing w:after="0" w:line="276" w:lineRule="auto"/>
              <w:jc w:val="left"/>
              <w:rPr>
                <w:rFonts w:cs="Calibri"/>
                <w:sz w:val="20"/>
                <w:szCs w:val="20"/>
                <w:lang w:val="en-GB"/>
              </w:rPr>
            </w:pPr>
            <w:r w:rsidRPr="000F1935">
              <w:rPr>
                <w:rFonts w:cs="Calibri"/>
                <w:sz w:val="20"/>
                <w:szCs w:val="20"/>
                <w:lang w:val="en-GB"/>
              </w:rPr>
              <w:t xml:space="preserve">Policy </w:t>
            </w:r>
            <w:proofErr w:type="gramStart"/>
            <w:r w:rsidRPr="000F1935">
              <w:rPr>
                <w:rFonts w:cs="Calibri"/>
                <w:sz w:val="20"/>
                <w:szCs w:val="20"/>
                <w:lang w:val="en-GB"/>
              </w:rPr>
              <w:t>measure</w:t>
            </w:r>
            <w:proofErr w:type="gramEnd"/>
            <w:r w:rsidRPr="000F1935">
              <w:rPr>
                <w:rFonts w:cs="Calibri"/>
                <w:sz w:val="20"/>
                <w:szCs w:val="20"/>
                <w:lang w:val="en-GB"/>
              </w:rPr>
              <w:t xml:space="preserve"> 1.2.1</w:t>
            </w:r>
            <w:r>
              <w:rPr>
                <w:rFonts w:cs="Calibri"/>
                <w:sz w:val="20"/>
                <w:szCs w:val="20"/>
                <w:lang w:val="en-GB"/>
              </w:rPr>
              <w:t xml:space="preserve">: </w:t>
            </w:r>
            <w:r w:rsidRPr="000F1935">
              <w:rPr>
                <w:rFonts w:cs="Calibri"/>
                <w:sz w:val="20"/>
                <w:szCs w:val="20"/>
                <w:lang w:val="en-GB"/>
              </w:rPr>
              <w:t xml:space="preserve"> </w:t>
            </w:r>
            <w:r w:rsidR="00734773" w:rsidRPr="000F1935">
              <w:rPr>
                <w:rFonts w:cs="Calibri"/>
                <w:sz w:val="20"/>
                <w:szCs w:val="20"/>
                <w:lang w:val="en-GB"/>
              </w:rPr>
              <w:t>Fostering inclusive</w:t>
            </w:r>
            <w:r w:rsidRPr="000F1935">
              <w:rPr>
                <w:rFonts w:cs="Calibri"/>
                <w:sz w:val="20"/>
                <w:szCs w:val="20"/>
                <w:lang w:val="en-GB"/>
              </w:rPr>
              <w:t xml:space="preserve"> </w:t>
            </w:r>
            <w:r>
              <w:rPr>
                <w:rFonts w:cs="Calibri"/>
                <w:sz w:val="20"/>
                <w:szCs w:val="20"/>
                <w:lang w:val="en-GB"/>
              </w:rPr>
              <w:t>o</w:t>
            </w:r>
            <w:r w:rsidRPr="000F1935">
              <w:rPr>
                <w:rFonts w:cs="Calibri"/>
                <w:sz w:val="20"/>
                <w:szCs w:val="20"/>
                <w:lang w:val="en-GB"/>
              </w:rPr>
              <w:t>pportunities and adopting the offer towards lifelong learning opportunities</w:t>
            </w:r>
          </w:p>
        </w:tc>
        <w:tc>
          <w:tcPr>
            <w:tcW w:w="610" w:type="pct"/>
          </w:tcPr>
          <w:p w14:paraId="3390EE3F" w14:textId="35844622" w:rsidR="00BB0B21" w:rsidRPr="00782A29"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Number of adults who benefit from training programmes financed by state budget, by gender.</w:t>
            </w:r>
          </w:p>
        </w:tc>
        <w:tc>
          <w:tcPr>
            <w:tcW w:w="609" w:type="pct"/>
          </w:tcPr>
          <w:p w14:paraId="5A10A633" w14:textId="1F8382AC" w:rsidR="00BB0B21" w:rsidRPr="00782A29"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14,917 (2022)</w:t>
            </w:r>
          </w:p>
        </w:tc>
        <w:tc>
          <w:tcPr>
            <w:tcW w:w="610" w:type="pct"/>
          </w:tcPr>
          <w:p w14:paraId="4BC4DF06" w14:textId="1338D18F" w:rsidR="00BB0B21" w:rsidRPr="00782A29"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16,428 (2023)</w:t>
            </w:r>
          </w:p>
        </w:tc>
        <w:tc>
          <w:tcPr>
            <w:tcW w:w="559" w:type="pct"/>
          </w:tcPr>
          <w:p w14:paraId="1DAABD61" w14:textId="217883E6" w:rsidR="00BB0B21" w:rsidRPr="00E713F0" w:rsidRDefault="00BB0B21"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12,830 (2024)</w:t>
            </w:r>
          </w:p>
        </w:tc>
        <w:tc>
          <w:tcPr>
            <w:tcW w:w="508" w:type="pct"/>
          </w:tcPr>
          <w:p w14:paraId="21A1FAF4" w14:textId="57260311" w:rsidR="00BB0B21" w:rsidRPr="00E713F0" w:rsidRDefault="00A40208"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13,819 (2025)</w:t>
            </w:r>
          </w:p>
        </w:tc>
        <w:tc>
          <w:tcPr>
            <w:tcW w:w="1191" w:type="pct"/>
          </w:tcPr>
          <w:p w14:paraId="5AACC39E" w14:textId="3050AA4C" w:rsidR="00BB0B21" w:rsidRPr="00E713F0" w:rsidRDefault="00BB0B21"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0B21" w:rsidRPr="00E713F0" w14:paraId="42481F33" w14:textId="77777777" w:rsidTr="00BB0B21">
        <w:tc>
          <w:tcPr>
            <w:cnfStyle w:val="001000000000" w:firstRow="0" w:lastRow="0" w:firstColumn="1" w:lastColumn="0" w:oddVBand="0" w:evenVBand="0" w:oddHBand="0" w:evenHBand="0" w:firstRowFirstColumn="0" w:firstRowLastColumn="0" w:lastRowFirstColumn="0" w:lastRowLastColumn="0"/>
            <w:tcW w:w="913" w:type="pct"/>
            <w:vMerge/>
          </w:tcPr>
          <w:p w14:paraId="1F62ABED" w14:textId="77777777" w:rsidR="00BB0B21" w:rsidRPr="00E713F0" w:rsidRDefault="00BB0B21" w:rsidP="004D5C6A">
            <w:pPr>
              <w:spacing w:after="0" w:line="276" w:lineRule="auto"/>
              <w:jc w:val="left"/>
              <w:rPr>
                <w:rFonts w:cs="Calibri"/>
                <w:sz w:val="20"/>
                <w:szCs w:val="20"/>
                <w:lang w:val="en-GB"/>
              </w:rPr>
            </w:pPr>
          </w:p>
        </w:tc>
        <w:tc>
          <w:tcPr>
            <w:tcW w:w="610" w:type="pct"/>
          </w:tcPr>
          <w:p w14:paraId="276A7452" w14:textId="517C11BF" w:rsidR="00BB0B21" w:rsidRPr="00E713F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Share of businesses that offer internal or external training for their staff</w:t>
            </w:r>
          </w:p>
        </w:tc>
        <w:tc>
          <w:tcPr>
            <w:tcW w:w="609" w:type="pct"/>
          </w:tcPr>
          <w:p w14:paraId="62243B79" w14:textId="77777777" w:rsidR="00BB0B21" w:rsidRPr="00C2505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25050">
              <w:rPr>
                <w:rFonts w:cs="Calibri"/>
                <w:sz w:val="20"/>
                <w:szCs w:val="20"/>
                <w:lang w:val="en-GB"/>
              </w:rPr>
              <w:t>15% internal training</w:t>
            </w:r>
          </w:p>
          <w:p w14:paraId="39FD43BC" w14:textId="230A8D7D" w:rsidR="00BB0B21" w:rsidRPr="00C2505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25050">
              <w:rPr>
                <w:rFonts w:cs="Calibri"/>
                <w:sz w:val="20"/>
                <w:szCs w:val="20"/>
                <w:lang w:val="en-GB"/>
              </w:rPr>
              <w:t>5% external training (2018)</w:t>
            </w:r>
          </w:p>
        </w:tc>
        <w:tc>
          <w:tcPr>
            <w:tcW w:w="610" w:type="pct"/>
          </w:tcPr>
          <w:p w14:paraId="441C43E3" w14:textId="42938801" w:rsidR="00BB0B21" w:rsidRPr="00C2505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559" w:type="pct"/>
          </w:tcPr>
          <w:p w14:paraId="4FBFD700" w14:textId="60FFCF11" w:rsidR="00BB0B21"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508" w:type="pct"/>
          </w:tcPr>
          <w:p w14:paraId="54EA33BA" w14:textId="77777777" w:rsidR="00BB0B21"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191" w:type="pct"/>
          </w:tcPr>
          <w:p w14:paraId="0B6524F9" w14:textId="17D7D104" w:rsidR="00BB0B21" w:rsidRPr="00E713F0"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World </w:t>
            </w:r>
            <w:r w:rsidR="004C3DC9">
              <w:rPr>
                <w:rFonts w:cs="Calibri"/>
                <w:sz w:val="20"/>
                <w:szCs w:val="20"/>
                <w:lang w:val="en-GB"/>
              </w:rPr>
              <w:t>B</w:t>
            </w:r>
            <w:r>
              <w:rPr>
                <w:rFonts w:cs="Calibri"/>
                <w:sz w:val="20"/>
                <w:szCs w:val="20"/>
                <w:lang w:val="en-GB"/>
              </w:rPr>
              <w:t>ank/</w:t>
            </w:r>
            <w:r w:rsidR="004C3DC9">
              <w:rPr>
                <w:rFonts w:cs="Calibri"/>
                <w:sz w:val="20"/>
                <w:szCs w:val="20"/>
                <w:lang w:val="en-GB"/>
              </w:rPr>
              <w:t xml:space="preserve"> </w:t>
            </w:r>
            <w:r>
              <w:rPr>
                <w:rFonts w:cs="Calibri"/>
                <w:sz w:val="20"/>
                <w:szCs w:val="20"/>
                <w:lang w:val="en-GB"/>
              </w:rPr>
              <w:t>Skills for Employment Survey</w:t>
            </w:r>
          </w:p>
        </w:tc>
      </w:tr>
      <w:tr w:rsidR="00BB0B21" w:rsidRPr="00E713F0" w14:paraId="7AB923EC" w14:textId="77777777" w:rsidTr="00BB0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pct"/>
          </w:tcPr>
          <w:p w14:paraId="1580EA51" w14:textId="292E6DD0" w:rsidR="00BB0B21" w:rsidRPr="00E713F0" w:rsidRDefault="00BB0B21" w:rsidP="004D5C6A">
            <w:pPr>
              <w:spacing w:after="0" w:line="276" w:lineRule="auto"/>
              <w:jc w:val="left"/>
              <w:rPr>
                <w:rFonts w:cs="Calibri"/>
                <w:sz w:val="20"/>
                <w:szCs w:val="20"/>
                <w:lang w:val="en-GB"/>
              </w:rPr>
            </w:pPr>
            <w:r w:rsidRPr="00840E72">
              <w:rPr>
                <w:rFonts w:cs="Calibri"/>
                <w:sz w:val="20"/>
                <w:szCs w:val="20"/>
                <w:lang w:val="en-GB"/>
              </w:rPr>
              <w:t xml:space="preserve">Policy </w:t>
            </w:r>
            <w:r w:rsidR="00734773" w:rsidRPr="00840E72">
              <w:rPr>
                <w:rFonts w:cs="Calibri"/>
                <w:sz w:val="20"/>
                <w:szCs w:val="20"/>
                <w:lang w:val="en-GB"/>
              </w:rPr>
              <w:t>measures</w:t>
            </w:r>
            <w:r w:rsidRPr="00840E72">
              <w:rPr>
                <w:rFonts w:cs="Calibri"/>
                <w:sz w:val="20"/>
                <w:szCs w:val="20"/>
                <w:lang w:val="en-GB"/>
              </w:rPr>
              <w:t xml:space="preserve"> </w:t>
            </w:r>
            <w:r>
              <w:rPr>
                <w:rFonts w:cs="Calibri"/>
                <w:sz w:val="20"/>
                <w:szCs w:val="20"/>
                <w:lang w:val="en-GB"/>
              </w:rPr>
              <w:t>1.2.2:</w:t>
            </w:r>
            <w:r w:rsidRPr="00840E72">
              <w:rPr>
                <w:rFonts w:cs="Calibri"/>
                <w:sz w:val="20"/>
                <w:szCs w:val="20"/>
                <w:lang w:val="en-GB"/>
              </w:rPr>
              <w:t xml:space="preserve"> Recognition of prior non-formal and informal learning.</w:t>
            </w:r>
          </w:p>
        </w:tc>
        <w:tc>
          <w:tcPr>
            <w:tcW w:w="610" w:type="pct"/>
          </w:tcPr>
          <w:p w14:paraId="0DA9E08C" w14:textId="5404FE8A" w:rsidR="00BB0B21" w:rsidRPr="00E713F0"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Number of people certified through the recognition of prior learning process, by gender</w:t>
            </w:r>
          </w:p>
        </w:tc>
        <w:tc>
          <w:tcPr>
            <w:tcW w:w="609" w:type="pct"/>
          </w:tcPr>
          <w:p w14:paraId="49181A66" w14:textId="05CC612F" w:rsidR="00BB0B21" w:rsidRPr="00E713F0"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FC690A">
              <w:rPr>
                <w:rFonts w:cs="Calibri"/>
                <w:sz w:val="20"/>
                <w:szCs w:val="20"/>
                <w:lang w:val="en-GB"/>
              </w:rPr>
              <w:t>0 (2022)</w:t>
            </w:r>
          </w:p>
        </w:tc>
        <w:tc>
          <w:tcPr>
            <w:tcW w:w="610" w:type="pct"/>
          </w:tcPr>
          <w:p w14:paraId="3CB99618" w14:textId="30D55732" w:rsidR="00BB0B21" w:rsidRPr="00E713F0" w:rsidRDefault="00BB0B21" w:rsidP="00BB0B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559" w:type="pct"/>
          </w:tcPr>
          <w:p w14:paraId="54621D13" w14:textId="300BE615" w:rsidR="00BB0B21" w:rsidRDefault="00BB0B21"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508" w:type="pct"/>
          </w:tcPr>
          <w:p w14:paraId="258AA672" w14:textId="484B1FA7" w:rsidR="00BB0B21" w:rsidRDefault="00734773"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Implementation will commence in 2026</w:t>
            </w:r>
          </w:p>
        </w:tc>
        <w:tc>
          <w:tcPr>
            <w:tcW w:w="1191" w:type="pct"/>
          </w:tcPr>
          <w:p w14:paraId="36BFE4CC" w14:textId="37CF44AE" w:rsidR="00BB0B21" w:rsidRPr="00E713F0" w:rsidRDefault="00BB0B21" w:rsidP="00594DB4">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NAVETQ/NAES/Administrative Data</w:t>
            </w:r>
          </w:p>
        </w:tc>
      </w:tr>
      <w:tr w:rsidR="00BB0B21" w:rsidRPr="00E713F0" w14:paraId="0ABA5807" w14:textId="77777777" w:rsidTr="00BB0B21">
        <w:tc>
          <w:tcPr>
            <w:cnfStyle w:val="001000000000" w:firstRow="0" w:lastRow="0" w:firstColumn="1" w:lastColumn="0" w:oddVBand="0" w:evenVBand="0" w:oddHBand="0" w:evenHBand="0" w:firstRowFirstColumn="0" w:firstRowLastColumn="0" w:lastRowFirstColumn="0" w:lastRowLastColumn="0"/>
            <w:tcW w:w="913" w:type="pct"/>
          </w:tcPr>
          <w:p w14:paraId="2F7BA4A8" w14:textId="2BD6CE57" w:rsidR="00BB0B21" w:rsidRPr="00E713F0" w:rsidRDefault="00BB0B21" w:rsidP="004D5C6A">
            <w:pPr>
              <w:spacing w:after="0" w:line="276" w:lineRule="auto"/>
              <w:jc w:val="left"/>
              <w:rPr>
                <w:rFonts w:cs="Calibri"/>
                <w:sz w:val="20"/>
                <w:szCs w:val="20"/>
                <w:lang w:val="en-GB"/>
              </w:rPr>
            </w:pPr>
            <w:r w:rsidRPr="00130CA7">
              <w:rPr>
                <w:rFonts w:cs="Calibri"/>
                <w:sz w:val="20"/>
                <w:szCs w:val="20"/>
                <w:lang w:val="en-GB"/>
              </w:rPr>
              <w:t>STRATEGIC OBJECTIVE 1.2.</w:t>
            </w:r>
            <w:r>
              <w:rPr>
                <w:rFonts w:cs="Calibri"/>
                <w:sz w:val="20"/>
                <w:szCs w:val="20"/>
                <w:lang w:val="en-GB"/>
              </w:rPr>
              <w:t xml:space="preserve">: </w:t>
            </w:r>
            <w:r w:rsidRPr="00130CA7">
              <w:rPr>
                <w:rFonts w:cs="Calibri"/>
                <w:sz w:val="20"/>
                <w:szCs w:val="20"/>
                <w:lang w:val="en-GB"/>
              </w:rPr>
              <w:t>Upskilling for both men and women of working age</w:t>
            </w:r>
          </w:p>
        </w:tc>
        <w:tc>
          <w:tcPr>
            <w:tcW w:w="610" w:type="pct"/>
          </w:tcPr>
          <w:p w14:paraId="35689ADF" w14:textId="3B3586E1" w:rsidR="00BB0B21" w:rsidRPr="00E713F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b/>
                <w:bCs/>
                <w:sz w:val="20"/>
                <w:szCs w:val="20"/>
                <w:lang w:val="en-GB"/>
              </w:rPr>
            </w:pPr>
            <w:r>
              <w:rPr>
                <w:rFonts w:cs="Calibri"/>
                <w:sz w:val="20"/>
                <w:szCs w:val="20"/>
                <w:lang w:val="en-GB"/>
              </w:rPr>
              <w:t>Percentage of population with basic or higher digital skills (age 16-74), by gender</w:t>
            </w:r>
          </w:p>
        </w:tc>
        <w:tc>
          <w:tcPr>
            <w:tcW w:w="609" w:type="pct"/>
          </w:tcPr>
          <w:p w14:paraId="090A2EB0" w14:textId="49CC0819" w:rsidR="00BB0B21"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23.8% (2021)</w:t>
            </w:r>
          </w:p>
          <w:p w14:paraId="03BDED04" w14:textId="353425D6" w:rsidR="00BB0B21"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Men: 24.15% </w:t>
            </w:r>
          </w:p>
          <w:p w14:paraId="441FE185" w14:textId="7FABF7C3" w:rsidR="00BB0B21" w:rsidRPr="00E713F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Women:23.45%</w:t>
            </w:r>
          </w:p>
          <w:p w14:paraId="66ADC8F6" w14:textId="77777777" w:rsidR="00BB0B21" w:rsidRPr="00E713F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610" w:type="pct"/>
          </w:tcPr>
          <w:p w14:paraId="04877E17" w14:textId="77777777" w:rsidR="00BB0B21"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23.2% (2023)</w:t>
            </w:r>
          </w:p>
          <w:p w14:paraId="7E689911" w14:textId="77777777" w:rsidR="00BB0B21"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Men: 25.08%</w:t>
            </w:r>
          </w:p>
          <w:p w14:paraId="340379F5" w14:textId="096C1C80" w:rsidR="00BB0B21" w:rsidRPr="00E713F0" w:rsidRDefault="00BB0B21" w:rsidP="00BB0B21">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Women: 21.61%</w:t>
            </w:r>
          </w:p>
        </w:tc>
        <w:tc>
          <w:tcPr>
            <w:tcW w:w="559" w:type="pct"/>
          </w:tcPr>
          <w:p w14:paraId="5C2AEE9B" w14:textId="34FFCCEF" w:rsidR="00BB0B21"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508" w:type="pct"/>
          </w:tcPr>
          <w:p w14:paraId="16146136" w14:textId="0CD11D56" w:rsidR="00BB0B21" w:rsidRDefault="00A40208"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1191" w:type="pct"/>
          </w:tcPr>
          <w:p w14:paraId="046A77C3" w14:textId="53203815" w:rsidR="00BB0B21" w:rsidRPr="00E713F0"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EUROSTAT/BE JER</w:t>
            </w:r>
          </w:p>
          <w:p w14:paraId="03811975" w14:textId="77777777" w:rsidR="00BB0B21" w:rsidRPr="00E713F0" w:rsidRDefault="00BB0B21" w:rsidP="00594DB4">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r>
    </w:tbl>
    <w:p w14:paraId="3800774E" w14:textId="77777777" w:rsidR="007E52E1" w:rsidRPr="00E713F0" w:rsidRDefault="007E52E1" w:rsidP="001C5ED0">
      <w:pPr>
        <w:rPr>
          <w:color w:val="FF0000"/>
          <w:lang w:val="en-GB"/>
        </w:rPr>
      </w:pPr>
    </w:p>
    <w:p w14:paraId="3E506A0A" w14:textId="77777777" w:rsidR="008C25D0" w:rsidRDefault="008C25D0" w:rsidP="00977AFD">
      <w:pPr>
        <w:rPr>
          <w:lang w:val="en-GB"/>
        </w:rPr>
        <w:sectPr w:rsidR="008C25D0" w:rsidSect="008C25D0">
          <w:pgSz w:w="16840" w:h="11900" w:orient="landscape"/>
          <w:pgMar w:top="1440" w:right="1440" w:bottom="1440" w:left="1440" w:header="708" w:footer="708" w:gutter="0"/>
          <w:cols w:space="708"/>
          <w:docGrid w:linePitch="360"/>
        </w:sectPr>
      </w:pPr>
    </w:p>
    <w:p w14:paraId="0594E725" w14:textId="3297819C" w:rsidR="00B47456" w:rsidRPr="00E713F0" w:rsidRDefault="001C5ED0" w:rsidP="00554C51">
      <w:pPr>
        <w:pStyle w:val="Heading3"/>
        <w:rPr>
          <w:lang w:val="en-GB"/>
        </w:rPr>
      </w:pPr>
      <w:bookmarkStart w:id="18" w:name="_Toc225909012"/>
      <w:r w:rsidRPr="00E713F0">
        <w:rPr>
          <w:lang w:val="en-GB"/>
        </w:rPr>
        <w:lastRenderedPageBreak/>
        <w:t xml:space="preserve">STRATEGIC OBJECTIVE 1.3. </w:t>
      </w:r>
      <w:r w:rsidR="00621252" w:rsidRPr="00E713F0">
        <w:rPr>
          <w:lang w:val="en-GB"/>
        </w:rPr>
        <w:t>Better functioning of the labour market for all</w:t>
      </w:r>
      <w:bookmarkEnd w:id="18"/>
      <w:r w:rsidR="00621252" w:rsidRPr="00E713F0">
        <w:rPr>
          <w:lang w:val="en-GB"/>
        </w:rPr>
        <w:t xml:space="preserve"> </w:t>
      </w:r>
    </w:p>
    <w:p w14:paraId="5A6EA72A" w14:textId="02CCCB03" w:rsidR="00D26FC5" w:rsidRDefault="00621252" w:rsidP="00B47456">
      <w:pPr>
        <w:pStyle w:val="Heading4"/>
        <w:rPr>
          <w:lang w:val="en-GB"/>
        </w:rPr>
      </w:pPr>
      <w:r w:rsidRPr="00E713F0">
        <w:rPr>
          <w:lang w:val="en-GB"/>
        </w:rPr>
        <w:t xml:space="preserve">Policy </w:t>
      </w:r>
      <w:proofErr w:type="gramStart"/>
      <w:r w:rsidRPr="00E713F0">
        <w:rPr>
          <w:lang w:val="en-GB"/>
        </w:rPr>
        <w:t>measure</w:t>
      </w:r>
      <w:proofErr w:type="gramEnd"/>
      <w:r w:rsidRPr="00E713F0">
        <w:rPr>
          <w:lang w:val="en-GB"/>
        </w:rPr>
        <w:t xml:space="preserve"> 1.3.1. Digital transformation of employment services and VET system.</w:t>
      </w:r>
    </w:p>
    <w:p w14:paraId="6C469E74" w14:textId="0ECD22BD" w:rsidR="009B59DD" w:rsidRPr="009B59DD" w:rsidRDefault="009B59DD" w:rsidP="009B59DD">
      <w:pPr>
        <w:rPr>
          <w:lang w:val="en-GB"/>
        </w:rPr>
      </w:pPr>
      <w:r>
        <w:rPr>
          <w:lang w:val="en-GB"/>
        </w:rPr>
        <w:t xml:space="preserve">The strategy </w:t>
      </w:r>
      <w:r w:rsidRPr="009B59DD">
        <w:rPr>
          <w:lang w:val="en-GB"/>
        </w:rPr>
        <w:t xml:space="preserve">aims to digitalize employment and </w:t>
      </w:r>
      <w:r>
        <w:rPr>
          <w:lang w:val="en-GB"/>
        </w:rPr>
        <w:t>skills development</w:t>
      </w:r>
      <w:r w:rsidRPr="009B59DD">
        <w:rPr>
          <w:lang w:val="en-GB"/>
        </w:rPr>
        <w:t xml:space="preserve"> services. This measure includes increasing the number of job seekers using digital employment services, enhancing online learning for students and adults provided by VET providers, and expanding blended and online learning. The goal is to make employment and</w:t>
      </w:r>
      <w:r>
        <w:rPr>
          <w:lang w:val="en-GB"/>
        </w:rPr>
        <w:t xml:space="preserve"> skills development</w:t>
      </w:r>
      <w:r w:rsidRPr="009B59DD">
        <w:rPr>
          <w:lang w:val="en-GB"/>
        </w:rPr>
        <w:t xml:space="preserve"> services more accessible and efficient through digital means.</w:t>
      </w:r>
    </w:p>
    <w:p w14:paraId="0E4457D8" w14:textId="006B4CB4" w:rsidR="009B59DD" w:rsidRDefault="009B59DD" w:rsidP="009B59DD">
      <w:pPr>
        <w:rPr>
          <w:lang w:val="en-GB"/>
        </w:rPr>
      </w:pPr>
      <w:r w:rsidRPr="009B59DD">
        <w:rPr>
          <w:lang w:val="en-GB"/>
        </w:rPr>
        <w:t>The alignment with EU policies can be seen through adherence to the European Commission's Digital Education Action Plan, which emphasizes the integration of digital technologies in education and training systems. It also aligns with the Council Recommendation on VET for Sustainable Competitiveness, Social Fairness, and Resilience by promoting digital skills and the use of digital tools in VET. Furthermore, the measure supports the principles outlined in the European Pillar of Social Rights, which advocates for access to quality and inclusive education, training, and lifelong learning. This alignment ensures that the digitalization efforts are in harmony with broader European objectives, facilitating improved access to and quality of education and employment services within the European labo</w:t>
      </w:r>
      <w:r w:rsidR="00F52119">
        <w:rPr>
          <w:lang w:val="en-GB"/>
        </w:rPr>
        <w:t>u</w:t>
      </w:r>
      <w:r w:rsidRPr="009B59DD">
        <w:rPr>
          <w:lang w:val="en-GB"/>
        </w:rPr>
        <w:t>r marke</w:t>
      </w:r>
      <w:r>
        <w:rPr>
          <w:lang w:val="en-GB"/>
        </w:rPr>
        <w:t>t.</w:t>
      </w:r>
    </w:p>
    <w:p w14:paraId="4BB6F9A1" w14:textId="77777777" w:rsidR="00CC053E" w:rsidRPr="00CC053E" w:rsidRDefault="00CC053E" w:rsidP="00CC053E">
      <w:r w:rsidRPr="00CC053E">
        <w:t xml:space="preserve">During 2025, implementation of this policy measure progressed through the continued digitalisation of employment services, the improvement of vocational training information systems, the expansion of digital learning content and platforms, and targeted investments in digital capacities and infrastructure across VET providers. Progress was recorded both on the employment services side, led by NAES, and on the VET side, through NAVETQ and with support from the Skills for Jobs project. </w:t>
      </w:r>
    </w:p>
    <w:p w14:paraId="45937938" w14:textId="77777777" w:rsidR="00CC053E" w:rsidRPr="00CC053E" w:rsidRDefault="00CC053E" w:rsidP="00CC053E">
      <w:r w:rsidRPr="00CC053E">
        <w:t xml:space="preserve">Overall, implementation remained in progress, with a number of important results achieved, while some digital solutions still require consolidation and stronger institutionalisation. </w:t>
      </w:r>
    </w:p>
    <w:p w14:paraId="459E2A1E" w14:textId="77777777" w:rsidR="00CC053E" w:rsidRPr="00CC053E" w:rsidRDefault="00CC053E" w:rsidP="00CC053E">
      <w:r w:rsidRPr="00CC053E">
        <w:t xml:space="preserve">On the employment services side, NAES further expanded the digital delivery of services through the puna.gov.al portal and related e-services. A key development during 2025 was the operationalisation of the </w:t>
      </w:r>
      <w:r w:rsidRPr="00CC053E">
        <w:rPr>
          <w:b/>
          <w:bCs/>
        </w:rPr>
        <w:t>“</w:t>
      </w:r>
      <w:r w:rsidRPr="00CC053E">
        <w:t xml:space="preserve">Aplikime VLP Web” (Vacancies Web Application) service, which allows jobseekers to apply directly and in real time to vacancies published by employers, including through e-Albania, without requiring prior mediation by employment office staff. All applications are registered in the system and monitored by employment offices, improving transparency and traceability. </w:t>
      </w:r>
    </w:p>
    <w:p w14:paraId="5FC29365" w14:textId="77777777" w:rsidR="00CC053E" w:rsidRPr="00CC053E" w:rsidRDefault="00CC053E" w:rsidP="00CC053E">
      <w:r w:rsidRPr="00CC053E">
        <w:t>During 2025, 9,034 online job applications were recorded through this mechanism. More broadly, digital use of employment-related services continued to increase, including 23,478 applications for registration as jobseekers</w:t>
      </w:r>
      <w:r w:rsidRPr="00CC053E">
        <w:rPr>
          <w:b/>
          <w:bCs/>
        </w:rPr>
        <w:t xml:space="preserve">, </w:t>
      </w:r>
      <w:r w:rsidRPr="00CC053E">
        <w:t>6,800 applications for unemployment benefit</w:t>
      </w:r>
      <w:r w:rsidRPr="00CC053E">
        <w:rPr>
          <w:b/>
          <w:bCs/>
        </w:rPr>
        <w:t xml:space="preserve">, </w:t>
      </w:r>
      <w:r w:rsidRPr="00CC053E">
        <w:t>10,123 certificates of registration as unemployed jobseekers</w:t>
      </w:r>
      <w:r w:rsidRPr="00CC053E">
        <w:rPr>
          <w:b/>
          <w:bCs/>
        </w:rPr>
        <w:t xml:space="preserve">, </w:t>
      </w:r>
      <w:r w:rsidRPr="00CC053E">
        <w:t>2,285 Youth Guarantee applications</w:t>
      </w:r>
      <w:r w:rsidRPr="00CC053E">
        <w:rPr>
          <w:b/>
          <w:bCs/>
        </w:rPr>
        <w:t xml:space="preserve">, </w:t>
      </w:r>
      <w:r w:rsidRPr="00CC053E">
        <w:t>1,124 applications for financially supported vocational training</w:t>
      </w:r>
      <w:r w:rsidRPr="00CC053E">
        <w:rPr>
          <w:b/>
          <w:bCs/>
        </w:rPr>
        <w:t xml:space="preserve">, </w:t>
      </w:r>
      <w:r w:rsidRPr="00CC053E">
        <w:t>701 applications under the self-employment programme</w:t>
      </w:r>
      <w:r w:rsidRPr="00CC053E">
        <w:rPr>
          <w:b/>
          <w:bCs/>
        </w:rPr>
        <w:t xml:space="preserve">, </w:t>
      </w:r>
      <w:r w:rsidRPr="00CC053E">
        <w:t>and</w:t>
      </w:r>
      <w:r w:rsidRPr="00CC053E">
        <w:rPr>
          <w:b/>
          <w:bCs/>
        </w:rPr>
        <w:t xml:space="preserve"> </w:t>
      </w:r>
      <w:r w:rsidRPr="00CC053E">
        <w:t xml:space="preserve">408 expressions of interest submitted through digital channels. </w:t>
      </w:r>
    </w:p>
    <w:p w14:paraId="469D6301" w14:textId="77777777" w:rsidR="00CC053E" w:rsidRPr="00CC053E" w:rsidRDefault="00CC053E" w:rsidP="00CC053E">
      <w:r w:rsidRPr="00CC053E">
        <w:t xml:space="preserve">Progress was also made in improving digital information tools for outreach and guidance. The Youth Guarantee portal was further populated with information on available services and opportunities for young people, while the draft APR also refers to the development of an AI-based web application for career guidance for youth and NEETs, supported by UNICEF. According to the draft text, the application was designed to support users with CV writing, interview simulation, vacancy matching and feedback functions, although its launch status should be reflected cautiously unless separately confirmed. </w:t>
      </w:r>
    </w:p>
    <w:p w14:paraId="1EEC0AFC" w14:textId="4E3EB224" w:rsidR="00CC053E" w:rsidRPr="00CC053E" w:rsidRDefault="00CC053E" w:rsidP="00CC053E">
      <w:r w:rsidRPr="00CC053E">
        <w:t xml:space="preserve">In parallel, the vocational training information system </w:t>
      </w:r>
      <w:r w:rsidRPr="00CC053E">
        <w:rPr>
          <w:b/>
          <w:bCs/>
        </w:rPr>
        <w:t>(</w:t>
      </w:r>
      <w:r w:rsidRPr="00CC053E">
        <w:t>SIFP</w:t>
      </w:r>
      <w:r w:rsidRPr="00CC053E">
        <w:rPr>
          <w:b/>
          <w:bCs/>
        </w:rPr>
        <w:t>)</w:t>
      </w:r>
      <w:r w:rsidRPr="00CC053E">
        <w:t xml:space="preserve"> was further improved during 2025. Enhancements were made to the Programmes module, strengthening the structure and traceability </w:t>
      </w:r>
      <w:r w:rsidRPr="00CC053E">
        <w:lastRenderedPageBreak/>
        <w:t>of training offers and their links with providers and financially supported programmes. The Applications module was upgraded to enable automatic verification of applicants’ status as beneficiaries of employment promotion programmes, Youth Guarantee participants, registered jobseekers, members of vulnerable groups, and holders of educational documentation. The Calendar module</w:t>
      </w:r>
      <w:r w:rsidRPr="00CC053E">
        <w:rPr>
          <w:b/>
          <w:bCs/>
        </w:rPr>
        <w:t xml:space="preserve"> </w:t>
      </w:r>
      <w:r w:rsidRPr="00CC053E">
        <w:t xml:space="preserve">was also expanded, including more complete information on training locations and postponed training groups. These improvements reduced manual verification, strengthened objectivity in beneficiary selection, and improved administrative planning and monitoring. At the same time, </w:t>
      </w:r>
      <w:r w:rsidR="005C51D9">
        <w:t>NAES</w:t>
      </w:r>
      <w:r w:rsidRPr="00CC053E">
        <w:t xml:space="preserve"> reported that access to parts of the broader education management information environment remains limited, particularly with regard to human resource, infrastructure and certain statistical reporting data. </w:t>
      </w:r>
    </w:p>
    <w:p w14:paraId="606E356B" w14:textId="77777777" w:rsidR="00CC053E" w:rsidRPr="00CC053E" w:rsidRDefault="00CC053E" w:rsidP="00CC053E">
      <w:pPr>
        <w:rPr>
          <w:b/>
          <w:bCs/>
        </w:rPr>
      </w:pPr>
      <w:r w:rsidRPr="00CC053E">
        <w:t>Digital transformation under this measure also included the continued delivery of digital skills training for adults, mostly registered unemployed jobseekers. During 2025, the Digital Skills training programme continued to be implemented in public vocational training centres. The curriculum, aligned with the EU Digital Competence Framework 2.0</w:t>
      </w:r>
      <w:r w:rsidRPr="00CC053E">
        <w:rPr>
          <w:b/>
          <w:bCs/>
        </w:rPr>
        <w:t>,</w:t>
      </w:r>
      <w:r w:rsidRPr="00CC053E">
        <w:t xml:space="preserve"> is structured in two levels and covers five basic digital competences. The programme aims to improve the employability of jobseekers and their capacity to use e-services and online job search tools. During 2025, 3,083 trainees participated in the programme, of whom 3,044 were registered unemployed jobseekers</w:t>
      </w:r>
      <w:r w:rsidRPr="00CC053E">
        <w:rPr>
          <w:b/>
          <w:bCs/>
        </w:rPr>
        <w:t xml:space="preserve">. </w:t>
      </w:r>
    </w:p>
    <w:p w14:paraId="7F043BD5" w14:textId="77777777" w:rsidR="00CC053E" w:rsidRPr="00CC053E" w:rsidRDefault="00CC053E" w:rsidP="00CC053E">
      <w:r w:rsidRPr="00CC053E">
        <w:t>On the VET side, digital transformation advanced through the further expansion and practical use of the MësoVET platform. According to S4J reporting, during the 2025–2026 school year the platform offered digital learning materials for 220 vocational theory subjects and module</w:t>
      </w:r>
      <w:r w:rsidRPr="00CC053E">
        <w:rPr>
          <w:b/>
          <w:bCs/>
        </w:rPr>
        <w:t>s</w:t>
      </w:r>
      <w:r w:rsidRPr="00CC053E">
        <w:t>, including</w:t>
      </w:r>
      <w:r w:rsidRPr="00CC053E">
        <w:rPr>
          <w:b/>
          <w:bCs/>
        </w:rPr>
        <w:t xml:space="preserve"> </w:t>
      </w:r>
      <w:r w:rsidRPr="00CC053E">
        <w:t>27 modules linked to dual VET qualifications, covering curricula in 27 vocational schools</w:t>
      </w:r>
      <w:r w:rsidRPr="00CC053E">
        <w:rPr>
          <w:b/>
          <w:bCs/>
        </w:rPr>
        <w:t>.</w:t>
      </w:r>
      <w:r w:rsidRPr="00CC053E">
        <w:t xml:space="preserve"> During 2025, S4J developed and uploaded digital learning materials for 42 additional subjects across fields such as ICT, mechanical engineering, hospitality and tourism, thermo-hydraulics, economy-business, electrotechnics and social-health services, as well as materials for 27 subjects related to dual programmes. </w:t>
      </w:r>
    </w:p>
    <w:p w14:paraId="60786525" w14:textId="77777777" w:rsidR="00CC053E" w:rsidRPr="00CC053E" w:rsidRDefault="00CC053E" w:rsidP="00CC053E">
      <w:r w:rsidRPr="00CC053E">
        <w:t xml:space="preserve">User uptake and pedagogical use of MësoVET also expanded. S4J reported training for </w:t>
      </w:r>
      <w:r w:rsidRPr="00CC053E">
        <w:rPr>
          <w:b/>
          <w:bCs/>
        </w:rPr>
        <w:t>1</w:t>
      </w:r>
      <w:r w:rsidRPr="00CC053E">
        <w:t>,312 students</w:t>
      </w:r>
      <w:r w:rsidRPr="00CC053E">
        <w:rPr>
          <w:b/>
          <w:bCs/>
        </w:rPr>
        <w:t xml:space="preserve"> </w:t>
      </w:r>
      <w:r w:rsidRPr="00CC053E">
        <w:t xml:space="preserve">and 308 teachers on the use of the platform, as well as individual support for 1,080 students to install and use the application on mobile devices. During January–June 2025, 1,399 students from six VET schools followed online courses in MësoVET. In addition, around </w:t>
      </w:r>
      <w:r w:rsidRPr="00CC053E">
        <w:rPr>
          <w:b/>
          <w:bCs/>
        </w:rPr>
        <w:t>2,000 students</w:t>
      </w:r>
      <w:r w:rsidRPr="00CC053E">
        <w:t xml:space="preserve"> attended short online courses created specifically for vocational school students. In May–June 2025, 1,267 students from seven vocational schools used MësoVET for the professional theory component of level examinations. Open lessons delivered through the platform also supported peer learning and exchange of teaching methods among teachers. </w:t>
      </w:r>
    </w:p>
    <w:p w14:paraId="05CD2592" w14:textId="77777777" w:rsidR="00CC053E" w:rsidRPr="00CC053E" w:rsidRDefault="00CC053E" w:rsidP="00CC053E">
      <w:r w:rsidRPr="00CC053E">
        <w:t>Teacher and school leadership capacities in digital learning were also strengthened. NAVETQ reviewed and revised national training programme “Basics of Didactics in VET” to include an online module on Digital Environment and Learning in VET, aimed at enabling teachers to use digital tools, prepare digital teaching and assessment materials, apply online and blended learning, and manage digital school documentation. During 2025</w:t>
      </w:r>
      <w:r w:rsidRPr="00CC053E">
        <w:rPr>
          <w:b/>
          <w:bCs/>
        </w:rPr>
        <w:t xml:space="preserve">, </w:t>
      </w:r>
      <w:r w:rsidRPr="00CC053E">
        <w:t xml:space="preserve">52 teachers of vocational subjects were trained through this module.  S4J further supported training on digital tools such as Canva, Articulate Rise and Kahoot for 28 teachers, digital archiving in MësoVET for 54 management and teaching staff, digital transformation leadership for 20 school leaders, and an asynchronous course on the role of leadership in blended learning with 50 participants. </w:t>
      </w:r>
    </w:p>
    <w:p w14:paraId="2A26FF73" w14:textId="77777777" w:rsidR="00CC053E" w:rsidRPr="00CC053E" w:rsidRDefault="00CC053E" w:rsidP="00CC053E">
      <w:r w:rsidRPr="00CC053E">
        <w:t xml:space="preserve">Digital infrastructure in selected VET schools was also strengthened, among others, through donations of smart TVs and 45 iMac computers from a Swiss vocational school to two Albanian VET schools, contributing to improved digital learning environments and ICT-based teaching. </w:t>
      </w:r>
    </w:p>
    <w:p w14:paraId="3522951A" w14:textId="77777777" w:rsidR="00CC053E" w:rsidRPr="00CC053E" w:rsidRDefault="00CC053E" w:rsidP="00CC053E">
      <w:r w:rsidRPr="00CC053E">
        <w:lastRenderedPageBreak/>
        <w:t>Overall, the implementation of this policy measure during 2025 shows steady progress in the digitalisation of public employment services and the VET system, particularly in terms of digital service access, information system optimisation, digital learning content, and staff and learner use of online platforms. At the same time, further work is needed to ensure sustainability, interoperability and fuller measurement of results.</w:t>
      </w:r>
    </w:p>
    <w:p w14:paraId="36AF54CB" w14:textId="77777777" w:rsidR="00CC053E" w:rsidRDefault="00CC053E" w:rsidP="00432961">
      <w:pPr>
        <w:pStyle w:val="Heading4"/>
        <w:rPr>
          <w:lang w:val="en-GB"/>
        </w:rPr>
      </w:pPr>
    </w:p>
    <w:p w14:paraId="4C8C59DF" w14:textId="2D948B43" w:rsidR="007F6E9F" w:rsidRDefault="00C3429A" w:rsidP="00432961">
      <w:pPr>
        <w:pStyle w:val="Heading4"/>
        <w:rPr>
          <w:lang w:val="en-GB"/>
        </w:rPr>
      </w:pPr>
      <w:r w:rsidRPr="00E713F0">
        <w:rPr>
          <w:lang w:val="en-GB"/>
        </w:rPr>
        <w:t xml:space="preserve">Policy </w:t>
      </w:r>
      <w:proofErr w:type="gramStart"/>
      <w:r w:rsidRPr="00E713F0">
        <w:rPr>
          <w:lang w:val="en-GB"/>
        </w:rPr>
        <w:t>measure</w:t>
      </w:r>
      <w:proofErr w:type="gramEnd"/>
      <w:r w:rsidRPr="00E713F0">
        <w:rPr>
          <w:lang w:val="en-GB"/>
        </w:rPr>
        <w:t xml:space="preserve"> 1.3.2. Developing skills intelligence system which produces regular </w:t>
      </w:r>
      <w:r w:rsidR="00D8492B" w:rsidRPr="00E713F0">
        <w:rPr>
          <w:lang w:val="en-GB"/>
        </w:rPr>
        <w:t xml:space="preserve">labour market and skills signals. </w:t>
      </w:r>
    </w:p>
    <w:p w14:paraId="74C6DB1C" w14:textId="16A94123" w:rsidR="007F6E9F" w:rsidRPr="007F6E9F" w:rsidRDefault="007F6E9F" w:rsidP="007F6E9F">
      <w:pPr>
        <w:rPr>
          <w:lang w:val="en-GB"/>
        </w:rPr>
      </w:pPr>
      <w:r>
        <w:rPr>
          <w:lang w:val="en-GB"/>
        </w:rPr>
        <w:t xml:space="preserve">The Strategy </w:t>
      </w:r>
      <w:r w:rsidRPr="007F6E9F">
        <w:rPr>
          <w:lang w:val="en-GB"/>
        </w:rPr>
        <w:t>aims to create a skills intelligence system that provides regular signals about labour market and VET developments. This involves developing and implementing the Labo</w:t>
      </w:r>
      <w:r w:rsidR="00432961">
        <w:rPr>
          <w:lang w:val="en-GB"/>
        </w:rPr>
        <w:t>u</w:t>
      </w:r>
      <w:r w:rsidRPr="007F6E9F">
        <w:rPr>
          <w:lang w:val="en-GB"/>
        </w:rPr>
        <w:t>r Market Information Observatory, creating a long-term skill forecasting tool, conducting sectoral analyses as requested by Sectoral Committees, and performing national and regional skill demand analyses every two years.</w:t>
      </w:r>
    </w:p>
    <w:p w14:paraId="5A4A67D8" w14:textId="2F39FF7E" w:rsidR="00D8492B" w:rsidRPr="00E713F0" w:rsidRDefault="007F6E9F" w:rsidP="007F6E9F">
      <w:pPr>
        <w:rPr>
          <w:lang w:val="en-GB"/>
        </w:rPr>
      </w:pPr>
      <w:r w:rsidRPr="007F6E9F">
        <w:rPr>
          <w:lang w:val="en-GB"/>
        </w:rPr>
        <w:t>The alignment with EU policies is evident through adherence to the European Commission's Digital Education Action Plan and the European Skills Agenda, which emphasize the importance of using data and forecasting to inform education and training systems. This ensures that the skills intelligence system is in line with EU standards, facilitating better alignment of education and training with labour market needs</w:t>
      </w:r>
      <w:r>
        <w:rPr>
          <w:lang w:val="en-GB"/>
        </w:rPr>
        <w:t>.</w:t>
      </w:r>
    </w:p>
    <w:p w14:paraId="2361F534" w14:textId="783C35EA" w:rsidR="008F489F" w:rsidRDefault="00866088" w:rsidP="008F489F">
      <w:pPr>
        <w:pStyle w:val="Heading4"/>
        <w:rPr>
          <w:rFonts w:asciiTheme="minorHAnsi" w:eastAsiaTheme="minorEastAsia" w:hAnsiTheme="minorHAnsi" w:cstheme="minorBidi"/>
          <w:i w:val="0"/>
          <w:iCs w:val="0"/>
          <w:color w:val="auto"/>
        </w:rPr>
      </w:pPr>
      <w:r w:rsidRPr="00866088">
        <w:rPr>
          <w:rFonts w:asciiTheme="minorHAnsi" w:eastAsiaTheme="minorEastAsia" w:hAnsiTheme="minorHAnsi" w:cstheme="minorBidi"/>
          <w:i w:val="0"/>
          <w:iCs w:val="0"/>
          <w:color w:val="auto"/>
        </w:rPr>
        <w:t xml:space="preserve">During 2025, implementation of this policy measure progressed through the continued development of the </w:t>
      </w:r>
      <w:proofErr w:type="spellStart"/>
      <w:r w:rsidRPr="00866088">
        <w:rPr>
          <w:rFonts w:asciiTheme="minorHAnsi" w:eastAsiaTheme="minorEastAsia" w:hAnsiTheme="minorHAnsi" w:cstheme="minorBidi"/>
          <w:i w:val="0"/>
          <w:iCs w:val="0"/>
          <w:color w:val="auto"/>
        </w:rPr>
        <w:t>labour</w:t>
      </w:r>
      <w:proofErr w:type="spellEnd"/>
      <w:r w:rsidRPr="00866088">
        <w:rPr>
          <w:rFonts w:asciiTheme="minorHAnsi" w:eastAsiaTheme="minorEastAsia" w:hAnsiTheme="minorHAnsi" w:cstheme="minorBidi"/>
          <w:i w:val="0"/>
          <w:iCs w:val="0"/>
          <w:color w:val="auto"/>
        </w:rPr>
        <w:t xml:space="preserve"> market information architecture, the production of analytical intelligence products, and the initiation of more forward-looking forecasting tools. Progress was made in consolidating the </w:t>
      </w:r>
      <w:proofErr w:type="spellStart"/>
      <w:r w:rsidRPr="00866088">
        <w:rPr>
          <w:rFonts w:asciiTheme="minorHAnsi" w:eastAsiaTheme="minorEastAsia" w:hAnsiTheme="minorHAnsi" w:cstheme="minorBidi"/>
          <w:i w:val="0"/>
          <w:iCs w:val="0"/>
          <w:color w:val="auto"/>
        </w:rPr>
        <w:t>Labour</w:t>
      </w:r>
      <w:proofErr w:type="spellEnd"/>
      <w:r w:rsidRPr="00866088">
        <w:rPr>
          <w:rFonts w:asciiTheme="minorHAnsi" w:eastAsiaTheme="minorEastAsia" w:hAnsiTheme="minorHAnsi" w:cstheme="minorBidi"/>
          <w:i w:val="0"/>
          <w:iCs w:val="0"/>
          <w:color w:val="auto"/>
        </w:rPr>
        <w:t xml:space="preserve"> Market Observatory, implementing the Skills Needs Assessment 2025, producing regional </w:t>
      </w:r>
      <w:proofErr w:type="spellStart"/>
      <w:r w:rsidRPr="00866088">
        <w:rPr>
          <w:rFonts w:asciiTheme="minorHAnsi" w:eastAsiaTheme="minorEastAsia" w:hAnsiTheme="minorHAnsi" w:cstheme="minorBidi"/>
          <w:i w:val="0"/>
          <w:iCs w:val="0"/>
          <w:color w:val="auto"/>
        </w:rPr>
        <w:t>labour</w:t>
      </w:r>
      <w:proofErr w:type="spellEnd"/>
      <w:r w:rsidRPr="00866088">
        <w:rPr>
          <w:rFonts w:asciiTheme="minorHAnsi" w:eastAsiaTheme="minorEastAsia" w:hAnsiTheme="minorHAnsi" w:cstheme="minorBidi"/>
          <w:i w:val="0"/>
          <w:iCs w:val="0"/>
          <w:color w:val="auto"/>
        </w:rPr>
        <w:t xml:space="preserve"> market analyses, and generating sector-specific evidence to inform policymaking and planning. At the same time, the full </w:t>
      </w:r>
      <w:proofErr w:type="spellStart"/>
      <w:r w:rsidRPr="00866088">
        <w:rPr>
          <w:rFonts w:asciiTheme="minorHAnsi" w:eastAsiaTheme="minorEastAsia" w:hAnsiTheme="minorHAnsi" w:cstheme="minorBidi"/>
          <w:i w:val="0"/>
          <w:iCs w:val="0"/>
          <w:color w:val="auto"/>
        </w:rPr>
        <w:t>operationalisation</w:t>
      </w:r>
      <w:proofErr w:type="spellEnd"/>
      <w:r w:rsidRPr="00866088">
        <w:rPr>
          <w:rFonts w:asciiTheme="minorHAnsi" w:eastAsiaTheme="minorEastAsia" w:hAnsiTheme="minorHAnsi" w:cstheme="minorBidi"/>
          <w:i w:val="0"/>
          <w:iCs w:val="0"/>
          <w:color w:val="auto"/>
        </w:rPr>
        <w:t xml:space="preserve"> of the skills intelligence system as a regular, integrated and institutionally embedded mechanism remains ongoing.</w:t>
      </w:r>
    </w:p>
    <w:p w14:paraId="0BC80FB3" w14:textId="379627FA" w:rsidR="00866088" w:rsidRDefault="00866088" w:rsidP="00866088">
      <w:r>
        <w:t xml:space="preserve">The </w:t>
      </w:r>
      <w:proofErr w:type="spellStart"/>
      <w:r>
        <w:t>Labour</w:t>
      </w:r>
      <w:proofErr w:type="spellEnd"/>
      <w:r>
        <w:t xml:space="preserve"> Market Observatory continued to be developed as a mechanism for collecting, processing and </w:t>
      </w:r>
      <w:proofErr w:type="spellStart"/>
      <w:r>
        <w:t>analysing</w:t>
      </w:r>
      <w:proofErr w:type="spellEnd"/>
      <w:r>
        <w:t xml:space="preserve"> </w:t>
      </w:r>
      <w:proofErr w:type="spellStart"/>
      <w:r>
        <w:t>labour</w:t>
      </w:r>
      <w:proofErr w:type="spellEnd"/>
      <w:r>
        <w:t xml:space="preserve"> market data from NAES, the tax administration and other institutions. </w:t>
      </w:r>
      <w:proofErr w:type="gramStart"/>
      <w:r>
        <w:t>In order to</w:t>
      </w:r>
      <w:proofErr w:type="gramEnd"/>
      <w:r>
        <w:t xml:space="preserve"> support its </w:t>
      </w:r>
      <w:proofErr w:type="spellStart"/>
      <w:r>
        <w:t>operationalisation</w:t>
      </w:r>
      <w:proofErr w:type="spellEnd"/>
      <w:r>
        <w:t xml:space="preserve"> and define the relevant data domains, an inter-institutional working group was established by Prime Minister’s Order No. 43, dated 5 March 2025. This represents an important institutional step towards consolidating a more structured and coordinated </w:t>
      </w:r>
      <w:proofErr w:type="spellStart"/>
      <w:r>
        <w:t>labour</w:t>
      </w:r>
      <w:proofErr w:type="spellEnd"/>
      <w:r>
        <w:t xml:space="preserve"> market intelligence function.</w:t>
      </w:r>
    </w:p>
    <w:p w14:paraId="327CF709" w14:textId="1D0A88FE" w:rsidR="00866088" w:rsidRDefault="00866088" w:rsidP="00866088">
      <w:r w:rsidRPr="00866088">
        <w:t>A major achievement during the year was the implementation of the Skills Needs Assessment (SNA) 2025, the fourth national survey cycle under Albania’s evolving skills intelligence system. The survey covered 2,185 enterprises, representing a 75.9% response rate, and generated estimates for 53,982 active enterprises employing 504,572 persons. The findings confirmed continued skills mismatch and recruitment difficulties: 43.5% of enterprises reported skills deficiencies among their workforce, 31.7% reported vacancies, and 94.9% of those with vacancies</w:t>
      </w:r>
      <w:r>
        <w:t xml:space="preserve"> facing difficulties</w:t>
      </w:r>
      <w:r w:rsidRPr="00866088">
        <w:t xml:space="preserve"> filling them. The SNA also confirmed limited enterprise engagement with structured training and with the VET system, while highlighting continued reliance on informal recruitment channels and on-the-job training. These findings provide a strong analytical basis for </w:t>
      </w:r>
      <w:proofErr w:type="spellStart"/>
      <w:r w:rsidRPr="00866088">
        <w:t>labour</w:t>
      </w:r>
      <w:proofErr w:type="spellEnd"/>
      <w:r w:rsidRPr="00866088">
        <w:t xml:space="preserve"> market and VET policy design.</w:t>
      </w:r>
    </w:p>
    <w:p w14:paraId="14BA0E13" w14:textId="15939B7A" w:rsidR="00866088" w:rsidRPr="00636227" w:rsidRDefault="00C7667D" w:rsidP="00866088">
      <w:r w:rsidRPr="00636227">
        <w:t xml:space="preserve">Further progress was achieved through the preparation of 12 regional </w:t>
      </w:r>
      <w:proofErr w:type="spellStart"/>
      <w:r w:rsidRPr="00636227">
        <w:t>labour</w:t>
      </w:r>
      <w:proofErr w:type="spellEnd"/>
      <w:r w:rsidRPr="00636227">
        <w:t xml:space="preserve"> market analyses in May–June 2025. These analyses drew on vacancy data and VET participation data to support short-term planning and adjustment of VET provision at regional level. </w:t>
      </w:r>
    </w:p>
    <w:p w14:paraId="204ED5BA" w14:textId="166A4AB6" w:rsidR="00636227" w:rsidRPr="00636227" w:rsidRDefault="00636227" w:rsidP="00866088">
      <w:r w:rsidRPr="00636227">
        <w:lastRenderedPageBreak/>
        <w:t xml:space="preserve">The evidence base was also strengthened through targeted sectoral research supported by SD4E. The Digitalization Impact Assessment in tourism, energy and ICT provided structured evidence on digital maturity, digital technology uptake and digital skills shortages across priority sectors. Its findings showed that most firms remain at basic or intermediate stages of digital maturity and that digital skills constraints continue to limit transformation, particularly outside the ICT sector. This complements the broader SNA findings and strengthens the relevance of skills intelligence for both </w:t>
      </w:r>
      <w:proofErr w:type="spellStart"/>
      <w:r w:rsidRPr="00636227">
        <w:t>labour</w:t>
      </w:r>
      <w:proofErr w:type="spellEnd"/>
      <w:r w:rsidRPr="00636227">
        <w:t xml:space="preserve"> market policy and VET system adaptation.</w:t>
      </w:r>
    </w:p>
    <w:p w14:paraId="6E4B2F6D" w14:textId="22EEF474" w:rsidR="00636227" w:rsidRPr="00636227" w:rsidRDefault="00636227" w:rsidP="00866088">
      <w:r w:rsidRPr="00636227">
        <w:t xml:space="preserve">Overall, implementation in 2025 can be assessed as </w:t>
      </w:r>
      <w:r w:rsidRPr="00636227">
        <w:rPr>
          <w:rStyle w:val="Strong"/>
          <w:b w:val="0"/>
          <w:bCs w:val="0"/>
        </w:rPr>
        <w:t>in progress with significant advancement</w:t>
      </w:r>
      <w:r w:rsidRPr="00636227">
        <w:t xml:space="preserve">. The system has moved beyond isolated studies toward a more structured intelligence function, but further work is needed to ensure regular production, publication, dissemination and use of </w:t>
      </w:r>
      <w:proofErr w:type="spellStart"/>
      <w:r w:rsidRPr="00636227">
        <w:t>labour</w:t>
      </w:r>
      <w:proofErr w:type="spellEnd"/>
      <w:r w:rsidRPr="00636227">
        <w:t xml:space="preserve"> market intelligence products across the employment and VET systems.</w:t>
      </w:r>
    </w:p>
    <w:p w14:paraId="64847330" w14:textId="77777777" w:rsidR="00636227" w:rsidRDefault="00636227" w:rsidP="00866088"/>
    <w:p w14:paraId="72A22430" w14:textId="7204208F" w:rsidR="007455DE" w:rsidRDefault="00D8492B" w:rsidP="008F489F">
      <w:pPr>
        <w:pStyle w:val="Heading4"/>
        <w:rPr>
          <w:lang w:val="en-GB"/>
        </w:rPr>
      </w:pPr>
      <w:r w:rsidRPr="00E713F0">
        <w:rPr>
          <w:lang w:val="en-GB"/>
        </w:rPr>
        <w:t xml:space="preserve">Policy Measure 1.3.3. Consolidating and expanding </w:t>
      </w:r>
      <w:r w:rsidR="00E00586" w:rsidRPr="00E713F0">
        <w:rPr>
          <w:lang w:val="en-GB"/>
        </w:rPr>
        <w:t>employer and jobseeker services and adopting them based on monitoring and evaluation practices.</w:t>
      </w:r>
    </w:p>
    <w:p w14:paraId="3935E7F7" w14:textId="682E973C" w:rsidR="007455DE" w:rsidRPr="007455DE" w:rsidRDefault="007455DE" w:rsidP="007455DE">
      <w:pPr>
        <w:rPr>
          <w:lang w:val="en-GB"/>
        </w:rPr>
      </w:pPr>
      <w:r>
        <w:rPr>
          <w:lang w:val="en-GB"/>
        </w:rPr>
        <w:t xml:space="preserve">The Strategy </w:t>
      </w:r>
      <w:r w:rsidRPr="007455DE">
        <w:rPr>
          <w:lang w:val="en-GB"/>
        </w:rPr>
        <w:t xml:space="preserve">aims to consolidate and expand services for employers and job seekers, continuously adapting them based on monitoring and evaluation practices. This measure includes optimizing face-to-face employment services for clients, </w:t>
      </w:r>
      <w:r w:rsidR="005E5BBC" w:rsidRPr="007455DE">
        <w:rPr>
          <w:lang w:val="en-GB"/>
        </w:rPr>
        <w:t>expanding,</w:t>
      </w:r>
      <w:r w:rsidRPr="007455DE">
        <w:rPr>
          <w:lang w:val="en-GB"/>
        </w:rPr>
        <w:t xml:space="preserve"> and strengthening monitoring and evaluation systems, consolidating performance management systems for employment services, enhancing online communication channels for job vacancy collection, and developing mechanisms and capacities for human resources and training for technical and digital skills.</w:t>
      </w:r>
    </w:p>
    <w:p w14:paraId="0E19B031" w14:textId="6E54FAED" w:rsidR="00252F8E" w:rsidRDefault="007455DE" w:rsidP="007455DE">
      <w:pPr>
        <w:rPr>
          <w:lang w:val="en-GB"/>
        </w:rPr>
      </w:pPr>
      <w:r w:rsidRPr="007455DE">
        <w:rPr>
          <w:lang w:val="en-GB"/>
        </w:rPr>
        <w:t>This measure aligns with EU policies, particularly the European Pillar of Social Rights, which emphasizes access to quality and inclusive employment services, and the European Employment Strategy, which advocates for effective labour market services and support for both job seekers and employers</w:t>
      </w:r>
      <w:r>
        <w:rPr>
          <w:lang w:val="en-GB"/>
        </w:rPr>
        <w:t>.</w:t>
      </w:r>
    </w:p>
    <w:p w14:paraId="06B8A9C4" w14:textId="6980CC1E" w:rsidR="005E5BBC" w:rsidRPr="005E5BBC" w:rsidRDefault="005E5BBC" w:rsidP="005E5BBC">
      <w:r>
        <w:t>I</w:t>
      </w:r>
      <w:r w:rsidRPr="005E5BBC">
        <w:t xml:space="preserve">n 2025, implementation of this policy measure </w:t>
      </w:r>
      <w:r>
        <w:t>aimed at</w:t>
      </w:r>
      <w:r w:rsidRPr="005E5BBC">
        <w:t xml:space="preserve"> strengthening labour market intermediation services, expanding digital tools, and reinforcing institutional monitoring and performance systems within the National Agency for Employment and Skills (NAES). Progress was recorded in improving direct interaction between employers and jobseekers through digital services, strengthening monitoring and evaluation systems, further developing performance management practices, and reinforcing the broader ecosystem for employment service delivery. </w:t>
      </w:r>
    </w:p>
    <w:p w14:paraId="6350C70F" w14:textId="0D13695B" w:rsidR="005E5BBC" w:rsidRPr="005E5BBC" w:rsidRDefault="005E5BBC" w:rsidP="007455DE">
      <w:r w:rsidRPr="005E5BBC">
        <w:t xml:space="preserve">A significant achievement during the year was the further operationalisation of the </w:t>
      </w:r>
      <w:r w:rsidRPr="005E5BBC">
        <w:rPr>
          <w:b/>
          <w:bCs/>
        </w:rPr>
        <w:t>“</w:t>
      </w:r>
      <w:r w:rsidRPr="005E5BBC">
        <w:t xml:space="preserve">Vacancies Web Applications” service on the national employment portal puna.gov.al. Through this functionality, direct interaction between jobseekers and employers was strengthened by enabling online applications for published vacancies. According to NAES reporting, 9,034 online applications were submitted through this mechanism in 2025. The service improved the intermediation process, strengthened traceability, and contributed to faster matching between labour demand and supply. The broader digital development of the portal also enabled employers to publish vacancies directly and jobseekers to apply independently, reinforcing client-oriented and more accessible employment services. </w:t>
      </w:r>
    </w:p>
    <w:p w14:paraId="4D24BDD6" w14:textId="77777777" w:rsidR="005E5BBC" w:rsidRDefault="005E5BBC" w:rsidP="00AE6021">
      <w:pPr>
        <w:pStyle w:val="Heading4"/>
        <w:rPr>
          <w:lang w:val="en-GB"/>
        </w:rPr>
      </w:pPr>
    </w:p>
    <w:p w14:paraId="57F87AE7" w14:textId="3CBD81AE" w:rsidR="007A3F52" w:rsidRDefault="00236CCE" w:rsidP="00AE6021">
      <w:pPr>
        <w:pStyle w:val="Heading4"/>
        <w:rPr>
          <w:lang w:val="en-GB"/>
        </w:rPr>
      </w:pPr>
      <w:r w:rsidRPr="00E713F0">
        <w:rPr>
          <w:lang w:val="en-GB"/>
        </w:rPr>
        <w:t xml:space="preserve">Policy Measure 1.3.4. </w:t>
      </w:r>
      <w:r w:rsidR="00252F8E" w:rsidRPr="00E713F0">
        <w:rPr>
          <w:lang w:val="en-GB"/>
        </w:rPr>
        <w:t>Facilitating labour force mobility</w:t>
      </w:r>
    </w:p>
    <w:p w14:paraId="3FFC2ADF" w14:textId="2ADED0CA" w:rsidR="007A3F52" w:rsidRPr="007A3F52" w:rsidRDefault="007A3F52" w:rsidP="007A3F52">
      <w:pPr>
        <w:rPr>
          <w:lang w:val="en-GB"/>
        </w:rPr>
      </w:pPr>
      <w:r>
        <w:rPr>
          <w:lang w:val="en-GB"/>
        </w:rPr>
        <w:t xml:space="preserve">The Strategy </w:t>
      </w:r>
      <w:r w:rsidRPr="007A3F52">
        <w:rPr>
          <w:lang w:val="en-GB"/>
        </w:rPr>
        <w:t>aims to facilitate labour mobility. This measure includes creating a connection with the EURES platform, increasing the percentage of job seekers mediated in different regions from their residence, approving coordination protocols, and providing information to returned Albanian citizens.</w:t>
      </w:r>
    </w:p>
    <w:p w14:paraId="78088528" w14:textId="4ECA281A" w:rsidR="00632FCB" w:rsidRDefault="007A3F52" w:rsidP="007A3F52">
      <w:pPr>
        <w:rPr>
          <w:lang w:val="en-GB"/>
        </w:rPr>
      </w:pPr>
      <w:r w:rsidRPr="007A3F52">
        <w:rPr>
          <w:lang w:val="en-GB"/>
        </w:rPr>
        <w:lastRenderedPageBreak/>
        <w:t xml:space="preserve">The alignment with EU policies can be seen through adherence to the European Employment Strategy and the European Pillar of Social Rights, which emphasize the importance of labour mobility and fair recruitment practices. This alignment ensures that the mobility facilitation efforts are in line with EU </w:t>
      </w:r>
      <w:r w:rsidR="001142BB">
        <w:rPr>
          <w:lang w:val="en-GB"/>
        </w:rPr>
        <w:t>framework</w:t>
      </w:r>
      <w:r w:rsidRPr="007A3F52">
        <w:rPr>
          <w:lang w:val="en-GB"/>
        </w:rPr>
        <w:t xml:space="preserve">, promoting better integration and opportunities for workers within the European labour </w:t>
      </w:r>
      <w:r w:rsidR="00FA3659" w:rsidRPr="007A3F52">
        <w:rPr>
          <w:lang w:val="en-GB"/>
        </w:rPr>
        <w:t>market.</w:t>
      </w:r>
    </w:p>
    <w:p w14:paraId="6E380EDB" w14:textId="581458A8" w:rsidR="00632FCB" w:rsidRPr="00632FCB" w:rsidRDefault="00632FCB" w:rsidP="00632FCB">
      <w:pPr>
        <w:rPr>
          <w:lang w:val="en-GB"/>
        </w:rPr>
      </w:pPr>
      <w:r w:rsidRPr="00632FCB">
        <w:rPr>
          <w:lang w:val="en-GB"/>
        </w:rPr>
        <w:t xml:space="preserve">In </w:t>
      </w:r>
      <w:r w:rsidR="002916A7">
        <w:rPr>
          <w:lang w:val="en-GB"/>
        </w:rPr>
        <w:t>2025</w:t>
      </w:r>
      <w:r w:rsidRPr="00632FCB">
        <w:rPr>
          <w:lang w:val="en-GB"/>
        </w:rPr>
        <w:t>, Albania</w:t>
      </w:r>
      <w:r>
        <w:rPr>
          <w:lang w:val="en-GB"/>
        </w:rPr>
        <w:t xml:space="preserve"> continued its efforts </w:t>
      </w:r>
      <w:r w:rsidRPr="00632FCB">
        <w:rPr>
          <w:lang w:val="en-GB"/>
        </w:rPr>
        <w:t xml:space="preserve">in enhancing the digital infrastructure of employment services through the </w:t>
      </w:r>
      <w:r>
        <w:rPr>
          <w:lang w:val="en-GB"/>
        </w:rPr>
        <w:t>alignment</w:t>
      </w:r>
      <w:r w:rsidRPr="00632FCB">
        <w:rPr>
          <w:lang w:val="en-GB"/>
        </w:rPr>
        <w:t xml:space="preserve"> of the national system with the European EURES platform</w:t>
      </w:r>
      <w:r>
        <w:rPr>
          <w:lang w:val="en-GB"/>
        </w:rPr>
        <w:t>. NAES has conducted a</w:t>
      </w:r>
      <w:r w:rsidRPr="00632FCB">
        <w:rPr>
          <w:lang w:val="en-GB"/>
        </w:rPr>
        <w:t xml:space="preserve"> mapping</w:t>
      </w:r>
      <w:r>
        <w:rPr>
          <w:lang w:val="en-GB"/>
        </w:rPr>
        <w:t xml:space="preserve"> of</w:t>
      </w:r>
      <w:r w:rsidRPr="00632FCB">
        <w:rPr>
          <w:lang w:val="en-GB"/>
        </w:rPr>
        <w:t xml:space="preserve"> Albania’s national list of 5,400 occupation codes to the 2,900 ESCO profession codes and embedding ESCO’s skills and occupational classifications into the new IT system. This mapping allows for automated skill matching, enabling jobseekers to be more effectively connected to vacancies, including across borders. Additionally, a system change was completed to ensure that all job vacancies are now accessible to jobseekers, employers, and employment counsellors alike, supporting transparency and widening access to employment opportunities via the puna.gov.al portal.</w:t>
      </w:r>
    </w:p>
    <w:p w14:paraId="60948F36" w14:textId="77777777" w:rsidR="00F62022" w:rsidRDefault="00632FCB" w:rsidP="00D34A58">
      <w:pPr>
        <w:rPr>
          <w:lang w:val="en-GB"/>
        </w:rPr>
      </w:pPr>
      <w:r w:rsidRPr="00632FCB">
        <w:rPr>
          <w:lang w:val="en-GB"/>
        </w:rPr>
        <w:t xml:space="preserve">Parallel to the system advancements, targeted measures were implemented to equip jobseekers with essential digital and soft skills. The national “Digital Skills” training programme, rolled out in all </w:t>
      </w:r>
      <w:r>
        <w:rPr>
          <w:lang w:val="en-GB"/>
        </w:rPr>
        <w:t>VTCs</w:t>
      </w:r>
      <w:r w:rsidRPr="00632FCB">
        <w:rPr>
          <w:lang w:val="en-GB"/>
        </w:rPr>
        <w:t xml:space="preserve">, trained </w:t>
      </w:r>
      <w:r w:rsidR="002916A7">
        <w:rPr>
          <w:lang w:val="en-GB"/>
        </w:rPr>
        <w:t>3,083 (3,044 unemployed jobseekers)</w:t>
      </w:r>
      <w:r w:rsidRPr="00632FCB">
        <w:rPr>
          <w:lang w:val="en-GB"/>
        </w:rPr>
        <w:t xml:space="preserve"> in basic digital competencies in line with the EU’s Digital Competence Framework. </w:t>
      </w:r>
    </w:p>
    <w:p w14:paraId="1A481C3C" w14:textId="6442F8CF" w:rsidR="00F62022" w:rsidRPr="00F62022" w:rsidRDefault="00632FCB" w:rsidP="00F62022">
      <w:r w:rsidRPr="00632FCB">
        <w:rPr>
          <w:lang w:val="en-GB"/>
        </w:rPr>
        <w:t>At the same time,</w:t>
      </w:r>
      <w:r>
        <w:rPr>
          <w:lang w:val="en-GB"/>
        </w:rPr>
        <w:t xml:space="preserve"> NAES</w:t>
      </w:r>
      <w:r w:rsidRPr="00632FCB">
        <w:rPr>
          <w:lang w:val="en-GB"/>
        </w:rPr>
        <w:t xml:space="preserve"> </w:t>
      </w:r>
      <w:r w:rsidR="00F62022">
        <w:rPr>
          <w:lang w:val="en-GB"/>
        </w:rPr>
        <w:t>continued the implementation</w:t>
      </w:r>
      <w:r w:rsidRPr="00632FCB">
        <w:rPr>
          <w:lang w:val="en-GB"/>
        </w:rPr>
        <w:t xml:space="preserve"> </w:t>
      </w:r>
      <w:r w:rsidR="00F62022">
        <w:rPr>
          <w:lang w:val="en-GB"/>
        </w:rPr>
        <w:t xml:space="preserve">of the subsidized training in ICT through private training providers. </w:t>
      </w:r>
      <w:r w:rsidR="00F62022" w:rsidRPr="00F62022">
        <w:t>For the third consecutive year, the priority area for financial support was Programming, including: coding and computer programming, application development, robotics and electronics, data science, cyber security, artificial intelligence and machine learning, software testing and design, web development, UX/UI design, virtual and augmented reality, computer algorithms, and other similar technological fields.</w:t>
      </w:r>
      <w:r w:rsidR="00F62022">
        <w:t xml:space="preserve"> Within this framework, around 1,112 individuals applied, of whom 847 were unique applicants. Following the testing period, only 470 of them enrolled in training courses. </w:t>
      </w:r>
    </w:p>
    <w:p w14:paraId="3C3D197D" w14:textId="69C2C32C" w:rsidR="00F62022" w:rsidRDefault="00F62022" w:rsidP="00F62022">
      <w:pPr>
        <w:rPr>
          <w:lang w:val="en-GB"/>
        </w:rPr>
      </w:pPr>
      <w:r w:rsidRPr="00F62022">
        <w:rPr>
          <w:b/>
          <w:bCs/>
          <w:lang w:val="en-GB"/>
        </w:rPr>
        <w:t>Puna.gov.al Portal.</w:t>
      </w:r>
      <w:r>
        <w:rPr>
          <w:lang w:val="en-GB"/>
        </w:rPr>
        <w:t xml:space="preserve"> </w:t>
      </w:r>
      <w:r w:rsidRPr="00F62022">
        <w:rPr>
          <w:lang w:val="en-GB"/>
        </w:rPr>
        <w:t>Further progress was made in strengthening direct access to labour market opportunities through the puna.gov.al employment portal. The portal now operates as an integrated platform where jobseekers can directly access and apply for vacancies announced by employers, including without prior mediation by employment offices. Through the portal and its connection with e-Albania, jobseekers can apply in real time, from any location, while employers are immediately notified of new applications. All applications are registered and stored in the employment services system in a dedicated module, ensuring full traceability and transparency. At the same time, employment office specialists continue to monitor and follow these applications, provide support and ensure alignment with employer criteria. This has improved both the accessibility and transparency of vacancy intermediation.</w:t>
      </w:r>
    </w:p>
    <w:p w14:paraId="3229E14C" w14:textId="35A9B704" w:rsidR="00F62022" w:rsidRPr="00F62022" w:rsidRDefault="00487336" w:rsidP="00F62022">
      <w:pPr>
        <w:rPr>
          <w:lang w:val="en-GB"/>
        </w:rPr>
      </w:pPr>
      <w:r w:rsidRPr="00487336">
        <w:rPr>
          <w:b/>
          <w:bCs/>
          <w:lang w:val="en-GB"/>
        </w:rPr>
        <w:t xml:space="preserve">Youth Guarantee Portal. </w:t>
      </w:r>
      <w:r w:rsidR="00F62022" w:rsidRPr="00F62022">
        <w:rPr>
          <w:lang w:val="en-GB"/>
        </w:rPr>
        <w:t>An additional digital development related to labour mobility and activation was the further preparation of the Youth Guarantee Portal, which has contributed to the visibility of the scheme and its services. The portal has been populated with information and is expected to be launched as part of the national roll-out phase of the Youth Guarantee Scheme. While this tool is primarily linked to youth activation, it also strengthens digital access to labour market opportunities and support measures.</w:t>
      </w:r>
    </w:p>
    <w:p w14:paraId="6864821C" w14:textId="0416CB62" w:rsidR="00F62022" w:rsidRPr="00F62022" w:rsidRDefault="00487336" w:rsidP="00F62022">
      <w:pPr>
        <w:rPr>
          <w:lang w:val="en-GB"/>
        </w:rPr>
      </w:pPr>
      <w:r w:rsidRPr="00487336">
        <w:rPr>
          <w:b/>
          <w:bCs/>
          <w:lang w:val="en-GB"/>
        </w:rPr>
        <w:t>Improved legal framework for labour mobility.</w:t>
      </w:r>
      <w:r>
        <w:rPr>
          <w:lang w:val="en-GB"/>
        </w:rPr>
        <w:t xml:space="preserve"> The legal framework relevant to labour mobility saw significant improvement during 2025 through the adoption of </w:t>
      </w:r>
      <w:r w:rsidR="00F62022" w:rsidRPr="00F62022">
        <w:rPr>
          <w:lang w:val="en-GB"/>
        </w:rPr>
        <w:t xml:space="preserve">Law No. 43/2025, introducing amendments to Law No. 79/2021 “On Foreigners”. </w:t>
      </w:r>
      <w:r>
        <w:rPr>
          <w:lang w:val="en-GB"/>
        </w:rPr>
        <w:t>Through the latest amendments, the</w:t>
      </w:r>
      <w:r w:rsidR="00F62022" w:rsidRPr="00F62022">
        <w:rPr>
          <w:lang w:val="en-GB"/>
        </w:rPr>
        <w:t xml:space="preserve"> law partially </w:t>
      </w:r>
      <w:r w:rsidR="00F62022" w:rsidRPr="00F62022">
        <w:rPr>
          <w:lang w:val="en-GB"/>
        </w:rPr>
        <w:lastRenderedPageBreak/>
        <w:t>approximates Albanian legislation with several important EU directives related to the entry, residence and rights of third-country nationals, including the revised EU Blue Card Directive, the Students and Researchers Directive, the Citizens’ Rights Directive, and the 2024 Single Permit Directive. These amendments contribute to further alignment of Albania’s migration and labour mobility framework with the EU acquis.</w:t>
      </w:r>
    </w:p>
    <w:p w14:paraId="1EE7F856" w14:textId="77777777" w:rsidR="00487336" w:rsidRDefault="00F62022" w:rsidP="00F62022">
      <w:pPr>
        <w:rPr>
          <w:lang w:val="en-GB"/>
        </w:rPr>
      </w:pPr>
      <w:r w:rsidRPr="00F62022">
        <w:rPr>
          <w:lang w:val="en-GB"/>
        </w:rPr>
        <w:t>Overall, implementation of Policy Measure 1.3.4 during 2025 can be assessed as in progress with substantial advancement</w:t>
      </w:r>
      <w:r w:rsidR="00487336">
        <w:rPr>
          <w:lang w:val="en-GB"/>
        </w:rPr>
        <w:t xml:space="preserve">, including </w:t>
      </w:r>
      <w:r w:rsidRPr="00F62022">
        <w:rPr>
          <w:lang w:val="en-GB"/>
        </w:rPr>
        <w:t>progress in IT alignment with EURES, ESCO integration, digitalisation of vacancy access and application procedures, and partial legal approximation with EU mobility-related legislation. However, further work remains necessary to achieve full interoperability with EURES and to complete the institutional and technical requirements linked to EU accessio</w:t>
      </w:r>
      <w:r w:rsidR="00487336">
        <w:rPr>
          <w:lang w:val="en-GB"/>
        </w:rPr>
        <w:t>n.</w:t>
      </w:r>
    </w:p>
    <w:p w14:paraId="2145309F" w14:textId="5E4052DB" w:rsidR="00CE19EC" w:rsidRDefault="00C435DD" w:rsidP="00C435DD">
      <w:pPr>
        <w:pStyle w:val="Heading4"/>
        <w:rPr>
          <w:lang w:val="en-GB"/>
        </w:rPr>
      </w:pPr>
      <w:r>
        <w:rPr>
          <w:lang w:val="en-GB"/>
        </w:rPr>
        <w:t>Indicators for policy measures and strategic objective 1.3.</w:t>
      </w:r>
    </w:p>
    <w:p w14:paraId="14A005C2" w14:textId="450D4F24" w:rsidR="00D6509F" w:rsidRPr="00D34A58" w:rsidRDefault="003B7B30" w:rsidP="00D6509F">
      <w:pPr>
        <w:rPr>
          <w:color w:val="000000" w:themeColor="text1"/>
          <w:lang w:val="en-GB"/>
        </w:rPr>
      </w:pPr>
      <w:r w:rsidRPr="003B7B30">
        <w:rPr>
          <w:lang w:val="en-GB"/>
        </w:rPr>
        <w:t>Policy measures under this specific objective focus on the digital transformation of employment services and the VET system, developing skills intelligence systems, consolidating employer and jobseeker services, and facilitating labour force mobility. The table below presents key indicators, baselines</w:t>
      </w:r>
      <w:r w:rsidRPr="00D34A58">
        <w:rPr>
          <w:color w:val="000000" w:themeColor="text1"/>
          <w:lang w:val="en-GB"/>
        </w:rPr>
        <w:t>, achievements for 202</w:t>
      </w:r>
      <w:r w:rsidR="00B4730E" w:rsidRPr="00D34A58">
        <w:rPr>
          <w:color w:val="000000" w:themeColor="text1"/>
          <w:lang w:val="en-GB"/>
        </w:rPr>
        <w:t>4</w:t>
      </w:r>
      <w:r w:rsidRPr="00D34A58">
        <w:rPr>
          <w:color w:val="000000" w:themeColor="text1"/>
          <w:lang w:val="en-GB"/>
        </w:rPr>
        <w:t>, and sources of verification.</w:t>
      </w:r>
      <w:r w:rsidR="00D6509F" w:rsidRPr="00D34A58">
        <w:rPr>
          <w:color w:val="000000" w:themeColor="text1"/>
          <w:lang w:val="en-GB"/>
        </w:rPr>
        <w:t xml:space="preserve"> Despite important progress in some areas, implementation remains uneven, with </w:t>
      </w:r>
      <w:proofErr w:type="gramStart"/>
      <w:r w:rsidR="00D6509F" w:rsidRPr="00D34A58">
        <w:rPr>
          <w:color w:val="000000" w:themeColor="text1"/>
          <w:lang w:val="en-GB"/>
        </w:rPr>
        <w:t>a number of</w:t>
      </w:r>
      <w:proofErr w:type="gramEnd"/>
      <w:r w:rsidR="00D6509F" w:rsidRPr="00D34A58">
        <w:rPr>
          <w:color w:val="000000" w:themeColor="text1"/>
          <w:lang w:val="en-GB"/>
        </w:rPr>
        <w:t xml:space="preserve"> indicators for 2024 pending or not yet available.</w:t>
      </w:r>
    </w:p>
    <w:p w14:paraId="3DC5A51C" w14:textId="3097CC81" w:rsidR="00D6509F" w:rsidRPr="00C47A12" w:rsidRDefault="00D6509F" w:rsidP="00D6509F">
      <w:pPr>
        <w:rPr>
          <w:color w:val="000000" w:themeColor="text1"/>
        </w:rPr>
      </w:pPr>
      <w:r w:rsidRPr="00D34A58">
        <w:rPr>
          <w:color w:val="000000" w:themeColor="text1"/>
          <w:lang w:val="en-GB"/>
        </w:rPr>
        <w:t xml:space="preserve">Under policy measure 1.3.1, the number of jobseekers using digital employment services </w:t>
      </w:r>
      <w:r w:rsidR="00C47A12">
        <w:rPr>
          <w:color w:val="000000" w:themeColor="text1"/>
          <w:lang w:val="en-GB"/>
        </w:rPr>
        <w:t xml:space="preserve">increased significantly reaching </w:t>
      </w:r>
      <w:r w:rsidR="00C47A12" w:rsidRPr="00CC053E">
        <w:t>23,478</w:t>
      </w:r>
      <w:r w:rsidR="00C47A12">
        <w:t xml:space="preserve"> of online registration as jobseekers.</w:t>
      </w:r>
    </w:p>
    <w:p w14:paraId="7EB585DF" w14:textId="7500EF31" w:rsidR="00D6509F" w:rsidRPr="00D34A58" w:rsidRDefault="00C47A12" w:rsidP="00D6509F">
      <w:pPr>
        <w:rPr>
          <w:color w:val="000000" w:themeColor="text1"/>
          <w:lang w:val="en-GB"/>
        </w:rPr>
      </w:pPr>
      <w:r>
        <w:rPr>
          <w:color w:val="000000" w:themeColor="text1"/>
          <w:lang w:val="en-GB"/>
        </w:rPr>
        <w:t>Progress indicators under 1.3.2 include the implementation of the national SNA 2025 and the publication of 12 labour market briefs through the Labour Market Observatory.</w:t>
      </w:r>
      <w:r w:rsidR="00D6509F" w:rsidRPr="00D34A58">
        <w:rPr>
          <w:color w:val="000000" w:themeColor="text1"/>
          <w:lang w:val="en-GB"/>
        </w:rPr>
        <w:t xml:space="preserve"> This marks a key step in institutionalizing the use of skills intelligence for policy planning, although the regularity and use of these outputs for decision-making require further documentation.</w:t>
      </w:r>
    </w:p>
    <w:p w14:paraId="164BA12E" w14:textId="0174988A" w:rsidR="00D6509F" w:rsidRPr="00D34A58" w:rsidRDefault="00D6509F" w:rsidP="00D6509F">
      <w:pPr>
        <w:rPr>
          <w:color w:val="000000" w:themeColor="text1"/>
          <w:lang w:val="en-GB"/>
        </w:rPr>
      </w:pPr>
      <w:r w:rsidRPr="00D34A58">
        <w:rPr>
          <w:color w:val="000000" w:themeColor="text1"/>
          <w:lang w:val="en-GB"/>
        </w:rPr>
        <w:t xml:space="preserve">Policy </w:t>
      </w:r>
      <w:proofErr w:type="gramStart"/>
      <w:r w:rsidRPr="00D34A58">
        <w:rPr>
          <w:color w:val="000000" w:themeColor="text1"/>
          <w:lang w:val="en-GB"/>
        </w:rPr>
        <w:t>measure</w:t>
      </w:r>
      <w:proofErr w:type="gramEnd"/>
      <w:r w:rsidRPr="00D34A58">
        <w:rPr>
          <w:color w:val="000000" w:themeColor="text1"/>
          <w:lang w:val="en-GB"/>
        </w:rPr>
        <w:t xml:space="preserve"> 1.3.3 focuses on consolidating and expanding employment services. The number of job vacancies published through NAES remained high at </w:t>
      </w:r>
      <w:r w:rsidR="00A43C98">
        <w:rPr>
          <w:color w:val="000000" w:themeColor="text1"/>
          <w:lang w:val="en-GB"/>
        </w:rPr>
        <w:t xml:space="preserve">68,860 </w:t>
      </w:r>
      <w:r w:rsidRPr="00D34A58">
        <w:rPr>
          <w:color w:val="000000" w:themeColor="text1"/>
          <w:lang w:val="en-GB"/>
        </w:rPr>
        <w:t xml:space="preserve">in </w:t>
      </w:r>
      <w:r w:rsidR="00A43C98">
        <w:rPr>
          <w:color w:val="000000" w:themeColor="text1"/>
          <w:lang w:val="en-GB"/>
        </w:rPr>
        <w:t>2025</w:t>
      </w:r>
      <w:r w:rsidRPr="00D34A58">
        <w:rPr>
          <w:color w:val="000000" w:themeColor="text1"/>
          <w:lang w:val="en-GB"/>
        </w:rPr>
        <w:t xml:space="preserve">, </w:t>
      </w:r>
      <w:r w:rsidR="00A43C98">
        <w:rPr>
          <w:color w:val="000000" w:themeColor="text1"/>
          <w:lang w:val="en-GB"/>
        </w:rPr>
        <w:t>marking an increase of 12% from the previous year</w:t>
      </w:r>
      <w:r w:rsidRPr="00D34A58">
        <w:rPr>
          <w:color w:val="000000" w:themeColor="text1"/>
          <w:lang w:val="en-GB"/>
        </w:rPr>
        <w:t xml:space="preserve">. </w:t>
      </w:r>
      <w:r w:rsidR="00C47A12">
        <w:rPr>
          <w:color w:val="000000" w:themeColor="text1"/>
          <w:lang w:val="en-GB"/>
        </w:rPr>
        <w:t xml:space="preserve">The absolute </w:t>
      </w:r>
      <w:r w:rsidRPr="00D34A58">
        <w:rPr>
          <w:color w:val="000000" w:themeColor="text1"/>
          <w:lang w:val="en-GB"/>
        </w:rPr>
        <w:t xml:space="preserve">number of job mediations facilitated by employment offices </w:t>
      </w:r>
      <w:r w:rsidR="00C47A12">
        <w:rPr>
          <w:color w:val="000000" w:themeColor="text1"/>
          <w:lang w:val="en-GB"/>
        </w:rPr>
        <w:t xml:space="preserve">experienced decline for the second year, falling to 5,987 in 2025. However, this is also related to the fact that </w:t>
      </w:r>
      <w:proofErr w:type="spellStart"/>
      <w:r w:rsidR="00C47A12">
        <w:rPr>
          <w:color w:val="000000" w:themeColor="text1"/>
          <w:lang w:val="en-GB"/>
        </w:rPr>
        <w:t>intered</w:t>
      </w:r>
      <w:proofErr w:type="spellEnd"/>
      <w:r w:rsidRPr="00D34A58">
        <w:rPr>
          <w:color w:val="000000" w:themeColor="text1"/>
          <w:lang w:val="en-GB"/>
        </w:rPr>
        <w:t xml:space="preserve"> 2024, suggesting implementation challenges or capacity constraints. The percentage of participants employed after completing Employment Promotion Programmes remains unavailable for 2024, as the tracer study was ongoing at the time of reporting.</w:t>
      </w:r>
    </w:p>
    <w:p w14:paraId="524829DB" w14:textId="482D1D37" w:rsidR="00D6509F" w:rsidRPr="00D34A58" w:rsidRDefault="00C47A12" w:rsidP="00D6509F">
      <w:pPr>
        <w:rPr>
          <w:color w:val="000000" w:themeColor="text1"/>
          <w:lang w:val="en-GB"/>
        </w:rPr>
      </w:pPr>
      <w:r>
        <w:rPr>
          <w:color w:val="000000" w:themeColor="text1"/>
          <w:lang w:val="en-GB"/>
        </w:rPr>
        <w:t xml:space="preserve">Significant progress has been marked during 2025 in increasing interoperability of the national employment services system to EURES. </w:t>
      </w:r>
      <w:r w:rsidR="005240E1">
        <w:rPr>
          <w:color w:val="000000" w:themeColor="text1"/>
          <w:lang w:val="en-GB"/>
        </w:rPr>
        <w:t xml:space="preserve">5,400 occupations from the National List of Occupations were mapped to 2,900 ESCO occupation codes, embedding ESCO’s skills and occupational classifications into the new IT system. </w:t>
      </w:r>
    </w:p>
    <w:p w14:paraId="1E14B179" w14:textId="59D8FE73" w:rsidR="005F39EE" w:rsidRDefault="00D6509F" w:rsidP="00530AE7">
      <w:pPr>
        <w:rPr>
          <w:color w:val="000000" w:themeColor="text1"/>
          <w:lang w:val="en-GB"/>
        </w:rPr>
        <w:sectPr w:rsidR="005F39EE" w:rsidSect="008C25D0">
          <w:pgSz w:w="11900" w:h="16840"/>
          <w:pgMar w:top="1440" w:right="1440" w:bottom="1440" w:left="1440" w:header="708" w:footer="708" w:gutter="0"/>
          <w:cols w:space="708"/>
          <w:docGrid w:linePitch="360"/>
        </w:sectPr>
      </w:pPr>
      <w:r w:rsidRPr="00D34A58">
        <w:rPr>
          <w:color w:val="000000" w:themeColor="text1"/>
          <w:lang w:val="en-GB"/>
        </w:rPr>
        <w:t>Two outcome-level indicators for this strategic objective remain pending. Updated data on the share of employers using public or private employment services for recruitment (World Bank/STEP) is not available for</w:t>
      </w:r>
      <w:r w:rsidR="00C47A12">
        <w:rPr>
          <w:color w:val="000000" w:themeColor="text1"/>
          <w:lang w:val="en-GB"/>
        </w:rPr>
        <w:t xml:space="preserve"> 2025</w:t>
      </w:r>
      <w:r w:rsidRPr="00D34A58">
        <w:rPr>
          <w:color w:val="000000" w:themeColor="text1"/>
          <w:lang w:val="en-GB"/>
        </w:rPr>
        <w:t xml:space="preserve">. Meanwhile, the registration rate of unemployed jobseekers with NAES reached an absolute figure of </w:t>
      </w:r>
      <w:r w:rsidR="00C47A12">
        <w:rPr>
          <w:color w:val="000000" w:themeColor="text1"/>
          <w:lang w:val="en-GB"/>
        </w:rPr>
        <w:t>68,204</w:t>
      </w:r>
      <w:r w:rsidRPr="00D34A58">
        <w:rPr>
          <w:color w:val="000000" w:themeColor="text1"/>
          <w:lang w:val="en-GB"/>
        </w:rPr>
        <w:t xml:space="preserve"> in </w:t>
      </w:r>
      <w:r w:rsidR="00C47A12">
        <w:rPr>
          <w:color w:val="000000" w:themeColor="text1"/>
          <w:lang w:val="en-GB"/>
        </w:rPr>
        <w:t>2025</w:t>
      </w:r>
      <w:r w:rsidRPr="00D34A58">
        <w:rPr>
          <w:color w:val="000000" w:themeColor="text1"/>
          <w:lang w:val="en-GB"/>
        </w:rPr>
        <w:t xml:space="preserve">, but the percentage will only be confirmed once INSTAT publishes the total number of unemployed for the year. </w:t>
      </w:r>
    </w:p>
    <w:p w14:paraId="668BB644" w14:textId="5DCF3DE4" w:rsidR="00530AE7" w:rsidRPr="00530AE7" w:rsidRDefault="00530AE7" w:rsidP="00530AE7">
      <w:pPr>
        <w:spacing w:after="0" w:line="276" w:lineRule="auto"/>
        <w:rPr>
          <w:rFonts w:ascii="Calibri" w:hAnsi="Calibri" w:cs="Calibri"/>
          <w:b/>
          <w:lang w:val="en-GB"/>
        </w:rPr>
      </w:pPr>
    </w:p>
    <w:p w14:paraId="0247B3E0" w14:textId="7C83C2B2" w:rsidR="005F39EE" w:rsidRDefault="005F39EE" w:rsidP="005F39EE">
      <w:pPr>
        <w:pStyle w:val="Caption"/>
        <w:keepNext/>
      </w:pPr>
      <w:bookmarkStart w:id="19" w:name="_Toc225908480"/>
      <w:r>
        <w:t xml:space="preserve">Table </w:t>
      </w:r>
      <w:r>
        <w:fldChar w:fldCharType="begin"/>
      </w:r>
      <w:r>
        <w:instrText xml:space="preserve"> SEQ Table \* ARABIC </w:instrText>
      </w:r>
      <w:r>
        <w:fldChar w:fldCharType="separate"/>
      </w:r>
      <w:r w:rsidR="00405793">
        <w:rPr>
          <w:noProof/>
        </w:rPr>
        <w:t>4</w:t>
      </w:r>
      <w:r>
        <w:rPr>
          <w:noProof/>
        </w:rPr>
        <w:fldChar w:fldCharType="end"/>
      </w:r>
      <w:r>
        <w:t xml:space="preserve">: </w:t>
      </w:r>
      <w:r w:rsidRPr="00DE3C79">
        <w:t>Indicators for policy measures and policy objectives 1.3.</w:t>
      </w:r>
      <w:bookmarkEnd w:id="19"/>
    </w:p>
    <w:tbl>
      <w:tblPr>
        <w:tblStyle w:val="GridTable4"/>
        <w:tblW w:w="5000" w:type="pct"/>
        <w:tblLook w:val="04A0" w:firstRow="1" w:lastRow="0" w:firstColumn="1" w:lastColumn="0" w:noHBand="0" w:noVBand="1"/>
      </w:tblPr>
      <w:tblGrid>
        <w:gridCol w:w="2862"/>
        <w:gridCol w:w="1735"/>
        <w:gridCol w:w="1256"/>
        <w:gridCol w:w="1512"/>
        <w:gridCol w:w="1560"/>
        <w:gridCol w:w="1702"/>
        <w:gridCol w:w="3323"/>
      </w:tblGrid>
      <w:tr w:rsidR="00734773" w:rsidRPr="00E713F0" w14:paraId="1A419891" w14:textId="77777777" w:rsidTr="00734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tcPr>
          <w:p w14:paraId="53A7736F" w14:textId="77777777" w:rsidR="00734773" w:rsidRPr="00E713F0" w:rsidRDefault="00734773" w:rsidP="00734773">
            <w:pPr>
              <w:spacing w:after="0" w:line="276" w:lineRule="auto"/>
              <w:jc w:val="center"/>
              <w:rPr>
                <w:rFonts w:cs="Calibri"/>
                <w:sz w:val="20"/>
                <w:szCs w:val="20"/>
                <w:lang w:val="en-GB"/>
              </w:rPr>
            </w:pPr>
            <w:r w:rsidRPr="00E713F0">
              <w:rPr>
                <w:rFonts w:cs="Calibri"/>
                <w:sz w:val="20"/>
                <w:szCs w:val="20"/>
                <w:lang w:val="en-GB"/>
              </w:rPr>
              <w:t>Policy measure/objective</w:t>
            </w:r>
          </w:p>
        </w:tc>
        <w:tc>
          <w:tcPr>
            <w:tcW w:w="622" w:type="pct"/>
          </w:tcPr>
          <w:p w14:paraId="5A0449FB" w14:textId="77777777"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Indicator</w:t>
            </w:r>
          </w:p>
        </w:tc>
        <w:tc>
          <w:tcPr>
            <w:tcW w:w="450" w:type="pct"/>
          </w:tcPr>
          <w:p w14:paraId="71970829" w14:textId="77777777"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Baseline</w:t>
            </w:r>
          </w:p>
        </w:tc>
        <w:tc>
          <w:tcPr>
            <w:tcW w:w="542" w:type="pct"/>
          </w:tcPr>
          <w:p w14:paraId="4A20EEE7" w14:textId="77777777"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Achievement 2023</w:t>
            </w:r>
          </w:p>
        </w:tc>
        <w:tc>
          <w:tcPr>
            <w:tcW w:w="559" w:type="pct"/>
          </w:tcPr>
          <w:p w14:paraId="1CA46B6A" w14:textId="02577851"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2024</w:t>
            </w:r>
          </w:p>
        </w:tc>
        <w:tc>
          <w:tcPr>
            <w:tcW w:w="610" w:type="pct"/>
          </w:tcPr>
          <w:p w14:paraId="461840BA" w14:textId="74DFC65E"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2025</w:t>
            </w:r>
          </w:p>
        </w:tc>
        <w:tc>
          <w:tcPr>
            <w:tcW w:w="1191" w:type="pct"/>
          </w:tcPr>
          <w:p w14:paraId="6C79DDDF" w14:textId="551FF574" w:rsidR="00734773" w:rsidRPr="00E713F0" w:rsidRDefault="00734773" w:rsidP="0073477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Source/Means of Verification</w:t>
            </w:r>
          </w:p>
        </w:tc>
      </w:tr>
      <w:tr w:rsidR="00734773" w:rsidRPr="00E713F0" w14:paraId="2A5458A0"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vMerge w:val="restart"/>
          </w:tcPr>
          <w:p w14:paraId="6186C35F" w14:textId="3E7EA988" w:rsidR="00734773" w:rsidRPr="00E713F0" w:rsidRDefault="00734773" w:rsidP="005F39EE">
            <w:pPr>
              <w:spacing w:after="0" w:line="276" w:lineRule="auto"/>
              <w:jc w:val="left"/>
              <w:rPr>
                <w:rFonts w:cs="Calibri"/>
                <w:sz w:val="20"/>
                <w:szCs w:val="20"/>
                <w:lang w:val="en-GB"/>
              </w:rPr>
            </w:pPr>
            <w:r w:rsidRPr="00C435DD">
              <w:rPr>
                <w:rFonts w:cs="Calibri"/>
                <w:sz w:val="20"/>
                <w:szCs w:val="20"/>
                <w:lang w:val="en-GB"/>
              </w:rPr>
              <w:t xml:space="preserve">Policy </w:t>
            </w:r>
            <w:proofErr w:type="gramStart"/>
            <w:r w:rsidRPr="00C435DD">
              <w:rPr>
                <w:rFonts w:cs="Calibri"/>
                <w:sz w:val="20"/>
                <w:szCs w:val="20"/>
                <w:lang w:val="en-GB"/>
              </w:rPr>
              <w:t>measure</w:t>
            </w:r>
            <w:proofErr w:type="gramEnd"/>
            <w:r w:rsidRPr="00C435DD">
              <w:rPr>
                <w:rFonts w:cs="Calibri"/>
                <w:sz w:val="20"/>
                <w:szCs w:val="20"/>
                <w:lang w:val="en-GB"/>
              </w:rPr>
              <w:t xml:space="preserve"> 1.3.1. Digital transformation of employment services and VET system.</w:t>
            </w:r>
          </w:p>
        </w:tc>
        <w:tc>
          <w:tcPr>
            <w:tcW w:w="622" w:type="pct"/>
          </w:tcPr>
          <w:p w14:paraId="0A020568" w14:textId="453607C2"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Number of jobseekers who utilize digital employment services</w:t>
            </w:r>
          </w:p>
        </w:tc>
        <w:tc>
          <w:tcPr>
            <w:tcW w:w="450" w:type="pct"/>
          </w:tcPr>
          <w:p w14:paraId="0A961DDB" w14:textId="089F66A6"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0 (2021)</w:t>
            </w:r>
          </w:p>
        </w:tc>
        <w:tc>
          <w:tcPr>
            <w:tcW w:w="542" w:type="pct"/>
          </w:tcPr>
          <w:p w14:paraId="3C042171" w14:textId="4497AF0C"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14,000 (2023)</w:t>
            </w:r>
          </w:p>
        </w:tc>
        <w:tc>
          <w:tcPr>
            <w:tcW w:w="559" w:type="pct"/>
          </w:tcPr>
          <w:p w14:paraId="2C80BE76" w14:textId="0B08C15F"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D34A58">
              <w:rPr>
                <w:rFonts w:cs="Calibri"/>
                <w:color w:val="FF0000"/>
                <w:sz w:val="20"/>
                <w:szCs w:val="20"/>
                <w:lang w:val="en-GB"/>
              </w:rPr>
              <w:t>NA</w:t>
            </w:r>
          </w:p>
        </w:tc>
        <w:tc>
          <w:tcPr>
            <w:tcW w:w="610" w:type="pct"/>
          </w:tcPr>
          <w:p w14:paraId="33E76B7B" w14:textId="77777777"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1191" w:type="pct"/>
          </w:tcPr>
          <w:p w14:paraId="0583BF73" w14:textId="2B77F464"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w:t>
            </w:r>
            <w:r>
              <w:rPr>
                <w:rFonts w:cs="Calibri"/>
                <w:sz w:val="20"/>
                <w:szCs w:val="20"/>
                <w:lang w:val="en-GB"/>
              </w:rPr>
              <w:t xml:space="preserve"> Administrative data</w:t>
            </w:r>
          </w:p>
        </w:tc>
      </w:tr>
      <w:tr w:rsidR="00734773" w:rsidRPr="00E713F0" w14:paraId="55C69BE0"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tcPr>
          <w:p w14:paraId="00D8AE4C" w14:textId="77777777" w:rsidR="00734773" w:rsidRPr="00E713F0" w:rsidRDefault="00734773" w:rsidP="005F39EE">
            <w:pPr>
              <w:spacing w:after="0" w:line="276" w:lineRule="auto"/>
              <w:jc w:val="left"/>
              <w:rPr>
                <w:rFonts w:cs="Calibri"/>
                <w:sz w:val="20"/>
                <w:szCs w:val="20"/>
                <w:lang w:val="en-GB"/>
              </w:rPr>
            </w:pPr>
          </w:p>
        </w:tc>
        <w:tc>
          <w:tcPr>
            <w:tcW w:w="622" w:type="pct"/>
          </w:tcPr>
          <w:p w14:paraId="13A3479E" w14:textId="6ADD65F1"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Number of VET providers that offer blended learning and online learning</w:t>
            </w:r>
          </w:p>
        </w:tc>
        <w:tc>
          <w:tcPr>
            <w:tcW w:w="450" w:type="pct"/>
          </w:tcPr>
          <w:p w14:paraId="79FF401A" w14:textId="7BE8211F"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9 (2021)</w:t>
            </w:r>
          </w:p>
        </w:tc>
        <w:tc>
          <w:tcPr>
            <w:tcW w:w="542" w:type="pct"/>
          </w:tcPr>
          <w:p w14:paraId="504B2AA1" w14:textId="4027CAA2"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9 (2023)</w:t>
            </w:r>
          </w:p>
        </w:tc>
        <w:tc>
          <w:tcPr>
            <w:tcW w:w="559" w:type="pct"/>
          </w:tcPr>
          <w:p w14:paraId="0E40A350" w14:textId="489459CF" w:rsidR="00734773" w:rsidRPr="00E713F0" w:rsidRDefault="00CC053E"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color w:val="FF0000"/>
                <w:sz w:val="20"/>
                <w:szCs w:val="20"/>
                <w:lang w:val="en-GB"/>
              </w:rPr>
              <w:t>10 (2024)</w:t>
            </w:r>
          </w:p>
        </w:tc>
        <w:tc>
          <w:tcPr>
            <w:tcW w:w="610" w:type="pct"/>
          </w:tcPr>
          <w:p w14:paraId="0AF12512" w14:textId="4F2E4BC9" w:rsidR="00734773" w:rsidRPr="00E713F0" w:rsidRDefault="00CC053E"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CC053E">
              <w:rPr>
                <w:rFonts w:cs="Calibri"/>
                <w:color w:val="FF0000"/>
                <w:sz w:val="20"/>
                <w:szCs w:val="20"/>
                <w:lang w:val="en-GB"/>
              </w:rPr>
              <w:t>14 (2025</w:t>
            </w:r>
            <w:r>
              <w:rPr>
                <w:rFonts w:cs="Calibri"/>
                <w:sz w:val="20"/>
                <w:szCs w:val="20"/>
                <w:lang w:val="en-GB"/>
              </w:rPr>
              <w:t>)</w:t>
            </w:r>
          </w:p>
        </w:tc>
        <w:tc>
          <w:tcPr>
            <w:tcW w:w="1191" w:type="pct"/>
          </w:tcPr>
          <w:p w14:paraId="6EAF4A69" w14:textId="50132EA4"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w:t>
            </w:r>
            <w:r>
              <w:rPr>
                <w:rFonts w:cs="Calibri"/>
                <w:sz w:val="20"/>
                <w:szCs w:val="20"/>
                <w:lang w:val="en-GB"/>
              </w:rPr>
              <w:t xml:space="preserve"> Administrative data</w:t>
            </w:r>
          </w:p>
        </w:tc>
      </w:tr>
      <w:tr w:rsidR="00734773" w:rsidRPr="00E713F0" w14:paraId="1812902E"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tcPr>
          <w:p w14:paraId="4DEA076D" w14:textId="039195FE" w:rsidR="00734773" w:rsidRPr="00E713F0" w:rsidRDefault="00734773" w:rsidP="005F39EE">
            <w:pPr>
              <w:spacing w:after="0" w:line="276" w:lineRule="auto"/>
              <w:jc w:val="left"/>
              <w:rPr>
                <w:rFonts w:cs="Calibri"/>
                <w:sz w:val="20"/>
                <w:szCs w:val="20"/>
                <w:lang w:val="en-GB"/>
              </w:rPr>
            </w:pPr>
            <w:r w:rsidRPr="00C435DD">
              <w:rPr>
                <w:rFonts w:cs="Calibri"/>
                <w:sz w:val="20"/>
                <w:szCs w:val="20"/>
                <w:lang w:val="en-GB"/>
              </w:rPr>
              <w:t xml:space="preserve">Policy </w:t>
            </w:r>
            <w:proofErr w:type="gramStart"/>
            <w:r w:rsidRPr="00C435DD">
              <w:rPr>
                <w:rFonts w:cs="Calibri"/>
                <w:sz w:val="20"/>
                <w:szCs w:val="20"/>
                <w:lang w:val="en-GB"/>
              </w:rPr>
              <w:t>measure</w:t>
            </w:r>
            <w:proofErr w:type="gramEnd"/>
            <w:r w:rsidRPr="00C435DD">
              <w:rPr>
                <w:rFonts w:cs="Calibri"/>
                <w:sz w:val="20"/>
                <w:szCs w:val="20"/>
                <w:lang w:val="en-GB"/>
              </w:rPr>
              <w:t xml:space="preserve"> 1.3.2. Developing skills intelligence system which produces regular labour market and skills signals.</w:t>
            </w:r>
          </w:p>
        </w:tc>
        <w:tc>
          <w:tcPr>
            <w:tcW w:w="622" w:type="pct"/>
          </w:tcPr>
          <w:p w14:paraId="262BB532" w14:textId="47587A9F"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Number of regular products produced by the LMIO </w:t>
            </w:r>
          </w:p>
        </w:tc>
        <w:tc>
          <w:tcPr>
            <w:tcW w:w="450" w:type="pct"/>
          </w:tcPr>
          <w:p w14:paraId="75D2F569" w14:textId="77777777"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 xml:space="preserve">0 </w:t>
            </w:r>
            <w:r>
              <w:rPr>
                <w:rFonts w:cs="Calibri"/>
                <w:sz w:val="20"/>
                <w:szCs w:val="20"/>
                <w:lang w:val="en-GB"/>
              </w:rPr>
              <w:t>(2022)</w:t>
            </w:r>
          </w:p>
        </w:tc>
        <w:tc>
          <w:tcPr>
            <w:tcW w:w="542" w:type="pct"/>
          </w:tcPr>
          <w:p w14:paraId="78AAF7B4" w14:textId="77777777" w:rsidR="00734773"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 (2023)</w:t>
            </w:r>
          </w:p>
          <w:p w14:paraId="01C66DA8" w14:textId="2E76CDCA" w:rsidR="00734773"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 Statistical Bulletin</w:t>
            </w:r>
          </w:p>
          <w:p w14:paraId="391DAA77" w14:textId="557E3D22"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 Regional Labour market analysis</w:t>
            </w:r>
          </w:p>
        </w:tc>
        <w:tc>
          <w:tcPr>
            <w:tcW w:w="559" w:type="pct"/>
          </w:tcPr>
          <w:p w14:paraId="2194D086" w14:textId="51062F95"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12 regional labour market analysis produced in 2024</w:t>
            </w:r>
          </w:p>
        </w:tc>
        <w:tc>
          <w:tcPr>
            <w:tcW w:w="610" w:type="pct"/>
          </w:tcPr>
          <w:p w14:paraId="163D6342" w14:textId="77777777" w:rsidR="00734773" w:rsidRDefault="00CC053E"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 SNA</w:t>
            </w:r>
          </w:p>
          <w:p w14:paraId="7231747A" w14:textId="5D737EA8" w:rsidR="00CC053E" w:rsidRPr="00E713F0" w:rsidRDefault="00CC053E"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12 regional labour market analysis produced in 2025</w:t>
            </w:r>
          </w:p>
        </w:tc>
        <w:tc>
          <w:tcPr>
            <w:tcW w:w="1191" w:type="pct"/>
          </w:tcPr>
          <w:p w14:paraId="422171AB" w14:textId="6027CEB2"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w:t>
            </w:r>
            <w:r>
              <w:rPr>
                <w:rFonts w:cs="Calibri"/>
                <w:sz w:val="20"/>
                <w:szCs w:val="20"/>
                <w:lang w:val="en-GB"/>
              </w:rPr>
              <w:t xml:space="preserve"> Administrative data</w:t>
            </w:r>
          </w:p>
        </w:tc>
      </w:tr>
      <w:tr w:rsidR="00734773" w:rsidRPr="00E713F0" w14:paraId="5C106944"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val="restart"/>
          </w:tcPr>
          <w:p w14:paraId="1B31ED22" w14:textId="3A367074" w:rsidR="00734773" w:rsidRPr="00E713F0" w:rsidRDefault="00734773" w:rsidP="005F39EE">
            <w:pPr>
              <w:spacing w:after="0" w:line="276" w:lineRule="auto"/>
              <w:jc w:val="left"/>
              <w:rPr>
                <w:rFonts w:cs="Calibri"/>
                <w:sz w:val="20"/>
                <w:szCs w:val="20"/>
                <w:lang w:val="en-GB"/>
              </w:rPr>
            </w:pPr>
            <w:r w:rsidRPr="00C435DD">
              <w:rPr>
                <w:rFonts w:cs="Calibri"/>
                <w:sz w:val="20"/>
                <w:szCs w:val="20"/>
                <w:lang w:val="en-GB"/>
              </w:rPr>
              <w:t>Policy Measure 1.3.3. Consolidating and expanding employer and jobseeker services and adopting them based on monitoring and evaluation practices.</w:t>
            </w:r>
          </w:p>
        </w:tc>
        <w:tc>
          <w:tcPr>
            <w:tcW w:w="622" w:type="pct"/>
          </w:tcPr>
          <w:p w14:paraId="65630292" w14:textId="05A7DA82"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 xml:space="preserve">Number of vacancies published in NAES  </w:t>
            </w:r>
          </w:p>
        </w:tc>
        <w:tc>
          <w:tcPr>
            <w:tcW w:w="450" w:type="pct"/>
          </w:tcPr>
          <w:p w14:paraId="22669759" w14:textId="279F0ED3"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25,000 (2021)</w:t>
            </w:r>
          </w:p>
        </w:tc>
        <w:tc>
          <w:tcPr>
            <w:tcW w:w="542" w:type="pct"/>
          </w:tcPr>
          <w:p w14:paraId="54C8F1EB" w14:textId="23B0F9E2"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61,173 (2023)</w:t>
            </w:r>
          </w:p>
        </w:tc>
        <w:tc>
          <w:tcPr>
            <w:tcW w:w="559" w:type="pct"/>
          </w:tcPr>
          <w:p w14:paraId="630DC7E2" w14:textId="72766F25"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61,624 (2024)</w:t>
            </w:r>
          </w:p>
        </w:tc>
        <w:tc>
          <w:tcPr>
            <w:tcW w:w="610" w:type="pct"/>
          </w:tcPr>
          <w:p w14:paraId="5124C852" w14:textId="402D01AD" w:rsidR="00734773" w:rsidRPr="00E713F0" w:rsidRDefault="00A43C98"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68,860 (2025)</w:t>
            </w:r>
          </w:p>
        </w:tc>
        <w:tc>
          <w:tcPr>
            <w:tcW w:w="1191" w:type="pct"/>
          </w:tcPr>
          <w:p w14:paraId="3BF5B43D" w14:textId="6E4E6926"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734773" w:rsidRPr="00E713F0" w14:paraId="2900CD95"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vMerge/>
          </w:tcPr>
          <w:p w14:paraId="56EB8C0B" w14:textId="77777777" w:rsidR="00734773" w:rsidRPr="00C435DD" w:rsidRDefault="00734773" w:rsidP="005F39EE">
            <w:pPr>
              <w:spacing w:after="0" w:line="276" w:lineRule="auto"/>
              <w:jc w:val="left"/>
              <w:rPr>
                <w:rFonts w:cs="Calibri"/>
                <w:sz w:val="20"/>
                <w:szCs w:val="20"/>
                <w:lang w:val="en-GB"/>
              </w:rPr>
            </w:pPr>
          </w:p>
        </w:tc>
        <w:tc>
          <w:tcPr>
            <w:tcW w:w="622" w:type="pct"/>
          </w:tcPr>
          <w:p w14:paraId="256878E9" w14:textId="247E5CD9" w:rsidR="00734773" w:rsidRPr="00782A29"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Number of job mediations facilitated by employment offices, by gender</w:t>
            </w:r>
          </w:p>
        </w:tc>
        <w:tc>
          <w:tcPr>
            <w:tcW w:w="450" w:type="pct"/>
          </w:tcPr>
          <w:p w14:paraId="33F3403D" w14:textId="551F5BE9" w:rsidR="00734773" w:rsidRPr="00782A29"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7,624 (2021)</w:t>
            </w:r>
          </w:p>
        </w:tc>
        <w:tc>
          <w:tcPr>
            <w:tcW w:w="542" w:type="pct"/>
          </w:tcPr>
          <w:p w14:paraId="15F4237A" w14:textId="01E5CA12" w:rsidR="00734773" w:rsidRPr="00782A29"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sz w:val="20"/>
                <w:szCs w:val="20"/>
                <w:lang w:val="en-GB"/>
              </w:rPr>
              <w:t>12,088 (2023)</w:t>
            </w:r>
          </w:p>
        </w:tc>
        <w:tc>
          <w:tcPr>
            <w:tcW w:w="559" w:type="pct"/>
          </w:tcPr>
          <w:p w14:paraId="25095328" w14:textId="21AF6F5C"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7,303</w:t>
            </w:r>
            <w:r>
              <w:rPr>
                <w:rStyle w:val="FootnoteReference"/>
                <w:rFonts w:cs="Calibri"/>
                <w:sz w:val="20"/>
                <w:szCs w:val="20"/>
                <w:lang w:val="en-GB"/>
              </w:rPr>
              <w:footnoteReference w:id="1"/>
            </w:r>
            <w:r>
              <w:rPr>
                <w:rFonts w:cs="Calibri"/>
                <w:sz w:val="20"/>
                <w:szCs w:val="20"/>
                <w:lang w:val="en-GB"/>
              </w:rPr>
              <w:t xml:space="preserve"> (2024)</w:t>
            </w:r>
          </w:p>
        </w:tc>
        <w:tc>
          <w:tcPr>
            <w:tcW w:w="610" w:type="pct"/>
          </w:tcPr>
          <w:p w14:paraId="4515A4BF" w14:textId="57919FFD" w:rsidR="00734773" w:rsidRPr="00E713F0" w:rsidRDefault="00A43C98"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5,987 (2025)</w:t>
            </w:r>
          </w:p>
        </w:tc>
        <w:tc>
          <w:tcPr>
            <w:tcW w:w="1191" w:type="pct"/>
          </w:tcPr>
          <w:p w14:paraId="5201C574" w14:textId="0B25D2D3" w:rsidR="00734773" w:rsidRPr="00E713F0" w:rsidRDefault="00734773" w:rsidP="005F39E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734773" w:rsidRPr="00E713F0" w14:paraId="1765A0CC"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tcPr>
          <w:p w14:paraId="69A4BCBD" w14:textId="77777777" w:rsidR="00734773" w:rsidRPr="00C435DD" w:rsidRDefault="00734773" w:rsidP="005F39EE">
            <w:pPr>
              <w:spacing w:after="0" w:line="276" w:lineRule="auto"/>
              <w:jc w:val="left"/>
              <w:rPr>
                <w:rFonts w:cs="Calibri"/>
                <w:sz w:val="20"/>
                <w:szCs w:val="20"/>
                <w:lang w:val="en-GB"/>
              </w:rPr>
            </w:pPr>
          </w:p>
        </w:tc>
        <w:tc>
          <w:tcPr>
            <w:tcW w:w="622" w:type="pct"/>
          </w:tcPr>
          <w:p w14:paraId="6FE99A40" w14:textId="5F780B6D"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Percentage of people employed upon completing Employment Promotion Programmes</w:t>
            </w:r>
          </w:p>
        </w:tc>
        <w:tc>
          <w:tcPr>
            <w:tcW w:w="450" w:type="pct"/>
          </w:tcPr>
          <w:p w14:paraId="6FCF8DF2" w14:textId="6785C95D"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61.8% (2021)</w:t>
            </w:r>
          </w:p>
        </w:tc>
        <w:tc>
          <w:tcPr>
            <w:tcW w:w="542" w:type="pct"/>
          </w:tcPr>
          <w:p w14:paraId="08857122" w14:textId="03D5FAD2" w:rsidR="00734773" w:rsidRPr="00782A29"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61.8% (2021-22)</w:t>
            </w:r>
          </w:p>
        </w:tc>
        <w:tc>
          <w:tcPr>
            <w:tcW w:w="559" w:type="pct"/>
          </w:tcPr>
          <w:p w14:paraId="2B8637B8" w14:textId="32A98F9D"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Tracer study on-going</w:t>
            </w:r>
          </w:p>
        </w:tc>
        <w:tc>
          <w:tcPr>
            <w:tcW w:w="610" w:type="pct"/>
          </w:tcPr>
          <w:p w14:paraId="33511136" w14:textId="77777777"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191" w:type="pct"/>
          </w:tcPr>
          <w:p w14:paraId="0251CE57" w14:textId="6A5E00C9" w:rsidR="00734773" w:rsidRPr="00E713F0" w:rsidRDefault="00734773" w:rsidP="005F39E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r>
              <w:rPr>
                <w:rFonts w:cs="Calibri"/>
                <w:sz w:val="20"/>
                <w:szCs w:val="20"/>
                <w:lang w:val="en-GB"/>
              </w:rPr>
              <w:t xml:space="preserve"> / Tracer Studies</w:t>
            </w:r>
          </w:p>
        </w:tc>
      </w:tr>
      <w:tr w:rsidR="00734773" w:rsidRPr="00E713F0" w14:paraId="74C6341F"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vMerge w:val="restart"/>
          </w:tcPr>
          <w:p w14:paraId="69BDE770" w14:textId="4CA729EB" w:rsidR="00734773" w:rsidRPr="00C435DD" w:rsidRDefault="00734773" w:rsidP="00A43C98">
            <w:pPr>
              <w:spacing w:after="0" w:line="276" w:lineRule="auto"/>
              <w:jc w:val="left"/>
              <w:rPr>
                <w:rFonts w:cs="Calibri"/>
                <w:sz w:val="20"/>
                <w:szCs w:val="20"/>
                <w:lang w:val="en-GB"/>
              </w:rPr>
            </w:pPr>
            <w:r w:rsidRPr="008C797B">
              <w:rPr>
                <w:rFonts w:cs="Calibri"/>
                <w:sz w:val="20"/>
                <w:szCs w:val="20"/>
                <w:lang w:val="en-GB"/>
              </w:rPr>
              <w:t>Policy Measure 1.3.4. Facilitating labour force mobility</w:t>
            </w:r>
          </w:p>
        </w:tc>
        <w:tc>
          <w:tcPr>
            <w:tcW w:w="622" w:type="pct"/>
          </w:tcPr>
          <w:p w14:paraId="3564A248" w14:textId="0404C1DD" w:rsidR="00734773" w:rsidRDefault="00734773"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Connection with EURES platform facilitated</w:t>
            </w:r>
          </w:p>
        </w:tc>
        <w:tc>
          <w:tcPr>
            <w:tcW w:w="450" w:type="pct"/>
          </w:tcPr>
          <w:p w14:paraId="70B281E4" w14:textId="5DCB46B2" w:rsidR="00734773" w:rsidRDefault="00734773"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NO (2021)</w:t>
            </w:r>
          </w:p>
        </w:tc>
        <w:tc>
          <w:tcPr>
            <w:tcW w:w="542" w:type="pct"/>
          </w:tcPr>
          <w:p w14:paraId="0B2DEA96" w14:textId="4768A057" w:rsidR="00734773" w:rsidRPr="002E7425" w:rsidRDefault="00734773"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highlight w:val="yellow"/>
                <w:lang w:val="en-GB"/>
              </w:rPr>
            </w:pPr>
            <w:r w:rsidRPr="003C244A">
              <w:rPr>
                <w:rFonts w:cs="Calibri"/>
                <w:sz w:val="20"/>
                <w:szCs w:val="20"/>
                <w:lang w:val="en-GB"/>
              </w:rPr>
              <w:t>NO (2023)</w:t>
            </w:r>
          </w:p>
        </w:tc>
        <w:tc>
          <w:tcPr>
            <w:tcW w:w="559" w:type="pct"/>
          </w:tcPr>
          <w:p w14:paraId="082E0895" w14:textId="450E790B" w:rsidR="00734773" w:rsidRDefault="00734773"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No (2024)</w:t>
            </w:r>
          </w:p>
        </w:tc>
        <w:tc>
          <w:tcPr>
            <w:tcW w:w="610" w:type="pct"/>
          </w:tcPr>
          <w:p w14:paraId="5FAACC12" w14:textId="4CF1F10B" w:rsidR="00734773" w:rsidRDefault="00925335"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Partially</w:t>
            </w:r>
          </w:p>
        </w:tc>
        <w:tc>
          <w:tcPr>
            <w:tcW w:w="1191" w:type="pct"/>
          </w:tcPr>
          <w:p w14:paraId="7B8D3F66" w14:textId="480E1790" w:rsidR="00734773" w:rsidRPr="00E713F0" w:rsidRDefault="00734773" w:rsidP="00797121">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NAES/ Administrative data</w:t>
            </w:r>
          </w:p>
        </w:tc>
      </w:tr>
      <w:tr w:rsidR="00734773" w:rsidRPr="00E713F0" w14:paraId="7D645D83"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tcPr>
          <w:p w14:paraId="5A2FA464" w14:textId="77777777" w:rsidR="00734773" w:rsidRPr="008C797B" w:rsidRDefault="00734773" w:rsidP="003F14EF">
            <w:pPr>
              <w:spacing w:after="0" w:line="276" w:lineRule="auto"/>
              <w:rPr>
                <w:rFonts w:cs="Calibri"/>
                <w:sz w:val="20"/>
                <w:szCs w:val="20"/>
                <w:lang w:val="en-GB"/>
              </w:rPr>
            </w:pPr>
          </w:p>
        </w:tc>
        <w:tc>
          <w:tcPr>
            <w:tcW w:w="622" w:type="pct"/>
          </w:tcPr>
          <w:p w14:paraId="70C27242" w14:textId="6F824C0F" w:rsidR="00734773" w:rsidRDefault="00734773"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Percentage of mediations facilitate in municipalities other than the municipality of residence.</w:t>
            </w:r>
          </w:p>
        </w:tc>
        <w:tc>
          <w:tcPr>
            <w:tcW w:w="450" w:type="pct"/>
          </w:tcPr>
          <w:p w14:paraId="6EA642CA" w14:textId="11FB6DCB" w:rsidR="00734773" w:rsidRDefault="00734773" w:rsidP="003F14EF">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TBD</w:t>
            </w:r>
          </w:p>
        </w:tc>
        <w:tc>
          <w:tcPr>
            <w:tcW w:w="542" w:type="pct"/>
          </w:tcPr>
          <w:p w14:paraId="7B5D201D" w14:textId="5DC9065D" w:rsidR="00734773" w:rsidRPr="003C244A" w:rsidRDefault="00734773" w:rsidP="003F14EF">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2.4% (2023)</w:t>
            </w:r>
          </w:p>
        </w:tc>
        <w:tc>
          <w:tcPr>
            <w:tcW w:w="559" w:type="pct"/>
          </w:tcPr>
          <w:p w14:paraId="18DD2232" w14:textId="34B9210E" w:rsidR="00734773" w:rsidRDefault="00925335" w:rsidP="003F14EF">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color w:val="FF0000"/>
                <w:sz w:val="20"/>
                <w:szCs w:val="20"/>
                <w:lang w:val="en-GB"/>
              </w:rPr>
              <w:t>N/A</w:t>
            </w:r>
          </w:p>
        </w:tc>
        <w:tc>
          <w:tcPr>
            <w:tcW w:w="610" w:type="pct"/>
          </w:tcPr>
          <w:p w14:paraId="2D41693B" w14:textId="77777777" w:rsidR="00734773" w:rsidRDefault="00734773" w:rsidP="003F14EF">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191" w:type="pct"/>
          </w:tcPr>
          <w:p w14:paraId="3EA5E58E" w14:textId="3663C9CC" w:rsidR="00734773" w:rsidRDefault="00734773" w:rsidP="003F14EF">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NAES/ Administrative data</w:t>
            </w:r>
          </w:p>
        </w:tc>
      </w:tr>
      <w:tr w:rsidR="00734773" w:rsidRPr="00E713F0" w14:paraId="52400716"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vMerge/>
          </w:tcPr>
          <w:p w14:paraId="2BEAAE39" w14:textId="77777777" w:rsidR="00734773" w:rsidRPr="008C797B" w:rsidRDefault="00734773" w:rsidP="000A3613">
            <w:pPr>
              <w:spacing w:after="0" w:line="276" w:lineRule="auto"/>
              <w:rPr>
                <w:rFonts w:cs="Calibri"/>
                <w:sz w:val="20"/>
                <w:szCs w:val="20"/>
                <w:lang w:val="en-GB"/>
              </w:rPr>
            </w:pPr>
          </w:p>
        </w:tc>
        <w:tc>
          <w:tcPr>
            <w:tcW w:w="622" w:type="pct"/>
          </w:tcPr>
          <w:p w14:paraId="652A8B55" w14:textId="0DEEB59B" w:rsidR="00734773" w:rsidRDefault="00734773" w:rsidP="00A43C98">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Number of coordination protocols approved</w:t>
            </w:r>
          </w:p>
        </w:tc>
        <w:tc>
          <w:tcPr>
            <w:tcW w:w="450" w:type="pct"/>
          </w:tcPr>
          <w:p w14:paraId="2C3038C9" w14:textId="76F0A6B0" w:rsidR="00734773" w:rsidRDefault="00734773" w:rsidP="000A3613">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TBD</w:t>
            </w:r>
          </w:p>
        </w:tc>
        <w:tc>
          <w:tcPr>
            <w:tcW w:w="542" w:type="pct"/>
          </w:tcPr>
          <w:p w14:paraId="50FF48FE" w14:textId="39F884F3" w:rsidR="00734773" w:rsidRDefault="00734773" w:rsidP="000A3613">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TBD</w:t>
            </w:r>
          </w:p>
        </w:tc>
        <w:tc>
          <w:tcPr>
            <w:tcW w:w="559" w:type="pct"/>
          </w:tcPr>
          <w:p w14:paraId="76EB37E7" w14:textId="038F49CD" w:rsidR="00734773" w:rsidRDefault="00925335" w:rsidP="000A3613">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610" w:type="pct"/>
          </w:tcPr>
          <w:p w14:paraId="549207ED" w14:textId="32E48B31" w:rsidR="00734773" w:rsidRDefault="00925335" w:rsidP="000A3613">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1191" w:type="pct"/>
          </w:tcPr>
          <w:p w14:paraId="6CA0072C" w14:textId="416ED945" w:rsidR="00734773" w:rsidRDefault="00734773" w:rsidP="000A3613">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NAES/ Administrative data</w:t>
            </w:r>
          </w:p>
        </w:tc>
      </w:tr>
      <w:tr w:rsidR="00734773" w:rsidRPr="00E713F0" w14:paraId="7CB1A637"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tcPr>
          <w:p w14:paraId="6B8CD88D" w14:textId="77777777" w:rsidR="00734773" w:rsidRPr="008C797B" w:rsidRDefault="00734773" w:rsidP="00233E0C">
            <w:pPr>
              <w:spacing w:after="0" w:line="276" w:lineRule="auto"/>
              <w:rPr>
                <w:rFonts w:cs="Calibri"/>
                <w:sz w:val="20"/>
                <w:szCs w:val="20"/>
                <w:lang w:val="en-GB"/>
              </w:rPr>
            </w:pPr>
          </w:p>
        </w:tc>
        <w:tc>
          <w:tcPr>
            <w:tcW w:w="622" w:type="pct"/>
          </w:tcPr>
          <w:p w14:paraId="155C7F81" w14:textId="315598FC" w:rsidR="00734773" w:rsidRDefault="00734773"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Number of returned migrants who have received labour market information</w:t>
            </w:r>
          </w:p>
        </w:tc>
        <w:tc>
          <w:tcPr>
            <w:tcW w:w="450" w:type="pct"/>
          </w:tcPr>
          <w:p w14:paraId="18942918" w14:textId="0E7C8971"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377</w:t>
            </w:r>
          </w:p>
        </w:tc>
        <w:tc>
          <w:tcPr>
            <w:tcW w:w="542" w:type="pct"/>
          </w:tcPr>
          <w:p w14:paraId="06F93E29" w14:textId="674C820A"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389</w:t>
            </w:r>
          </w:p>
        </w:tc>
        <w:tc>
          <w:tcPr>
            <w:tcW w:w="559" w:type="pct"/>
          </w:tcPr>
          <w:p w14:paraId="71E8DCAE" w14:textId="2A90327E"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418</w:t>
            </w:r>
          </w:p>
        </w:tc>
        <w:tc>
          <w:tcPr>
            <w:tcW w:w="610" w:type="pct"/>
          </w:tcPr>
          <w:p w14:paraId="1C5CA315" w14:textId="0C002EBC" w:rsidR="00734773" w:rsidRDefault="00925335"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1191" w:type="pct"/>
          </w:tcPr>
          <w:p w14:paraId="22D26677" w14:textId="01470377"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NAES/ Administrative data</w:t>
            </w:r>
          </w:p>
        </w:tc>
      </w:tr>
      <w:tr w:rsidR="00734773" w:rsidRPr="00E713F0" w14:paraId="743B78D0" w14:textId="77777777" w:rsidTr="00734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pct"/>
            <w:vMerge w:val="restart"/>
          </w:tcPr>
          <w:p w14:paraId="7CA33F20" w14:textId="26F994D1" w:rsidR="00734773" w:rsidRPr="00E713F0" w:rsidRDefault="00734773" w:rsidP="00233E0C">
            <w:pPr>
              <w:spacing w:after="0" w:line="276" w:lineRule="auto"/>
              <w:rPr>
                <w:rFonts w:cs="Calibri"/>
                <w:sz w:val="20"/>
                <w:szCs w:val="20"/>
                <w:lang w:val="en-GB"/>
              </w:rPr>
            </w:pPr>
            <w:r w:rsidRPr="00C435DD">
              <w:rPr>
                <w:rFonts w:cs="Calibri"/>
                <w:sz w:val="20"/>
                <w:szCs w:val="20"/>
                <w:lang w:val="en-GB"/>
              </w:rPr>
              <w:t>STRATEGIC OBJECTIVE 1.3. Better functioning of the labour market for all</w:t>
            </w:r>
          </w:p>
        </w:tc>
        <w:tc>
          <w:tcPr>
            <w:tcW w:w="622" w:type="pct"/>
          </w:tcPr>
          <w:p w14:paraId="1DB99E45" w14:textId="2152DB8D"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b/>
                <w:bCs/>
                <w:sz w:val="20"/>
                <w:szCs w:val="20"/>
                <w:lang w:val="en-GB"/>
              </w:rPr>
            </w:pPr>
            <w:r>
              <w:rPr>
                <w:rFonts w:cs="Calibri"/>
                <w:sz w:val="20"/>
                <w:szCs w:val="20"/>
                <w:lang w:val="en-GB"/>
              </w:rPr>
              <w:t xml:space="preserve">Percentage of employers from private sector who utilize public and private </w:t>
            </w:r>
            <w:r>
              <w:rPr>
                <w:rFonts w:cs="Calibri"/>
                <w:sz w:val="20"/>
                <w:szCs w:val="20"/>
                <w:lang w:val="en-GB"/>
              </w:rPr>
              <w:lastRenderedPageBreak/>
              <w:t>employment services for recruitment processes.</w:t>
            </w:r>
          </w:p>
        </w:tc>
        <w:tc>
          <w:tcPr>
            <w:tcW w:w="450" w:type="pct"/>
          </w:tcPr>
          <w:p w14:paraId="74F98944" w14:textId="77777777"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lastRenderedPageBreak/>
              <w:t>24.8% (2019)</w:t>
            </w:r>
          </w:p>
          <w:p w14:paraId="2413EB7E" w14:textId="77777777"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542" w:type="pct"/>
          </w:tcPr>
          <w:p w14:paraId="2B3E08EE" w14:textId="046C934F"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TBD</w:t>
            </w:r>
          </w:p>
        </w:tc>
        <w:tc>
          <w:tcPr>
            <w:tcW w:w="559" w:type="pct"/>
          </w:tcPr>
          <w:p w14:paraId="2C5EBBA4" w14:textId="182CE6AA" w:rsidR="00734773" w:rsidRDefault="00925335"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color w:val="FF0000"/>
                <w:sz w:val="20"/>
                <w:szCs w:val="20"/>
                <w:lang w:val="en-GB"/>
              </w:rPr>
              <w:t>N/A</w:t>
            </w:r>
          </w:p>
        </w:tc>
        <w:tc>
          <w:tcPr>
            <w:tcW w:w="610" w:type="pct"/>
          </w:tcPr>
          <w:p w14:paraId="0FE23B92" w14:textId="4E190A51" w:rsidR="00734773" w:rsidRDefault="00925335"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1191" w:type="pct"/>
          </w:tcPr>
          <w:p w14:paraId="05E9693B" w14:textId="28E90E9C"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World Bank/STEP</w:t>
            </w:r>
          </w:p>
          <w:p w14:paraId="6676BCF2" w14:textId="77777777" w:rsidR="00734773" w:rsidRPr="00E713F0" w:rsidRDefault="00734773" w:rsidP="00233E0C">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r>
      <w:tr w:rsidR="00734773" w:rsidRPr="00E713F0" w14:paraId="61A2838C" w14:textId="77777777" w:rsidTr="00734773">
        <w:tc>
          <w:tcPr>
            <w:cnfStyle w:val="001000000000" w:firstRow="0" w:lastRow="0" w:firstColumn="1" w:lastColumn="0" w:oddVBand="0" w:evenVBand="0" w:oddHBand="0" w:evenHBand="0" w:firstRowFirstColumn="0" w:firstRowLastColumn="0" w:lastRowFirstColumn="0" w:lastRowLastColumn="0"/>
            <w:tcW w:w="1026" w:type="pct"/>
            <w:vMerge/>
          </w:tcPr>
          <w:p w14:paraId="0E78BAB3" w14:textId="77777777" w:rsidR="00734773" w:rsidRPr="00C435DD" w:rsidRDefault="00734773" w:rsidP="00233E0C">
            <w:pPr>
              <w:spacing w:after="0" w:line="276" w:lineRule="auto"/>
              <w:rPr>
                <w:rFonts w:cs="Calibri"/>
                <w:sz w:val="20"/>
                <w:szCs w:val="20"/>
                <w:lang w:val="en-GB"/>
              </w:rPr>
            </w:pPr>
          </w:p>
        </w:tc>
        <w:tc>
          <w:tcPr>
            <w:tcW w:w="622" w:type="pct"/>
          </w:tcPr>
          <w:p w14:paraId="489F0B9D" w14:textId="77A3CA3C" w:rsidR="00734773" w:rsidRDefault="00734773"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Percentage of unemployed jobseekers who register at NAES, by gender</w:t>
            </w:r>
          </w:p>
        </w:tc>
        <w:tc>
          <w:tcPr>
            <w:tcW w:w="450" w:type="pct"/>
          </w:tcPr>
          <w:p w14:paraId="188D74C8" w14:textId="026BD2A0"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54% (2021)</w:t>
            </w:r>
          </w:p>
        </w:tc>
        <w:tc>
          <w:tcPr>
            <w:tcW w:w="542" w:type="pct"/>
          </w:tcPr>
          <w:p w14:paraId="05C5E1F8" w14:textId="7588D324" w:rsidR="00734773" w:rsidRPr="008732BD"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highlight w:val="yellow"/>
                <w:lang w:val="en-GB"/>
              </w:rPr>
            </w:pPr>
            <w:r w:rsidRPr="00782A29">
              <w:rPr>
                <w:rFonts w:cs="Calibri"/>
                <w:sz w:val="20"/>
                <w:szCs w:val="20"/>
                <w:lang w:val="en-GB"/>
              </w:rPr>
              <w:t>48,2% (2023)</w:t>
            </w:r>
          </w:p>
        </w:tc>
        <w:tc>
          <w:tcPr>
            <w:tcW w:w="559" w:type="pct"/>
          </w:tcPr>
          <w:p w14:paraId="5D09E7E0" w14:textId="77777777" w:rsidR="00734773" w:rsidRDefault="00734773"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69,641 </w:t>
            </w:r>
          </w:p>
          <w:p w14:paraId="29C68540" w14:textId="76853DE1" w:rsidR="00A43C98" w:rsidRDefault="00A43C98"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63.3% (2024)</w:t>
            </w:r>
          </w:p>
        </w:tc>
        <w:tc>
          <w:tcPr>
            <w:tcW w:w="610" w:type="pct"/>
          </w:tcPr>
          <w:p w14:paraId="709EE8BD" w14:textId="73FECDBB" w:rsidR="00A43C98" w:rsidRDefault="00A43C98"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68,204 (2025)</w:t>
            </w:r>
          </w:p>
          <w:p w14:paraId="1ED2DE4B" w14:textId="31E6718C" w:rsidR="00734773" w:rsidRDefault="00A43C98" w:rsidP="00A43C98">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(absolute values – to be calculated after INSTAT publishes the number of unemployed for 2025)</w:t>
            </w:r>
          </w:p>
        </w:tc>
        <w:tc>
          <w:tcPr>
            <w:tcW w:w="1191" w:type="pct"/>
          </w:tcPr>
          <w:p w14:paraId="4B565BF4" w14:textId="75141768"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INSTAT, LFS</w:t>
            </w:r>
          </w:p>
          <w:p w14:paraId="137A9B3F" w14:textId="5B10C825" w:rsidR="00734773" w:rsidRDefault="00734773" w:rsidP="00233E0C">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NAES, Administrative data</w:t>
            </w:r>
          </w:p>
        </w:tc>
      </w:tr>
    </w:tbl>
    <w:p w14:paraId="61E9712B" w14:textId="77777777" w:rsidR="00C435DD" w:rsidRPr="00C435DD" w:rsidRDefault="00C435DD" w:rsidP="00C435DD">
      <w:pPr>
        <w:rPr>
          <w:lang w:val="en-GB"/>
        </w:rPr>
      </w:pPr>
    </w:p>
    <w:p w14:paraId="3239F69A" w14:textId="77777777" w:rsidR="005F39EE" w:rsidRDefault="005F39EE" w:rsidP="00C435DD">
      <w:pPr>
        <w:rPr>
          <w:lang w:val="en-GB"/>
        </w:rPr>
        <w:sectPr w:rsidR="005F39EE" w:rsidSect="005F39EE">
          <w:pgSz w:w="16840" w:h="11900" w:orient="landscape"/>
          <w:pgMar w:top="1440" w:right="1440" w:bottom="1440" w:left="1440" w:header="708" w:footer="708" w:gutter="0"/>
          <w:cols w:space="708"/>
          <w:docGrid w:linePitch="360"/>
        </w:sectPr>
      </w:pPr>
    </w:p>
    <w:p w14:paraId="7BDD9BFA" w14:textId="77777777" w:rsidR="00C435DD" w:rsidRPr="00C435DD" w:rsidRDefault="00C435DD" w:rsidP="00C435DD">
      <w:pPr>
        <w:rPr>
          <w:lang w:val="en-GB"/>
        </w:rPr>
      </w:pPr>
    </w:p>
    <w:p w14:paraId="689BC403" w14:textId="423AA67F" w:rsidR="000C2AE2" w:rsidRPr="00E713F0" w:rsidRDefault="000C2AE2" w:rsidP="00266516">
      <w:pPr>
        <w:pStyle w:val="Heading2"/>
        <w:rPr>
          <w:rFonts w:ascii="Calibri" w:hAnsi="Calibri" w:cs="Calibri"/>
          <w:color w:val="FF0000"/>
          <w:sz w:val="22"/>
          <w:lang w:val="en-GB"/>
        </w:rPr>
      </w:pPr>
      <w:bookmarkStart w:id="20" w:name="_Toc225909013"/>
      <w:r w:rsidRPr="00E713F0">
        <w:rPr>
          <w:lang w:val="en-GB"/>
        </w:rPr>
        <w:t>Policy Goal 2: Fostering decent employment for women and men through implementation of inclusive labour market policies</w:t>
      </w:r>
      <w:bookmarkEnd w:id="20"/>
    </w:p>
    <w:p w14:paraId="03B91763" w14:textId="77777777" w:rsidR="00CB0FAB" w:rsidRPr="00E713F0" w:rsidRDefault="00CB0FAB" w:rsidP="000C2AE2">
      <w:pPr>
        <w:spacing w:after="0" w:line="276" w:lineRule="auto"/>
        <w:rPr>
          <w:rFonts w:ascii="Calibri" w:hAnsi="Calibri" w:cs="Calibri"/>
          <w:lang w:val="en-GB"/>
        </w:rPr>
      </w:pPr>
    </w:p>
    <w:p w14:paraId="395DDDD6" w14:textId="430408EE" w:rsidR="001B4912" w:rsidRPr="001B4912" w:rsidRDefault="00C22845" w:rsidP="00D34A58">
      <w:pPr>
        <w:pStyle w:val="Heading3"/>
        <w:rPr>
          <w:lang w:val="en-GB"/>
        </w:rPr>
      </w:pPr>
      <w:bookmarkStart w:id="21" w:name="_Toc225909014"/>
      <w:r w:rsidRPr="00E713F0">
        <w:rPr>
          <w:lang w:val="en-GB"/>
        </w:rPr>
        <w:t>S</w:t>
      </w:r>
      <w:r w:rsidR="000C2AE2" w:rsidRPr="00E713F0">
        <w:rPr>
          <w:lang w:val="en-GB"/>
        </w:rPr>
        <w:t>TRATEGIC</w:t>
      </w:r>
      <w:r w:rsidRPr="00E713F0">
        <w:rPr>
          <w:lang w:val="en-GB"/>
        </w:rPr>
        <w:t xml:space="preserve"> OBJECTIVE 2.1: </w:t>
      </w:r>
      <w:r w:rsidR="000C2AE2" w:rsidRPr="00E713F0">
        <w:rPr>
          <w:lang w:val="en-GB"/>
        </w:rPr>
        <w:t>Mediating and delivering effective and inclusive programmes that support employment</w:t>
      </w:r>
      <w:bookmarkEnd w:id="21"/>
      <w:r w:rsidR="007F1A71" w:rsidRPr="00E713F0">
        <w:rPr>
          <w:lang w:val="en-GB"/>
        </w:rPr>
        <w:t xml:space="preserve"> </w:t>
      </w:r>
    </w:p>
    <w:p w14:paraId="50D4A83D" w14:textId="357BEF4D" w:rsidR="00326A0C" w:rsidRPr="00E713F0" w:rsidRDefault="00326A0C" w:rsidP="00266516">
      <w:pPr>
        <w:pStyle w:val="Heading4"/>
        <w:rPr>
          <w:lang w:val="en-GB"/>
        </w:rPr>
      </w:pPr>
      <w:r w:rsidRPr="00E713F0">
        <w:rPr>
          <w:lang w:val="en-GB"/>
        </w:rPr>
        <w:t>Policy Measure 2.1.1. Providing services using the labo</w:t>
      </w:r>
      <w:r w:rsidR="00C22845" w:rsidRPr="00E713F0">
        <w:rPr>
          <w:lang w:val="en-GB"/>
        </w:rPr>
        <w:t>u</w:t>
      </w:r>
      <w:r w:rsidRPr="00E713F0">
        <w:rPr>
          <w:lang w:val="en-GB"/>
        </w:rPr>
        <w:t>r market ecosystem for sustainable transition and exit from social protection schemes</w:t>
      </w:r>
      <w:r w:rsidR="004F6435" w:rsidRPr="00E713F0">
        <w:rPr>
          <w:lang w:val="en-GB"/>
        </w:rPr>
        <w:t>.</w:t>
      </w:r>
    </w:p>
    <w:p w14:paraId="286D76DC" w14:textId="77777777" w:rsidR="00970984" w:rsidRDefault="004947D5" w:rsidP="00970984">
      <w:pPr>
        <w:spacing w:after="0" w:line="276" w:lineRule="auto"/>
        <w:rPr>
          <w:rFonts w:ascii="Calibri" w:hAnsi="Calibri" w:cs="Calibri"/>
          <w:lang w:val="en-GB"/>
        </w:rPr>
      </w:pPr>
      <w:r w:rsidRPr="00E713F0">
        <w:rPr>
          <w:rFonts w:ascii="Calibri" w:hAnsi="Calibri" w:cs="Calibri"/>
          <w:lang w:val="en-GB"/>
        </w:rPr>
        <w:t>The strategy aims to improve t</w:t>
      </w:r>
      <w:r w:rsidR="001F7421" w:rsidRPr="00E713F0">
        <w:rPr>
          <w:rFonts w:ascii="Calibri" w:hAnsi="Calibri" w:cs="Calibri"/>
          <w:lang w:val="en-GB"/>
        </w:rPr>
        <w:t>he effectiveness of the service</w:t>
      </w:r>
      <w:r w:rsidRPr="00E713F0">
        <w:rPr>
          <w:rFonts w:ascii="Calibri" w:hAnsi="Calibri" w:cs="Calibri"/>
          <w:lang w:val="en-GB"/>
        </w:rPr>
        <w:t xml:space="preserve"> delivery model and </w:t>
      </w:r>
      <w:r w:rsidR="000E05F2" w:rsidRPr="00E713F0">
        <w:rPr>
          <w:rFonts w:ascii="Calibri" w:hAnsi="Calibri" w:cs="Calibri"/>
          <w:lang w:val="en-GB"/>
        </w:rPr>
        <w:t xml:space="preserve">the </w:t>
      </w:r>
      <w:r w:rsidRPr="00E713F0">
        <w:rPr>
          <w:rFonts w:ascii="Calibri" w:hAnsi="Calibri" w:cs="Calibri"/>
          <w:lang w:val="en-GB"/>
        </w:rPr>
        <w:t xml:space="preserve">outreach of its services especially for those </w:t>
      </w:r>
      <w:r w:rsidR="000E05F2" w:rsidRPr="00E713F0">
        <w:rPr>
          <w:rFonts w:ascii="Calibri" w:hAnsi="Calibri" w:cs="Calibri"/>
          <w:lang w:val="en-GB"/>
        </w:rPr>
        <w:t xml:space="preserve">who are </w:t>
      </w:r>
      <w:r w:rsidR="00B70B58" w:rsidRPr="00E713F0">
        <w:rPr>
          <w:rFonts w:ascii="Calibri" w:hAnsi="Calibri" w:cs="Calibri"/>
          <w:lang w:val="en-GB"/>
        </w:rPr>
        <w:t xml:space="preserve">vulnerable and </w:t>
      </w:r>
      <w:r w:rsidRPr="00E713F0">
        <w:rPr>
          <w:rFonts w:ascii="Calibri" w:hAnsi="Calibri" w:cs="Calibri"/>
          <w:lang w:val="en-GB"/>
        </w:rPr>
        <w:t xml:space="preserve">hard to employ (category three jobseekers </w:t>
      </w:r>
      <w:r w:rsidR="000E05F2" w:rsidRPr="00E713F0">
        <w:rPr>
          <w:rFonts w:ascii="Calibri" w:hAnsi="Calibri" w:cs="Calibri"/>
          <w:lang w:val="en-GB"/>
        </w:rPr>
        <w:t>who</w:t>
      </w:r>
      <w:r w:rsidRPr="00E713F0">
        <w:rPr>
          <w:rFonts w:ascii="Calibri" w:hAnsi="Calibri" w:cs="Calibri"/>
          <w:lang w:val="en-GB"/>
        </w:rPr>
        <w:t xml:space="preserve"> are long-term unemployed or at risk of becoming long-term unemployed</w:t>
      </w:r>
      <w:r w:rsidR="001F7421" w:rsidRPr="00E713F0">
        <w:rPr>
          <w:rFonts w:ascii="Calibri" w:hAnsi="Calibri" w:cs="Calibri"/>
          <w:lang w:val="en-GB"/>
        </w:rPr>
        <w:t>, beneficiaries of Economic Aid</w:t>
      </w:r>
      <w:r w:rsidR="00307BE1" w:rsidRPr="00E713F0">
        <w:rPr>
          <w:rFonts w:ascii="Calibri" w:hAnsi="Calibri" w:cs="Calibri"/>
          <w:lang w:val="en-GB"/>
        </w:rPr>
        <w:t>,</w:t>
      </w:r>
      <w:r w:rsidR="001F7421" w:rsidRPr="00E713F0">
        <w:rPr>
          <w:rFonts w:ascii="Calibri" w:hAnsi="Calibri" w:cs="Calibri"/>
          <w:lang w:val="en-GB"/>
        </w:rPr>
        <w:t xml:space="preserve"> etc.</w:t>
      </w:r>
      <w:r w:rsidRPr="00E713F0">
        <w:rPr>
          <w:rFonts w:ascii="Calibri" w:hAnsi="Calibri" w:cs="Calibri"/>
          <w:lang w:val="en-GB"/>
        </w:rPr>
        <w:t xml:space="preserve">). </w:t>
      </w:r>
      <w:r w:rsidR="000E05F2" w:rsidRPr="00E713F0">
        <w:rPr>
          <w:rFonts w:ascii="Calibri" w:hAnsi="Calibri" w:cs="Calibri"/>
          <w:lang w:val="en-GB"/>
        </w:rPr>
        <w:t>According to the</w:t>
      </w:r>
      <w:r w:rsidR="005300F2" w:rsidRPr="00E713F0">
        <w:rPr>
          <w:rFonts w:ascii="Calibri" w:hAnsi="Calibri" w:cs="Calibri"/>
          <w:lang w:val="en-GB"/>
        </w:rPr>
        <w:t xml:space="preserve"> </w:t>
      </w:r>
      <w:r w:rsidR="005300F2" w:rsidRPr="00E713F0">
        <w:rPr>
          <w:rFonts w:ascii="Calibri" w:hAnsi="Calibri" w:cs="Calibri"/>
          <w:b/>
          <w:lang w:val="en-GB"/>
        </w:rPr>
        <w:t xml:space="preserve">EU Council Recommendation on the integration of the long-term unemployed (LTU) </w:t>
      </w:r>
      <w:r w:rsidR="000E05F2" w:rsidRPr="00E713F0">
        <w:rPr>
          <w:rFonts w:ascii="Calibri" w:hAnsi="Calibri" w:cs="Calibri"/>
          <w:lang w:val="en-GB"/>
        </w:rPr>
        <w:t>into the labour market</w:t>
      </w:r>
      <w:r w:rsidR="005300F2" w:rsidRPr="00E713F0">
        <w:rPr>
          <w:rFonts w:ascii="Calibri" w:hAnsi="Calibri" w:cs="Calibri"/>
          <w:lang w:val="en-GB"/>
        </w:rPr>
        <w:t>, i</w:t>
      </w:r>
      <w:r w:rsidRPr="00E713F0">
        <w:rPr>
          <w:rFonts w:ascii="Calibri" w:hAnsi="Calibri" w:cs="Calibri"/>
          <w:lang w:val="en-GB"/>
        </w:rPr>
        <w:t xml:space="preserve">nstitutions </w:t>
      </w:r>
      <w:r w:rsidR="005D5492" w:rsidRPr="00E713F0">
        <w:rPr>
          <w:rFonts w:ascii="Calibri" w:hAnsi="Calibri" w:cs="Calibri"/>
          <w:lang w:val="en-GB"/>
        </w:rPr>
        <w:t>are expected to</w:t>
      </w:r>
      <w:r w:rsidRPr="00E713F0">
        <w:rPr>
          <w:rFonts w:ascii="Calibri" w:hAnsi="Calibri" w:cs="Calibri"/>
          <w:lang w:val="en-GB"/>
        </w:rPr>
        <w:t xml:space="preserve"> </w:t>
      </w:r>
      <w:r w:rsidR="005300F2" w:rsidRPr="00E713F0">
        <w:rPr>
          <w:rFonts w:ascii="Calibri" w:hAnsi="Calibri" w:cs="Calibri"/>
          <w:lang w:val="en-GB"/>
        </w:rPr>
        <w:t xml:space="preserve">encourage the registration of LTU </w:t>
      </w:r>
      <w:r w:rsidR="000E05F2" w:rsidRPr="00E713F0">
        <w:rPr>
          <w:rFonts w:ascii="Calibri" w:hAnsi="Calibri" w:cs="Calibri"/>
          <w:lang w:val="en-GB"/>
        </w:rPr>
        <w:t>in</w:t>
      </w:r>
      <w:r w:rsidR="005300F2" w:rsidRPr="00E713F0">
        <w:rPr>
          <w:rFonts w:ascii="Calibri" w:hAnsi="Calibri" w:cs="Calibri"/>
          <w:lang w:val="en-GB"/>
        </w:rPr>
        <w:t xml:space="preserve"> an employment service, </w:t>
      </w:r>
      <w:r w:rsidRPr="00E713F0">
        <w:rPr>
          <w:rFonts w:ascii="Calibri" w:hAnsi="Calibri" w:cs="Calibri"/>
          <w:lang w:val="en-GB"/>
        </w:rPr>
        <w:t>develop and/or expand case management and referral mechanisms</w:t>
      </w:r>
      <w:r w:rsidR="000E05F2" w:rsidRPr="00E713F0">
        <w:rPr>
          <w:rFonts w:ascii="Calibri" w:hAnsi="Calibri" w:cs="Calibri"/>
          <w:lang w:val="en-GB"/>
        </w:rPr>
        <w:t>,</w:t>
      </w:r>
      <w:r w:rsidRPr="00E713F0">
        <w:rPr>
          <w:rFonts w:ascii="Calibri" w:hAnsi="Calibri" w:cs="Calibri"/>
          <w:lang w:val="en-GB"/>
        </w:rPr>
        <w:t xml:space="preserve"> as well as provide </w:t>
      </w:r>
      <w:r w:rsidR="00586C00" w:rsidRPr="00E713F0">
        <w:rPr>
          <w:rFonts w:ascii="Calibri" w:hAnsi="Calibri" w:cs="Calibri"/>
          <w:lang w:val="en-GB"/>
        </w:rPr>
        <w:t xml:space="preserve">individualised </w:t>
      </w:r>
      <w:r w:rsidRPr="00E713F0">
        <w:rPr>
          <w:rFonts w:ascii="Calibri" w:hAnsi="Calibri" w:cs="Calibri"/>
          <w:lang w:val="en-GB"/>
        </w:rPr>
        <w:t xml:space="preserve">services to jobseekers </w:t>
      </w:r>
      <w:r w:rsidR="00586C00" w:rsidRPr="00E713F0">
        <w:rPr>
          <w:rFonts w:ascii="Calibri" w:hAnsi="Calibri" w:cs="Calibri"/>
          <w:lang w:val="en-GB"/>
        </w:rPr>
        <w:t xml:space="preserve">including </w:t>
      </w:r>
      <w:r w:rsidRPr="00E713F0">
        <w:rPr>
          <w:rFonts w:ascii="Calibri" w:hAnsi="Calibri" w:cs="Calibri"/>
          <w:lang w:val="en-GB"/>
        </w:rPr>
        <w:t>in partnership with other labo</w:t>
      </w:r>
      <w:r w:rsidR="00586C00" w:rsidRPr="00E713F0">
        <w:rPr>
          <w:rFonts w:ascii="Calibri" w:hAnsi="Calibri" w:cs="Calibri"/>
          <w:lang w:val="en-GB"/>
        </w:rPr>
        <w:t>u</w:t>
      </w:r>
      <w:r w:rsidRPr="00E713F0">
        <w:rPr>
          <w:rFonts w:ascii="Calibri" w:hAnsi="Calibri" w:cs="Calibri"/>
          <w:lang w:val="en-GB"/>
        </w:rPr>
        <w:t>r market actors</w:t>
      </w:r>
      <w:r w:rsidRPr="00E713F0">
        <w:rPr>
          <w:rStyle w:val="FootnoteReference"/>
          <w:rFonts w:ascii="Calibri" w:hAnsi="Calibri" w:cs="Calibri"/>
          <w:lang w:val="en-GB"/>
        </w:rPr>
        <w:footnoteReference w:id="2"/>
      </w:r>
      <w:r w:rsidRPr="00E713F0">
        <w:rPr>
          <w:rFonts w:ascii="Calibri" w:hAnsi="Calibri" w:cs="Calibri"/>
          <w:lang w:val="en-GB"/>
        </w:rPr>
        <w:t xml:space="preserve"> </w:t>
      </w:r>
      <w:r w:rsidR="000E05F2" w:rsidRPr="00E713F0">
        <w:rPr>
          <w:rFonts w:ascii="Calibri" w:hAnsi="Calibri" w:cs="Calibri"/>
          <w:lang w:val="en-GB"/>
        </w:rPr>
        <w:t>and</w:t>
      </w:r>
      <w:r w:rsidR="005300F2" w:rsidRPr="00E713F0">
        <w:rPr>
          <w:rFonts w:ascii="Calibri" w:hAnsi="Calibri" w:cs="Calibri"/>
          <w:lang w:val="en-GB"/>
        </w:rPr>
        <w:t xml:space="preserve"> employers to effectively support this group. </w:t>
      </w:r>
    </w:p>
    <w:p w14:paraId="5AAED985" w14:textId="77777777" w:rsidR="00970984" w:rsidRDefault="00970984" w:rsidP="00970984">
      <w:pPr>
        <w:spacing w:after="0" w:line="276" w:lineRule="auto"/>
        <w:rPr>
          <w:rFonts w:ascii="Calibri" w:hAnsi="Calibri" w:cs="Calibri"/>
          <w:lang w:val="en-GB"/>
        </w:rPr>
      </w:pPr>
    </w:p>
    <w:p w14:paraId="022C1435" w14:textId="00DB96B7" w:rsidR="00994D15" w:rsidRPr="00970984" w:rsidRDefault="00970984" w:rsidP="00994D15">
      <w:pPr>
        <w:spacing w:after="0" w:line="276" w:lineRule="auto"/>
        <w:rPr>
          <w:rFonts w:ascii="Calibri" w:hAnsi="Calibri" w:cs="Calibri"/>
          <w:lang w:val="en-GB"/>
        </w:rPr>
      </w:pPr>
      <w:r w:rsidRPr="006728EF">
        <w:rPr>
          <w:rFonts w:ascii="Calibri" w:hAnsi="Calibri" w:cs="Calibri"/>
          <w:bCs/>
        </w:rPr>
        <w:t xml:space="preserve">During 2025, implementation of this policy measure advanced through the further consolidation of referral mechanisms, the piloting of more specialized and outsourced employment support models, the strengthening of integrated case management approaches at local level, the expansion of cooperation among employment, social and municipal actors, and the adaptation of institutional capacities to better serve vulnerable groups. Progress was led by NAES and reinforced through support from the EU4LMI project implemented by UNDP in partnership with the Swedish Public Employment Service and ADRF, as well as through contributions from other partners such as GOPA, GIZ, IOM, ADRF and </w:t>
      </w:r>
      <w:proofErr w:type="spellStart"/>
      <w:r w:rsidRPr="006728EF">
        <w:rPr>
          <w:rFonts w:ascii="Calibri" w:hAnsi="Calibri" w:cs="Calibri"/>
          <w:bCs/>
        </w:rPr>
        <w:t>Swisscontact</w:t>
      </w:r>
      <w:proofErr w:type="spellEnd"/>
      <w:r w:rsidRPr="006728EF">
        <w:rPr>
          <w:rFonts w:ascii="Calibri" w:hAnsi="Calibri" w:cs="Calibri"/>
          <w:bCs/>
        </w:rPr>
        <w:t>.</w:t>
      </w:r>
      <w:r w:rsidRPr="006728EF">
        <w:rPr>
          <w:rFonts w:ascii="Calibri" w:hAnsi="Calibri" w:cs="Calibri"/>
          <w:b/>
        </w:rPr>
        <w:t xml:space="preserve"> </w:t>
      </w:r>
    </w:p>
    <w:p w14:paraId="39D8F9A9" w14:textId="0331A454" w:rsidR="00970984" w:rsidRPr="00970984" w:rsidRDefault="00F13A01" w:rsidP="00970984">
      <w:pPr>
        <w:spacing w:after="0" w:line="276" w:lineRule="auto"/>
        <w:rPr>
          <w:rFonts w:ascii="Calibri" w:hAnsi="Calibri" w:cs="Calibri"/>
          <w:b/>
        </w:rPr>
      </w:pPr>
      <w:r w:rsidRPr="00E713F0">
        <w:rPr>
          <w:rFonts w:ascii="Calibri" w:hAnsi="Calibri" w:cs="Calibri"/>
          <w:b/>
          <w:lang w:val="en-GB"/>
        </w:rPr>
        <w:t xml:space="preserve">Integrated case management </w:t>
      </w:r>
      <w:r w:rsidR="005A0D00">
        <w:rPr>
          <w:rFonts w:ascii="Calibri" w:hAnsi="Calibri" w:cs="Calibri"/>
          <w:b/>
          <w:lang w:val="en-GB"/>
        </w:rPr>
        <w:t xml:space="preserve">(ICM) </w:t>
      </w:r>
      <w:r w:rsidRPr="00E713F0">
        <w:rPr>
          <w:rFonts w:ascii="Calibri" w:hAnsi="Calibri" w:cs="Calibri"/>
          <w:b/>
          <w:lang w:val="en-GB"/>
        </w:rPr>
        <w:t>and engage</w:t>
      </w:r>
      <w:r w:rsidR="005F6BA0" w:rsidRPr="00E713F0">
        <w:rPr>
          <w:rFonts w:ascii="Calibri" w:hAnsi="Calibri" w:cs="Calibri"/>
          <w:b/>
          <w:lang w:val="en-GB"/>
        </w:rPr>
        <w:t>ment</w:t>
      </w:r>
      <w:r w:rsidRPr="00E713F0">
        <w:rPr>
          <w:rFonts w:ascii="Calibri" w:hAnsi="Calibri" w:cs="Calibri"/>
          <w:b/>
          <w:lang w:val="en-GB"/>
        </w:rPr>
        <w:t xml:space="preserve"> in partnership with other labour market actors.</w:t>
      </w:r>
      <w:r w:rsidR="005F6BA0" w:rsidRPr="00E713F0">
        <w:rPr>
          <w:rFonts w:ascii="Calibri" w:hAnsi="Calibri" w:cs="Calibri"/>
          <w:b/>
          <w:lang w:val="en-GB"/>
        </w:rPr>
        <w:t xml:space="preserve"> </w:t>
      </w:r>
      <w:r w:rsidR="005A6193">
        <w:rPr>
          <w:rFonts w:ascii="Calibri" w:hAnsi="Calibri" w:cs="Calibri"/>
          <w:b/>
          <w:lang w:val="en-GB"/>
        </w:rPr>
        <w:t xml:space="preserve"> </w:t>
      </w:r>
      <w:r w:rsidR="0006513C" w:rsidRPr="0006513C">
        <w:rPr>
          <w:rFonts w:ascii="Calibri" w:hAnsi="Calibri" w:cs="Calibri"/>
          <w:bCs/>
        </w:rPr>
        <w:t xml:space="preserve">A major development under this measure was the continued </w:t>
      </w:r>
      <w:proofErr w:type="spellStart"/>
      <w:r w:rsidR="0006513C" w:rsidRPr="0006513C">
        <w:rPr>
          <w:rFonts w:ascii="Calibri" w:hAnsi="Calibri" w:cs="Calibri"/>
          <w:bCs/>
        </w:rPr>
        <w:t>operationalisation</w:t>
      </w:r>
      <w:proofErr w:type="spellEnd"/>
      <w:r w:rsidR="0006513C" w:rsidRPr="0006513C">
        <w:rPr>
          <w:rFonts w:ascii="Calibri" w:hAnsi="Calibri" w:cs="Calibri"/>
          <w:bCs/>
        </w:rPr>
        <w:t xml:space="preserve"> of a more </w:t>
      </w:r>
      <w:proofErr w:type="spellStart"/>
      <w:r w:rsidR="0006513C" w:rsidRPr="0006513C">
        <w:rPr>
          <w:rFonts w:ascii="Calibri" w:hAnsi="Calibri" w:cs="Calibri"/>
          <w:bCs/>
        </w:rPr>
        <w:t>specialised</w:t>
      </w:r>
      <w:proofErr w:type="spellEnd"/>
      <w:r w:rsidR="0006513C" w:rsidRPr="0006513C">
        <w:rPr>
          <w:rFonts w:ascii="Calibri" w:hAnsi="Calibri" w:cs="Calibri"/>
          <w:bCs/>
        </w:rPr>
        <w:t xml:space="preserve"> and partnership-based service model for vulnerable groups. </w:t>
      </w:r>
      <w:r w:rsidR="0006513C">
        <w:rPr>
          <w:rFonts w:ascii="Calibri" w:hAnsi="Calibri" w:cs="Calibri"/>
          <w:bCs/>
        </w:rPr>
        <w:t>T</w:t>
      </w:r>
      <w:r w:rsidR="0006513C" w:rsidRPr="0006513C">
        <w:rPr>
          <w:rFonts w:ascii="Calibri" w:hAnsi="Calibri" w:cs="Calibri"/>
          <w:bCs/>
        </w:rPr>
        <w:t xml:space="preserve">he referral mechanism for beneficiaries of Economic Aid has been in place since 2022 and continued to function during 2025 as a structured mechanism to connect working-age beneficiaries to employment services, vocational </w:t>
      </w:r>
      <w:r w:rsidR="00054761" w:rsidRPr="0006513C">
        <w:rPr>
          <w:rFonts w:ascii="Calibri" w:hAnsi="Calibri" w:cs="Calibri"/>
          <w:bCs/>
        </w:rPr>
        <w:t>training,</w:t>
      </w:r>
      <w:r w:rsidR="0006513C" w:rsidRPr="0006513C">
        <w:rPr>
          <w:rFonts w:ascii="Calibri" w:hAnsi="Calibri" w:cs="Calibri"/>
          <w:bCs/>
        </w:rPr>
        <w:t xml:space="preserve"> and employment promotion measures. </w:t>
      </w:r>
      <w:r w:rsidR="00970984" w:rsidRPr="00EE2C30">
        <w:t xml:space="preserve">The referral system itself also continued to function and deepen. </w:t>
      </w:r>
      <w:r w:rsidR="00970984">
        <w:t>The</w:t>
      </w:r>
      <w:r w:rsidR="00970984" w:rsidRPr="00EE2C30">
        <w:t xml:space="preserve"> </w:t>
      </w:r>
      <w:r w:rsidR="00970984" w:rsidRPr="00970984">
        <w:t>12 regional referral and assessment commissions</w:t>
      </w:r>
      <w:r w:rsidR="00970984" w:rsidRPr="00EE2C30">
        <w:t xml:space="preserve"> established under the inter-institutional coordination mechanism for working-age Economic Aid beneficiaries remained operational in 2025. These commissions, composed of representatives from the State Social Service, Regional Employment Directorates and municipal social services, continued to identify, assess, refer and support beneficiaries of Economic Aid in active working age. Employment offices assessed individual characteristics, matched them with employment, training and employment promotion opportunities, and referred persons facing additional psychosocial or health-related barriers to relevant support institutions. NAES notes that this mechanism contributed to better integration of </w:t>
      </w:r>
      <w:r w:rsidR="00970984" w:rsidRPr="00EE2C30">
        <w:lastRenderedPageBreak/>
        <w:t xml:space="preserve">Economic Aid beneficiaries into the </w:t>
      </w:r>
      <w:proofErr w:type="spellStart"/>
      <w:r w:rsidR="00970984" w:rsidRPr="00EE2C30">
        <w:t>labour</w:t>
      </w:r>
      <w:proofErr w:type="spellEnd"/>
      <w:r w:rsidR="00970984" w:rsidRPr="00EE2C30">
        <w:t xml:space="preserve"> market and more direct support for improving their living conditions</w:t>
      </w:r>
      <w:r w:rsidR="00970984">
        <w:t>.</w:t>
      </w:r>
    </w:p>
    <w:p w14:paraId="2FBD5845" w14:textId="53EE88D5" w:rsidR="0006513C" w:rsidRDefault="0006513C" w:rsidP="009C34BB">
      <w:pPr>
        <w:spacing w:after="0" w:line="276" w:lineRule="auto"/>
        <w:rPr>
          <w:rFonts w:ascii="Calibri" w:hAnsi="Calibri" w:cs="Calibri"/>
          <w:bCs/>
        </w:rPr>
      </w:pPr>
      <w:r w:rsidRPr="0006513C">
        <w:rPr>
          <w:rFonts w:ascii="Calibri" w:hAnsi="Calibri" w:cs="Calibri"/>
          <w:bCs/>
        </w:rPr>
        <w:t xml:space="preserve">In parallel, the employment promotion </w:t>
      </w:r>
      <w:proofErr w:type="spellStart"/>
      <w:r w:rsidRPr="0006513C">
        <w:rPr>
          <w:rFonts w:ascii="Calibri" w:hAnsi="Calibri" w:cs="Calibri"/>
          <w:bCs/>
        </w:rPr>
        <w:t>programme</w:t>
      </w:r>
      <w:proofErr w:type="spellEnd"/>
      <w:r w:rsidRPr="0006513C">
        <w:rPr>
          <w:rFonts w:ascii="Calibri" w:hAnsi="Calibri" w:cs="Calibri"/>
          <w:bCs/>
        </w:rPr>
        <w:t xml:space="preserve"> through social reintegration, introduced by DCM No. 401 of 19 June 2024, was piloted in 2025 in three regions—</w:t>
      </w:r>
      <w:proofErr w:type="spellStart"/>
      <w:r w:rsidRPr="0006513C">
        <w:rPr>
          <w:rFonts w:ascii="Calibri" w:hAnsi="Calibri" w:cs="Calibri"/>
          <w:bCs/>
        </w:rPr>
        <w:t>Durrës</w:t>
      </w:r>
      <w:proofErr w:type="spellEnd"/>
      <w:r w:rsidRPr="0006513C">
        <w:rPr>
          <w:rFonts w:ascii="Calibri" w:hAnsi="Calibri" w:cs="Calibri"/>
          <w:bCs/>
        </w:rPr>
        <w:t xml:space="preserve">, Elbasan and </w:t>
      </w:r>
      <w:proofErr w:type="spellStart"/>
      <w:r w:rsidRPr="0006513C">
        <w:rPr>
          <w:rFonts w:ascii="Calibri" w:hAnsi="Calibri" w:cs="Calibri"/>
          <w:bCs/>
        </w:rPr>
        <w:t>Gjirokastër</w:t>
      </w:r>
      <w:proofErr w:type="spellEnd"/>
      <w:r w:rsidRPr="0006513C">
        <w:rPr>
          <w:rFonts w:ascii="Calibri" w:hAnsi="Calibri" w:cs="Calibri"/>
          <w:bCs/>
        </w:rPr>
        <w:t xml:space="preserve">—in cooperation with </w:t>
      </w:r>
      <w:r w:rsidR="00054761">
        <w:rPr>
          <w:rFonts w:ascii="Calibri" w:hAnsi="Calibri" w:cs="Calibri"/>
          <w:bCs/>
        </w:rPr>
        <w:t xml:space="preserve">civil society organizations. </w:t>
      </w:r>
    </w:p>
    <w:p w14:paraId="0BE47EA5" w14:textId="1DD4BF1A" w:rsidR="00054761" w:rsidRDefault="00054761" w:rsidP="009C34BB">
      <w:pPr>
        <w:spacing w:after="0" w:line="276" w:lineRule="auto"/>
      </w:pPr>
      <w:r>
        <w:t xml:space="preserve">The </w:t>
      </w:r>
      <w:proofErr w:type="spellStart"/>
      <w:r>
        <w:t>programme</w:t>
      </w:r>
      <w:proofErr w:type="spellEnd"/>
      <w:r>
        <w:t xml:space="preserve"> provides specialized counselling for employment, self-employment and vocational training, together with coordination and referral to employment and social services, with the objective of offering more tailored services to disadvantaged groups, extending coverage to areas with weaker geographical access to employment services, and increasing the overall capacity of the public system to support </w:t>
      </w:r>
      <w:proofErr w:type="spellStart"/>
      <w:r>
        <w:t>labour</w:t>
      </w:r>
      <w:proofErr w:type="spellEnd"/>
      <w:r>
        <w:t xml:space="preserve"> market integration. Building on lessons learnt from the three pilots, the </w:t>
      </w:r>
      <w:proofErr w:type="spellStart"/>
      <w:r>
        <w:t>programme</w:t>
      </w:r>
      <w:proofErr w:type="spellEnd"/>
      <w:r>
        <w:t xml:space="preserve"> is expected to be scaled up nationally in 2026.</w:t>
      </w:r>
    </w:p>
    <w:p w14:paraId="140E6561" w14:textId="5D18D689" w:rsidR="00732024" w:rsidRDefault="00732024" w:rsidP="009C34BB">
      <w:pPr>
        <w:spacing w:after="0" w:line="276" w:lineRule="auto"/>
        <w:rPr>
          <w:rFonts w:ascii="Calibri" w:hAnsi="Calibri" w:cs="Calibri"/>
          <w:bCs/>
        </w:rPr>
      </w:pPr>
      <w:r w:rsidRPr="00732024">
        <w:rPr>
          <w:rFonts w:ascii="Calibri" w:hAnsi="Calibri" w:cs="Calibri"/>
          <w:bCs/>
        </w:rPr>
        <w:t xml:space="preserve">This direction was further strengthened through </w:t>
      </w:r>
      <w:r>
        <w:rPr>
          <w:rFonts w:ascii="Calibri" w:hAnsi="Calibri" w:cs="Calibri"/>
          <w:bCs/>
        </w:rPr>
        <w:t>the grant scheme implemented through the EU and UNDP EU4LMI project</w:t>
      </w:r>
      <w:r w:rsidRPr="00732024">
        <w:rPr>
          <w:rFonts w:ascii="Calibri" w:hAnsi="Calibri" w:cs="Calibri"/>
          <w:bCs/>
        </w:rPr>
        <w:t>, which supported partnerships between NAES regional directorates, employment offices, municipalities, and civil society organ</w:t>
      </w:r>
      <w:r>
        <w:rPr>
          <w:rFonts w:ascii="Calibri" w:hAnsi="Calibri" w:cs="Calibri"/>
          <w:bCs/>
        </w:rPr>
        <w:t xml:space="preserve">izations in 19 municipalities. With implementation starting in March 2025, 12 CSOs and 7 partner organizations worked jointly with local </w:t>
      </w:r>
      <w:proofErr w:type="spellStart"/>
      <w:r>
        <w:rPr>
          <w:rFonts w:ascii="Calibri" w:hAnsi="Calibri" w:cs="Calibri"/>
          <w:bCs/>
        </w:rPr>
        <w:t>labour</w:t>
      </w:r>
      <w:proofErr w:type="spellEnd"/>
      <w:r>
        <w:rPr>
          <w:rFonts w:ascii="Calibri" w:hAnsi="Calibri" w:cs="Calibri"/>
          <w:bCs/>
        </w:rPr>
        <w:t xml:space="preserve"> market actors to provide integrated support </w:t>
      </w:r>
      <w:proofErr w:type="gramStart"/>
      <w:r>
        <w:rPr>
          <w:rFonts w:ascii="Calibri" w:hAnsi="Calibri" w:cs="Calibri"/>
          <w:bCs/>
        </w:rPr>
        <w:t>in the area of</w:t>
      </w:r>
      <w:proofErr w:type="gramEnd"/>
      <w:r>
        <w:rPr>
          <w:rFonts w:ascii="Calibri" w:hAnsi="Calibri" w:cs="Calibri"/>
          <w:bCs/>
        </w:rPr>
        <w:t xml:space="preserve"> employability, skills development, social inclusion and resilience building for vulnerable jobseekers. By the end of 2025, 1,128 beneficiaries </w:t>
      </w:r>
      <w:r w:rsidRPr="00732024">
        <w:rPr>
          <w:rFonts w:ascii="Calibri" w:hAnsi="Calibri" w:cs="Calibri"/>
          <w:bCs/>
        </w:rPr>
        <w:t xml:space="preserve">had been enrolled in </w:t>
      </w:r>
      <w:proofErr w:type="spellStart"/>
      <w:r w:rsidRPr="00732024">
        <w:rPr>
          <w:rFonts w:ascii="Calibri" w:hAnsi="Calibri" w:cs="Calibri"/>
          <w:bCs/>
        </w:rPr>
        <w:t>programme</w:t>
      </w:r>
      <w:proofErr w:type="spellEnd"/>
      <w:r w:rsidRPr="00732024">
        <w:rPr>
          <w:rFonts w:ascii="Calibri" w:hAnsi="Calibri" w:cs="Calibri"/>
          <w:bCs/>
        </w:rPr>
        <w:t xml:space="preserve"> interventions under three lots focusing on intensive employment counselling, basic skills development for long-term unemployed </w:t>
      </w:r>
      <w:r>
        <w:rPr>
          <w:rFonts w:ascii="Calibri" w:hAnsi="Calibri" w:cs="Calibri"/>
          <w:bCs/>
        </w:rPr>
        <w:t xml:space="preserve">and low-qualified jobseekers, as well as </w:t>
      </w:r>
      <w:r w:rsidRPr="00732024">
        <w:rPr>
          <w:rFonts w:ascii="Calibri" w:hAnsi="Calibri" w:cs="Calibri"/>
          <w:bCs/>
        </w:rPr>
        <w:t xml:space="preserve">supported employment and skills development for persons with disabilities. </w:t>
      </w:r>
    </w:p>
    <w:p w14:paraId="5934F004" w14:textId="69F4ABDC" w:rsidR="00732024" w:rsidRDefault="00732024" w:rsidP="009C34BB">
      <w:pPr>
        <w:spacing w:after="0" w:line="276" w:lineRule="auto"/>
        <w:rPr>
          <w:rFonts w:ascii="Calibri" w:hAnsi="Calibri" w:cs="Calibri"/>
          <w:bCs/>
        </w:rPr>
      </w:pPr>
      <w:r>
        <w:rPr>
          <w:rFonts w:ascii="Calibri" w:hAnsi="Calibri" w:cs="Calibri"/>
          <w:bCs/>
        </w:rPr>
        <w:t xml:space="preserve">Of those enrolled, 404 were NEETs (36%), 449 were beneficiaries of economic aid (40%), 19 were young mothers (2%) and 256 were persons with disabilities (23%). Women accounted fo4 73% of participants. By the end of the year, 581 beneficiaries (52%), while 220 beneficiaries </w:t>
      </w:r>
      <w:r w:rsidRPr="00732024">
        <w:rPr>
          <w:rFonts w:ascii="Calibri" w:hAnsi="Calibri" w:cs="Calibri"/>
          <w:bCs/>
        </w:rPr>
        <w:t xml:space="preserve">had already progressed to employment, self-employment, enrolment in vocational courses, internships or other NAES active </w:t>
      </w:r>
      <w:proofErr w:type="spellStart"/>
      <w:r w:rsidRPr="00732024">
        <w:rPr>
          <w:rFonts w:ascii="Calibri" w:hAnsi="Calibri" w:cs="Calibri"/>
          <w:bCs/>
        </w:rPr>
        <w:t>labour</w:t>
      </w:r>
      <w:proofErr w:type="spellEnd"/>
      <w:r w:rsidRPr="00732024">
        <w:rPr>
          <w:rFonts w:ascii="Calibri" w:hAnsi="Calibri" w:cs="Calibri"/>
          <w:bCs/>
        </w:rPr>
        <w:t xml:space="preserve"> market </w:t>
      </w:r>
      <w:proofErr w:type="spellStart"/>
      <w:r w:rsidRPr="00732024">
        <w:rPr>
          <w:rFonts w:ascii="Calibri" w:hAnsi="Calibri" w:cs="Calibri"/>
          <w:bCs/>
        </w:rPr>
        <w:t>programmes</w:t>
      </w:r>
      <w:proofErr w:type="spellEnd"/>
      <w:r w:rsidRPr="00732024">
        <w:rPr>
          <w:rFonts w:ascii="Calibri" w:hAnsi="Calibri" w:cs="Calibri"/>
          <w:bCs/>
        </w:rPr>
        <w:t>.</w:t>
      </w:r>
    </w:p>
    <w:p w14:paraId="595CDF56" w14:textId="359D239B" w:rsidR="00770A53" w:rsidRPr="0006513C" w:rsidRDefault="00770A53" w:rsidP="009C34BB">
      <w:pPr>
        <w:spacing w:after="0" w:line="276" w:lineRule="auto"/>
        <w:rPr>
          <w:rFonts w:ascii="Calibri" w:hAnsi="Calibri" w:cs="Calibri"/>
          <w:bCs/>
        </w:rPr>
      </w:pPr>
      <w:r w:rsidRPr="00770A53">
        <w:rPr>
          <w:rFonts w:ascii="Calibri" w:hAnsi="Calibri" w:cs="Calibri"/>
          <w:b/>
        </w:rPr>
        <w:t xml:space="preserve">Mapping and activating the </w:t>
      </w:r>
      <w:proofErr w:type="spellStart"/>
      <w:r w:rsidRPr="00770A53">
        <w:rPr>
          <w:rFonts w:ascii="Calibri" w:hAnsi="Calibri" w:cs="Calibri"/>
          <w:b/>
        </w:rPr>
        <w:t>labour</w:t>
      </w:r>
      <w:proofErr w:type="spellEnd"/>
      <w:r w:rsidRPr="00770A53">
        <w:rPr>
          <w:rFonts w:ascii="Calibri" w:hAnsi="Calibri" w:cs="Calibri"/>
          <w:b/>
        </w:rPr>
        <w:t xml:space="preserve"> market.</w:t>
      </w:r>
      <w:r>
        <w:rPr>
          <w:rFonts w:ascii="Calibri" w:hAnsi="Calibri" w:cs="Calibri"/>
          <w:bCs/>
        </w:rPr>
        <w:t xml:space="preserve"> </w:t>
      </w:r>
      <w:r w:rsidRPr="00770A53">
        <w:rPr>
          <w:rFonts w:ascii="Calibri" w:hAnsi="Calibri" w:cs="Calibri"/>
          <w:bCs/>
        </w:rPr>
        <w:t xml:space="preserve">Progress was also made in mapping and activating the broader </w:t>
      </w:r>
      <w:proofErr w:type="spellStart"/>
      <w:r w:rsidRPr="00770A53">
        <w:rPr>
          <w:rFonts w:ascii="Calibri" w:hAnsi="Calibri" w:cs="Calibri"/>
          <w:bCs/>
        </w:rPr>
        <w:t>labour</w:t>
      </w:r>
      <w:proofErr w:type="spellEnd"/>
      <w:r w:rsidRPr="00770A53">
        <w:rPr>
          <w:rFonts w:ascii="Calibri" w:hAnsi="Calibri" w:cs="Calibri"/>
          <w:bCs/>
        </w:rPr>
        <w:t xml:space="preserve"> market ecosystem. According to NAES reporting, cooperation with municipalities, regional institutions, vocational education and training providers, employers and NGOs intensified during 2025, with a stronger focus on the integration of disadvantaged groups. A notable operational improvement was the creation of the </w:t>
      </w:r>
      <w:r w:rsidRPr="00770A53">
        <w:rPr>
          <w:rFonts w:ascii="Calibri" w:hAnsi="Calibri" w:cs="Calibri"/>
        </w:rPr>
        <w:t>“</w:t>
      </w:r>
      <w:proofErr w:type="spellStart"/>
      <w:r w:rsidRPr="00770A53">
        <w:rPr>
          <w:rFonts w:ascii="Calibri" w:hAnsi="Calibri" w:cs="Calibri"/>
        </w:rPr>
        <w:t>Refero</w:t>
      </w:r>
      <w:proofErr w:type="spellEnd"/>
      <w:r w:rsidRPr="00770A53">
        <w:rPr>
          <w:rFonts w:ascii="Calibri" w:hAnsi="Calibri" w:cs="Calibri"/>
        </w:rPr>
        <w:t xml:space="preserve"> </w:t>
      </w:r>
      <w:proofErr w:type="spellStart"/>
      <w:r w:rsidRPr="00770A53">
        <w:rPr>
          <w:rFonts w:ascii="Calibri" w:hAnsi="Calibri" w:cs="Calibri"/>
        </w:rPr>
        <w:t>Punëkërkues</w:t>
      </w:r>
      <w:proofErr w:type="spellEnd"/>
      <w:r w:rsidRPr="00770A53">
        <w:rPr>
          <w:rFonts w:ascii="Calibri" w:hAnsi="Calibri" w:cs="Calibri"/>
        </w:rPr>
        <w:t>”</w:t>
      </w:r>
      <w:r w:rsidRPr="00770A53">
        <w:rPr>
          <w:rFonts w:ascii="Calibri" w:hAnsi="Calibri" w:cs="Calibri"/>
          <w:bCs/>
        </w:rPr>
        <w:t xml:space="preserve"> (“Refer a Jobseeker”) function on the national employment portal </w:t>
      </w:r>
      <w:r w:rsidRPr="00770A53">
        <w:rPr>
          <w:rFonts w:ascii="Calibri" w:hAnsi="Calibri" w:cs="Calibri"/>
          <w:b/>
          <w:bCs/>
        </w:rPr>
        <w:t>puna.gov.al</w:t>
      </w:r>
      <w:r w:rsidRPr="00770A53">
        <w:rPr>
          <w:rFonts w:ascii="Calibri" w:hAnsi="Calibri" w:cs="Calibri"/>
          <w:bCs/>
        </w:rPr>
        <w:t xml:space="preserve">, which allows other institutions and non-profit </w:t>
      </w:r>
      <w:proofErr w:type="spellStart"/>
      <w:r w:rsidRPr="00770A53">
        <w:rPr>
          <w:rFonts w:ascii="Calibri" w:hAnsi="Calibri" w:cs="Calibri"/>
          <w:bCs/>
        </w:rPr>
        <w:t>organisations</w:t>
      </w:r>
      <w:proofErr w:type="spellEnd"/>
      <w:r w:rsidRPr="00770A53">
        <w:rPr>
          <w:rFonts w:ascii="Calibri" w:hAnsi="Calibri" w:cs="Calibri"/>
          <w:bCs/>
        </w:rPr>
        <w:t xml:space="preserve"> to refer cases directly for support and follow-up by employment services. This is expected to contribute to earlier identification of persons in need, better inter-institutional coordination, and more timely access to services and </w:t>
      </w:r>
      <w:proofErr w:type="spellStart"/>
      <w:r w:rsidRPr="00770A53">
        <w:rPr>
          <w:rFonts w:ascii="Calibri" w:hAnsi="Calibri" w:cs="Calibri"/>
          <w:bCs/>
        </w:rPr>
        <w:t>programmes</w:t>
      </w:r>
      <w:proofErr w:type="spellEnd"/>
      <w:r w:rsidRPr="00770A53">
        <w:rPr>
          <w:rFonts w:ascii="Calibri" w:hAnsi="Calibri" w:cs="Calibri"/>
          <w:bCs/>
        </w:rPr>
        <w:t xml:space="preserve">. NAES also reported stronger cooperation with </w:t>
      </w:r>
      <w:proofErr w:type="spellStart"/>
      <w:r w:rsidRPr="00770A53">
        <w:rPr>
          <w:rFonts w:ascii="Calibri" w:hAnsi="Calibri" w:cs="Calibri"/>
          <w:bCs/>
        </w:rPr>
        <w:t>organisations</w:t>
      </w:r>
      <w:proofErr w:type="spellEnd"/>
      <w:r w:rsidRPr="00770A53">
        <w:rPr>
          <w:rFonts w:ascii="Calibri" w:hAnsi="Calibri" w:cs="Calibri"/>
          <w:bCs/>
        </w:rPr>
        <w:t xml:space="preserve"> working with persons with disabilities and Roma and Egyptian communities, including cooperation with ADRF on profiling jobseekers with disabilities and improving service standards for this target group.</w:t>
      </w:r>
    </w:p>
    <w:p w14:paraId="396FCE78" w14:textId="1D6C1E07" w:rsidR="006728EF" w:rsidRDefault="002913AA" w:rsidP="009C34BB">
      <w:pPr>
        <w:spacing w:after="0" w:line="276" w:lineRule="auto"/>
      </w:pPr>
      <w:r w:rsidRPr="002913AA">
        <w:rPr>
          <w:b/>
          <w:bCs/>
        </w:rPr>
        <w:t>Inter-Institutional cooperation at regional and local level through the Communities of Practice.</w:t>
      </w:r>
      <w:r>
        <w:t xml:space="preserve"> </w:t>
      </w:r>
      <w:r w:rsidRPr="002913AA">
        <w:t>A more structured modality for cross-sector cooperation continued to emerge through the Communities of Practice (CoPs</w:t>
      </w:r>
      <w:r>
        <w:t>)</w:t>
      </w:r>
      <w:r w:rsidRPr="002913AA">
        <w:t xml:space="preserve"> established under the EU4LMI project. During 2025, four regional CoPs covering the Tirana, </w:t>
      </w:r>
      <w:proofErr w:type="spellStart"/>
      <w:r w:rsidRPr="002913AA">
        <w:t>Shkodër</w:t>
      </w:r>
      <w:proofErr w:type="spellEnd"/>
      <w:r w:rsidRPr="002913AA">
        <w:t xml:space="preserve">, Vlora and Elbasan regions were consolidated as forums for peer learning, joint problem-solving and integrated case management among local employment offices, regional state social services, municipal social services, vocational schools and training </w:t>
      </w:r>
      <w:proofErr w:type="spellStart"/>
      <w:r w:rsidRPr="002913AA">
        <w:t>centres</w:t>
      </w:r>
      <w:proofErr w:type="spellEnd"/>
      <w:r w:rsidRPr="002913AA">
        <w:t xml:space="preserve">, and civil society </w:t>
      </w:r>
      <w:proofErr w:type="spellStart"/>
      <w:r w:rsidRPr="002913AA">
        <w:t>organisations</w:t>
      </w:r>
      <w:proofErr w:type="spellEnd"/>
      <w:r w:rsidRPr="002913AA">
        <w:t xml:space="preserve">. These CoPs covered the 19 municipalities targeted by the project and involved actors from 10 Regional Employment Directorates, 10 Regional State Social Service Directorates, the social </w:t>
      </w:r>
      <w:r w:rsidRPr="002913AA">
        <w:lastRenderedPageBreak/>
        <w:t>services of the 19 municipalities, vocational institutions and 12 CSOs implementing local interventions. Two rounds of eight CoP meetings were held during the year, engaging 205 first-line professionals. The first round focused on embedding the Integrated Case Management (ICM) approach as a client-</w:t>
      </w:r>
      <w:proofErr w:type="spellStart"/>
      <w:r w:rsidRPr="002913AA">
        <w:t>centred</w:t>
      </w:r>
      <w:proofErr w:type="spellEnd"/>
      <w:r w:rsidRPr="002913AA">
        <w:t xml:space="preserve"> method combining employment, social and skills services, while the second introduced </w:t>
      </w:r>
      <w:r w:rsidRPr="00434707">
        <w:t>design thinking</w:t>
      </w:r>
      <w:r w:rsidRPr="002913AA">
        <w:t xml:space="preserve"> and case-clinic approaches to help practitioners co-create integrated solutions across institutional boundaries. </w:t>
      </w:r>
    </w:p>
    <w:p w14:paraId="05F5487E" w14:textId="78109A56" w:rsidR="00970984" w:rsidRDefault="00970984" w:rsidP="009C34BB">
      <w:pPr>
        <w:spacing w:after="0" w:line="276" w:lineRule="auto"/>
      </w:pPr>
      <w:r>
        <w:t xml:space="preserve">Efforts were also made to adapt institutional capacities for integrated service delivery. NAES reporting indicates that employment offices and partners benefited during 2025 from a range of trainings and capacity-building activities delivered with donor support. These included UNDP-supported training on employment service packages and the functioning of Communities of Practice, GOPA-supported training on integrated case management and services for vulnerable groups, </w:t>
      </w:r>
      <w:r w:rsidR="00FE6CA7">
        <w:t>specialized</w:t>
      </w:r>
      <w:r>
        <w:t xml:space="preserve"> training by GIZ and IOM for return migrants, and ADRF-supported training on assessment and follow-up for persons with disabilities. In parallel, EU4LMI supported NAES in contextualizing the </w:t>
      </w:r>
      <w:r w:rsidR="00FE6CA7">
        <w:rPr>
          <w:rStyle w:val="Strong"/>
          <w:b w:val="0"/>
          <w:bCs w:val="0"/>
        </w:rPr>
        <w:t>Manual</w:t>
      </w:r>
      <w:r w:rsidRPr="00970984">
        <w:rPr>
          <w:rStyle w:val="Strong"/>
          <w:b w:val="0"/>
          <w:bCs w:val="0"/>
        </w:rPr>
        <w:t xml:space="preserve"> for Vocational Guidance</w:t>
      </w:r>
      <w:r>
        <w:t>, originally developed by the Swedish Public Employment Service, as a key tool for standardizing counselling services for vulnerable jobseekers, working with NAES and selected regional employment offices. These efforts contributed to improving the readiness of employment offices and partners to provide more individualized and coordinated support.</w:t>
      </w:r>
    </w:p>
    <w:p w14:paraId="11B946B8" w14:textId="7BCFACCE" w:rsidR="00FE6CA7" w:rsidRDefault="00FE6CA7" w:rsidP="009C34BB">
      <w:pPr>
        <w:spacing w:after="0" w:line="276" w:lineRule="auto"/>
      </w:pPr>
      <w:r w:rsidRPr="00FE6CA7">
        <w:rPr>
          <w:b/>
          <w:bCs/>
        </w:rPr>
        <w:t>Institutional capacity building for integrated service delivery.</w:t>
      </w:r>
      <w:r>
        <w:t xml:space="preserve"> Efforts were also made to adapt institutional capacities for integrated service delivery. Employment offices and other partner institutions and organizations at local level benefited from a range of trainings and capacity-building activities delivered with donor support. These included UNDP-supported training on employment service packages and the functioning of Communities of Practice, GOPA-supported training on integrated case management and services for vulnerable groups, specialized training by GIZ and IOM for return migrants, and ADRF-supported training on assessment and follow-up for persons with disabilities. In parallel, EU4LMI supported NAES in contextualizing the </w:t>
      </w:r>
      <w:r w:rsidRPr="00FE6CA7">
        <w:rPr>
          <w:rStyle w:val="Strong"/>
          <w:b w:val="0"/>
          <w:bCs w:val="0"/>
        </w:rPr>
        <w:t>Manual for Vocational Guidance</w:t>
      </w:r>
      <w:r>
        <w:t>, originally developed by the Swedish Public Employment Service, as a key tool for standardizing counselling services for vulnerable jobseekers, working with NAES and selected regional employment offices. These efforts contributed to improving the readiness of employment offices and partners to provide more individualized and coordinated support.</w:t>
      </w:r>
    </w:p>
    <w:p w14:paraId="6BE7CEF8" w14:textId="77777777" w:rsidR="00970984" w:rsidRDefault="00970984" w:rsidP="009C34BB">
      <w:pPr>
        <w:spacing w:after="0" w:line="276" w:lineRule="auto"/>
      </w:pPr>
    </w:p>
    <w:p w14:paraId="7A199224" w14:textId="77777777" w:rsidR="003F66CB" w:rsidRPr="00E713F0" w:rsidRDefault="003F66CB" w:rsidP="000C2AE2">
      <w:pPr>
        <w:spacing w:after="0" w:line="276" w:lineRule="auto"/>
        <w:rPr>
          <w:rFonts w:ascii="Calibri" w:hAnsi="Calibri" w:cs="Calibri"/>
          <w:lang w:val="en-GB"/>
        </w:rPr>
      </w:pPr>
    </w:p>
    <w:p w14:paraId="6DF28AAC" w14:textId="6087821C" w:rsidR="00FF0CFF" w:rsidRPr="0015603A" w:rsidRDefault="00C22845" w:rsidP="0015603A">
      <w:pPr>
        <w:pStyle w:val="Heading4"/>
        <w:rPr>
          <w:lang w:val="en-GB"/>
        </w:rPr>
      </w:pPr>
      <w:r w:rsidRPr="00E713F0">
        <w:rPr>
          <w:lang w:val="en-GB"/>
        </w:rPr>
        <w:t>Policy</w:t>
      </w:r>
      <w:r w:rsidR="00DE6788" w:rsidRPr="00E713F0">
        <w:rPr>
          <w:lang w:val="en-GB"/>
        </w:rPr>
        <w:t xml:space="preserve"> </w:t>
      </w:r>
      <w:proofErr w:type="gramStart"/>
      <w:r w:rsidR="00DE6788" w:rsidRPr="00E713F0">
        <w:rPr>
          <w:lang w:val="en-GB"/>
        </w:rPr>
        <w:t>measure</w:t>
      </w:r>
      <w:proofErr w:type="gramEnd"/>
      <w:r w:rsidR="00DE6788" w:rsidRPr="00E713F0">
        <w:rPr>
          <w:lang w:val="en-GB"/>
        </w:rPr>
        <w:t xml:space="preserve"> 2.1.2. Support inclusive school-to-work transition for young people </w:t>
      </w:r>
      <w:r w:rsidR="00DD3FAA" w:rsidRPr="00E713F0">
        <w:rPr>
          <w:lang w:val="en-GB"/>
        </w:rPr>
        <w:t>Not in Education, Employment or Training (NEET)</w:t>
      </w:r>
      <w:r w:rsidR="00C70542">
        <w:rPr>
          <w:lang w:val="en-GB"/>
        </w:rPr>
        <w:t xml:space="preserve"> </w:t>
      </w:r>
      <w:r w:rsidR="00DE6788" w:rsidRPr="00E713F0">
        <w:rPr>
          <w:lang w:val="en-GB"/>
        </w:rPr>
        <w:t>through the implementation of the Youth Guarantee scheme</w:t>
      </w:r>
      <w:r w:rsidR="00C70542">
        <w:rPr>
          <w:lang w:val="en-GB"/>
        </w:rPr>
        <w:t>.</w:t>
      </w:r>
    </w:p>
    <w:p w14:paraId="7C4813A0" w14:textId="51A2CF2B" w:rsidR="00DE6788" w:rsidRPr="00E713F0" w:rsidRDefault="00DE6788" w:rsidP="000C2AE2">
      <w:pPr>
        <w:spacing w:after="0" w:line="276" w:lineRule="auto"/>
        <w:rPr>
          <w:rFonts w:ascii="Calibri" w:hAnsi="Calibri" w:cs="Calibri"/>
          <w:lang w:val="en-GB"/>
        </w:rPr>
      </w:pPr>
      <w:r w:rsidRPr="00E713F0">
        <w:rPr>
          <w:rFonts w:ascii="Calibri" w:hAnsi="Calibri" w:cs="Calibri"/>
          <w:lang w:val="en-GB"/>
        </w:rPr>
        <w:t xml:space="preserve">The Strategy aims to ensure that every young person under the age of 29 (NEET) has a decent offer of employment, training or education within a </w:t>
      </w:r>
      <w:r w:rsidR="00315482" w:rsidRPr="00E713F0">
        <w:rPr>
          <w:rFonts w:ascii="Calibri" w:hAnsi="Calibri" w:cs="Calibri"/>
          <w:lang w:val="en-GB"/>
        </w:rPr>
        <w:t xml:space="preserve">certain </w:t>
      </w:r>
      <w:r w:rsidRPr="00E713F0">
        <w:rPr>
          <w:rFonts w:ascii="Calibri" w:hAnsi="Calibri" w:cs="Calibri"/>
          <w:lang w:val="en-GB"/>
        </w:rPr>
        <w:t>period of time from the moment of registration</w:t>
      </w:r>
      <w:r w:rsidR="00315482" w:rsidRPr="00E713F0">
        <w:rPr>
          <w:rFonts w:ascii="Calibri" w:hAnsi="Calibri" w:cs="Calibri"/>
          <w:lang w:val="en-GB"/>
        </w:rPr>
        <w:t xml:space="preserve"> in LO</w:t>
      </w:r>
      <w:r w:rsidR="0019657C" w:rsidRPr="00E713F0">
        <w:rPr>
          <w:rFonts w:ascii="Calibri" w:hAnsi="Calibri" w:cs="Calibri"/>
          <w:lang w:val="en-GB"/>
        </w:rPr>
        <w:t xml:space="preserve">, </w:t>
      </w:r>
      <w:r w:rsidRPr="00E713F0">
        <w:rPr>
          <w:rFonts w:ascii="Calibri" w:hAnsi="Calibri" w:cs="Calibri"/>
          <w:lang w:val="en-GB"/>
        </w:rPr>
        <w:t xml:space="preserve">in line with the recommendations of the European </w:t>
      </w:r>
      <w:r w:rsidR="006B20CB" w:rsidRPr="00E713F0">
        <w:rPr>
          <w:rFonts w:ascii="Calibri" w:hAnsi="Calibri" w:cs="Calibri"/>
          <w:lang w:val="en-GB"/>
        </w:rPr>
        <w:t>Council</w:t>
      </w:r>
      <w:r w:rsidR="0019657C" w:rsidRPr="00E713F0">
        <w:rPr>
          <w:rFonts w:ascii="Calibri" w:hAnsi="Calibri" w:cs="Calibri"/>
          <w:lang w:val="en-GB"/>
        </w:rPr>
        <w:t xml:space="preserve"> on Youth Guarantees (YG)</w:t>
      </w:r>
      <w:r w:rsidRPr="00E713F0">
        <w:rPr>
          <w:rFonts w:ascii="Calibri" w:hAnsi="Calibri" w:cs="Calibri"/>
          <w:lang w:val="en-GB"/>
        </w:rPr>
        <w:t>.</w:t>
      </w:r>
      <w:r w:rsidR="006B20CB" w:rsidRPr="00E713F0">
        <w:rPr>
          <w:rStyle w:val="FootnoteReference"/>
          <w:rFonts w:ascii="Calibri" w:hAnsi="Calibri" w:cs="Calibri"/>
          <w:lang w:val="en-GB"/>
        </w:rPr>
        <w:footnoteReference w:id="3"/>
      </w:r>
      <w:r w:rsidRPr="00E713F0">
        <w:rPr>
          <w:rFonts w:ascii="Calibri" w:hAnsi="Calibri" w:cs="Calibri"/>
          <w:lang w:val="en-GB"/>
        </w:rPr>
        <w:t xml:space="preserve"> For this</w:t>
      </w:r>
      <w:r w:rsidR="006B20CB" w:rsidRPr="00E713F0">
        <w:rPr>
          <w:rFonts w:ascii="Calibri" w:hAnsi="Calibri" w:cs="Calibri"/>
          <w:lang w:val="en-GB"/>
        </w:rPr>
        <w:t xml:space="preserve"> purpose</w:t>
      </w:r>
      <w:r w:rsidRPr="00E713F0">
        <w:rPr>
          <w:rFonts w:ascii="Calibri" w:hAnsi="Calibri" w:cs="Calibri"/>
          <w:lang w:val="en-GB"/>
        </w:rPr>
        <w:t xml:space="preserve">, </w:t>
      </w:r>
      <w:r w:rsidR="006B20CB" w:rsidRPr="00E713F0">
        <w:rPr>
          <w:rFonts w:ascii="Calibri" w:hAnsi="Calibri" w:cs="Calibri"/>
          <w:lang w:val="en-GB"/>
        </w:rPr>
        <w:t>in 2022</w:t>
      </w:r>
      <w:r w:rsidR="00315482" w:rsidRPr="00E713F0">
        <w:rPr>
          <w:rFonts w:ascii="Calibri" w:hAnsi="Calibri" w:cs="Calibri"/>
          <w:lang w:val="en-GB"/>
        </w:rPr>
        <w:t>,</w:t>
      </w:r>
      <w:r w:rsidR="006B20CB" w:rsidRPr="00E713F0">
        <w:rPr>
          <w:rFonts w:ascii="Calibri" w:hAnsi="Calibri" w:cs="Calibri"/>
          <w:lang w:val="en-GB"/>
        </w:rPr>
        <w:t xml:space="preserve"> </w:t>
      </w:r>
      <w:r w:rsidRPr="00E713F0">
        <w:rPr>
          <w:rFonts w:ascii="Calibri" w:hAnsi="Calibri" w:cs="Calibri"/>
          <w:lang w:val="en-GB"/>
        </w:rPr>
        <w:t xml:space="preserve">in cooperation with </w:t>
      </w:r>
      <w:r w:rsidR="00315482" w:rsidRPr="00E713F0">
        <w:rPr>
          <w:rFonts w:ascii="Calibri" w:hAnsi="Calibri" w:cs="Calibri"/>
          <w:lang w:val="en-GB"/>
        </w:rPr>
        <w:t xml:space="preserve">the </w:t>
      </w:r>
      <w:r w:rsidR="006B20CB" w:rsidRPr="00E713F0">
        <w:rPr>
          <w:rFonts w:ascii="Calibri" w:hAnsi="Calibri" w:cs="Calibri"/>
          <w:lang w:val="en-GB"/>
        </w:rPr>
        <w:t xml:space="preserve">relevant </w:t>
      </w:r>
      <w:r w:rsidRPr="00E713F0">
        <w:rPr>
          <w:rFonts w:ascii="Calibri" w:hAnsi="Calibri" w:cs="Calibri"/>
          <w:lang w:val="en-GB"/>
        </w:rPr>
        <w:t xml:space="preserve">line ministries, a national plan for the implementation of the </w:t>
      </w:r>
      <w:r w:rsidR="0019657C" w:rsidRPr="00E713F0">
        <w:rPr>
          <w:rFonts w:ascii="Calibri" w:hAnsi="Calibri" w:cs="Calibri"/>
          <w:lang w:val="en-GB"/>
        </w:rPr>
        <w:t>YG</w:t>
      </w:r>
      <w:r w:rsidR="00F64E32" w:rsidRPr="00E713F0">
        <w:rPr>
          <w:rFonts w:ascii="Calibri" w:hAnsi="Calibri" w:cs="Calibri"/>
          <w:lang w:val="en-GB"/>
        </w:rPr>
        <w:t xml:space="preserve"> </w:t>
      </w:r>
      <w:r w:rsidR="00315482" w:rsidRPr="00E713F0">
        <w:rPr>
          <w:rFonts w:ascii="Calibri" w:hAnsi="Calibri" w:cs="Calibri"/>
          <w:lang w:val="en-GB"/>
        </w:rPr>
        <w:t xml:space="preserve">was </w:t>
      </w:r>
      <w:r w:rsidR="006B20CB" w:rsidRPr="00E713F0">
        <w:rPr>
          <w:rFonts w:ascii="Calibri" w:hAnsi="Calibri" w:cs="Calibri"/>
          <w:lang w:val="en-GB"/>
        </w:rPr>
        <w:t>prepared,</w:t>
      </w:r>
      <w:r w:rsidRPr="00E713F0">
        <w:rPr>
          <w:rFonts w:ascii="Calibri" w:hAnsi="Calibri" w:cs="Calibri"/>
          <w:lang w:val="en-GB"/>
        </w:rPr>
        <w:t xml:space="preserve"> which </w:t>
      </w:r>
      <w:r w:rsidR="00DD3FAA" w:rsidRPr="00E713F0">
        <w:rPr>
          <w:rFonts w:ascii="Calibri" w:hAnsi="Calibri" w:cs="Calibri"/>
          <w:lang w:val="en-GB"/>
        </w:rPr>
        <w:t xml:space="preserve">includes </w:t>
      </w:r>
      <w:r w:rsidRPr="00E713F0">
        <w:rPr>
          <w:rFonts w:ascii="Calibri" w:hAnsi="Calibri" w:cs="Calibri"/>
          <w:lang w:val="en-GB"/>
        </w:rPr>
        <w:t xml:space="preserve">implementation of several reforms divided into four phases: </w:t>
      </w:r>
      <w:r w:rsidR="00425864" w:rsidRPr="00E713F0">
        <w:rPr>
          <w:rFonts w:ascii="Calibri" w:hAnsi="Calibri" w:cs="Calibri"/>
          <w:lang w:val="en-GB"/>
        </w:rPr>
        <w:t xml:space="preserve">prevention and </w:t>
      </w:r>
      <w:r w:rsidRPr="00E713F0">
        <w:rPr>
          <w:rFonts w:ascii="Calibri" w:hAnsi="Calibri" w:cs="Calibri"/>
          <w:lang w:val="en-GB"/>
        </w:rPr>
        <w:t xml:space="preserve">mapping, communication and outreach, preparation and </w:t>
      </w:r>
      <w:r w:rsidR="006B20CB" w:rsidRPr="00E713F0">
        <w:rPr>
          <w:rFonts w:ascii="Calibri" w:hAnsi="Calibri" w:cs="Calibri"/>
          <w:lang w:val="en-GB"/>
        </w:rPr>
        <w:t>offer</w:t>
      </w:r>
      <w:r w:rsidRPr="00E713F0">
        <w:rPr>
          <w:rFonts w:ascii="Calibri" w:hAnsi="Calibri" w:cs="Calibri"/>
          <w:lang w:val="en-GB"/>
        </w:rPr>
        <w:t>.</w:t>
      </w:r>
      <w:r w:rsidR="006B20CB" w:rsidRPr="00E713F0">
        <w:rPr>
          <w:rFonts w:ascii="Calibri" w:hAnsi="Calibri" w:cs="Calibri"/>
          <w:lang w:val="en-GB"/>
        </w:rPr>
        <w:t xml:space="preserve"> While a separate report will be prepared </w:t>
      </w:r>
      <w:r w:rsidR="0019657C" w:rsidRPr="00E713F0">
        <w:rPr>
          <w:rFonts w:ascii="Calibri" w:hAnsi="Calibri" w:cs="Calibri"/>
          <w:lang w:val="en-GB"/>
        </w:rPr>
        <w:t>on</w:t>
      </w:r>
      <w:r w:rsidR="006B20CB" w:rsidRPr="00E713F0">
        <w:rPr>
          <w:rFonts w:ascii="Calibri" w:hAnsi="Calibri" w:cs="Calibri"/>
          <w:lang w:val="en-GB"/>
        </w:rPr>
        <w:t xml:space="preserve"> the </w:t>
      </w:r>
      <w:r w:rsidR="00F64E32" w:rsidRPr="00E713F0">
        <w:rPr>
          <w:rFonts w:ascii="Calibri" w:hAnsi="Calibri" w:cs="Calibri"/>
          <w:lang w:val="en-GB"/>
        </w:rPr>
        <w:t xml:space="preserve">implementation of the National Plan </w:t>
      </w:r>
      <w:r w:rsidR="00315482" w:rsidRPr="00E713F0">
        <w:rPr>
          <w:rFonts w:ascii="Calibri" w:hAnsi="Calibri" w:cs="Calibri"/>
          <w:lang w:val="en-GB"/>
        </w:rPr>
        <w:t xml:space="preserve">for </w:t>
      </w:r>
      <w:r w:rsidR="00F64E32" w:rsidRPr="00E713F0">
        <w:rPr>
          <w:rFonts w:ascii="Calibri" w:hAnsi="Calibri" w:cs="Calibri"/>
          <w:lang w:val="en-GB"/>
        </w:rPr>
        <w:t>YG</w:t>
      </w:r>
      <w:r w:rsidR="006B20CB" w:rsidRPr="00E713F0">
        <w:rPr>
          <w:rFonts w:ascii="Calibri" w:hAnsi="Calibri" w:cs="Calibri"/>
          <w:lang w:val="en-GB"/>
        </w:rPr>
        <w:t xml:space="preserve">, which will include </w:t>
      </w:r>
      <w:r w:rsidR="00425864" w:rsidRPr="00E713F0">
        <w:rPr>
          <w:rFonts w:ascii="Calibri" w:hAnsi="Calibri" w:cs="Calibri"/>
          <w:lang w:val="en-GB"/>
        </w:rPr>
        <w:t xml:space="preserve">contributions from </w:t>
      </w:r>
      <w:r w:rsidR="00F64E32" w:rsidRPr="00E713F0">
        <w:rPr>
          <w:rFonts w:ascii="Calibri" w:hAnsi="Calibri" w:cs="Calibri"/>
          <w:lang w:val="en-GB"/>
        </w:rPr>
        <w:t xml:space="preserve">other line ministries </w:t>
      </w:r>
      <w:r w:rsidR="006B20CB" w:rsidRPr="00E713F0">
        <w:rPr>
          <w:rFonts w:ascii="Calibri" w:hAnsi="Calibri" w:cs="Calibri"/>
          <w:lang w:val="en-GB"/>
        </w:rPr>
        <w:t>that are part of the plan, this part o</w:t>
      </w:r>
      <w:r w:rsidR="00C943AC" w:rsidRPr="00E713F0">
        <w:rPr>
          <w:rFonts w:ascii="Calibri" w:hAnsi="Calibri" w:cs="Calibri"/>
          <w:lang w:val="en-GB"/>
        </w:rPr>
        <w:t xml:space="preserve">f the report will cover </w:t>
      </w:r>
      <w:r w:rsidR="00315482" w:rsidRPr="00E713F0">
        <w:rPr>
          <w:rFonts w:ascii="Calibri" w:hAnsi="Calibri" w:cs="Calibri"/>
          <w:lang w:val="en-GB"/>
        </w:rPr>
        <w:t xml:space="preserve">only </w:t>
      </w:r>
      <w:r w:rsidR="00C943AC" w:rsidRPr="00E713F0">
        <w:rPr>
          <w:rFonts w:ascii="Calibri" w:hAnsi="Calibri" w:cs="Calibri"/>
          <w:lang w:val="en-GB"/>
        </w:rPr>
        <w:t>those</w:t>
      </w:r>
      <w:r w:rsidR="006B20CB" w:rsidRPr="00E713F0">
        <w:rPr>
          <w:rFonts w:ascii="Calibri" w:hAnsi="Calibri" w:cs="Calibri"/>
          <w:lang w:val="en-GB"/>
        </w:rPr>
        <w:t xml:space="preserve"> actions carried out by </w:t>
      </w:r>
      <w:r w:rsidR="00F64E32" w:rsidRPr="00E713F0">
        <w:rPr>
          <w:rFonts w:ascii="Calibri" w:hAnsi="Calibri" w:cs="Calibri"/>
          <w:lang w:val="en-GB"/>
        </w:rPr>
        <w:t>employment and VET</w:t>
      </w:r>
      <w:r w:rsidR="006B20CB" w:rsidRPr="00E713F0">
        <w:rPr>
          <w:rFonts w:ascii="Calibri" w:hAnsi="Calibri" w:cs="Calibri"/>
          <w:lang w:val="en-GB"/>
        </w:rPr>
        <w:t xml:space="preserve"> institutions.</w:t>
      </w:r>
    </w:p>
    <w:p w14:paraId="61110B65" w14:textId="4E10190F" w:rsidR="00BB4BEF" w:rsidRPr="00BB4BEF" w:rsidRDefault="00BB4BEF" w:rsidP="00BB4BEF">
      <w:pPr>
        <w:spacing w:after="0" w:line="276" w:lineRule="auto"/>
        <w:rPr>
          <w:rFonts w:ascii="Calibri" w:hAnsi="Calibri" w:cs="Calibri"/>
        </w:rPr>
      </w:pPr>
      <w:r w:rsidRPr="00BB4BEF">
        <w:rPr>
          <w:rFonts w:ascii="Calibri" w:hAnsi="Calibri" w:cs="Calibri"/>
        </w:rPr>
        <w:lastRenderedPageBreak/>
        <w:t xml:space="preserve">In 2025, progress under this measure continued to be driven primarily through the implementation and consolidation of the </w:t>
      </w:r>
      <w:r>
        <w:rPr>
          <w:rFonts w:ascii="Calibri" w:hAnsi="Calibri" w:cs="Calibri"/>
        </w:rPr>
        <w:t xml:space="preserve">National Implementation Plan 2023-2025 for the </w:t>
      </w:r>
      <w:r w:rsidRPr="00BB4BEF">
        <w:rPr>
          <w:rFonts w:ascii="Calibri" w:hAnsi="Calibri" w:cs="Calibri"/>
        </w:rPr>
        <w:t xml:space="preserve">Youth Guarantee in Albania. The focus remained on improving the identification, outreach, preparation and activation of young people not in employment, education or training (NEETs), while strengthening the governance, monitoring and service delivery mechanisms required for a gradual transition towards national rollout. By 31 December 2025, more than 2,250 NEETs had been registered in the Youth Guarantee scheme across the three pilot regions of Tirana, Shkodra and Vlora, covering 17 municipalities. </w:t>
      </w:r>
    </w:p>
    <w:p w14:paraId="65EF0D96" w14:textId="77777777" w:rsidR="00BB4BEF" w:rsidRPr="00BB4BEF" w:rsidRDefault="00BB4BEF" w:rsidP="00BB4BEF">
      <w:pPr>
        <w:spacing w:after="0" w:line="276" w:lineRule="auto"/>
        <w:rPr>
          <w:rFonts w:ascii="Calibri" w:hAnsi="Calibri" w:cs="Calibri"/>
        </w:rPr>
      </w:pPr>
      <w:r w:rsidRPr="00BB4BEF">
        <w:rPr>
          <w:rFonts w:ascii="Calibri" w:hAnsi="Calibri" w:cs="Calibri"/>
        </w:rPr>
        <w:t xml:space="preserve">The profile of registered young people confirms both the relevance and the inclusiveness of the intervention. As of the end of 2025, 55% of registered participants were female, while 70% had registered with employment offices for the first time. The majority belonged to the 19–24 and 25–29 age groups. At the same time, 24% of all registered NEETs came from marginalized groups, marking an increase of 11 percentage points compared to 2024. In terms of educational background, 64% of participants had upper secondary education or below, indicating the importance of tailored support measures for youth with lower and medium levels of qualification. Registered participants also included persons with disabilities, Roma and Egyptian youth, returned migrants, orphans, victims of trafficking, and beneficiaries of social assistance and unemployment benefits. These data underline the importance of the Youth Guarantee as an instrument not only for youth employment but also for social inclusion. </w:t>
      </w:r>
    </w:p>
    <w:p w14:paraId="1EE922EA" w14:textId="3EB40710" w:rsidR="00BB4BEF" w:rsidRPr="00BB4BEF" w:rsidRDefault="00BB4BEF" w:rsidP="00BB4BEF">
      <w:pPr>
        <w:spacing w:after="0" w:line="276" w:lineRule="auto"/>
        <w:rPr>
          <w:rFonts w:ascii="Calibri" w:hAnsi="Calibri" w:cs="Calibri"/>
        </w:rPr>
      </w:pPr>
      <w:r>
        <w:rPr>
          <w:rFonts w:ascii="Calibri" w:hAnsi="Calibri" w:cs="Calibri"/>
        </w:rPr>
        <w:t>Based on the foundations built through the National Implementation Plan of the Youth Guarantee 2023-2025, s</w:t>
      </w:r>
      <w:r w:rsidRPr="00BB4BEF">
        <w:rPr>
          <w:rFonts w:ascii="Calibri" w:hAnsi="Calibri" w:cs="Calibri"/>
        </w:rPr>
        <w:t xml:space="preserve">ignificant progress was consolidated in relation to governance and systems development. This included the formalization of the Youth Guarantee governance structure, the establishment of a dedicated module within the information system of the National Agency for Employment and Skills, the development of a monitoring system aligned with the standards of the European Commission’s Employment Committee (EMCO), and the implementation of a dedicated communication strategy, including the launch of the Youth Guarantee campaign and portal. Together, these measures helped establish a more structured institutional framework for the management, monitoring and visibility of the scheme. </w:t>
      </w:r>
    </w:p>
    <w:p w14:paraId="70ED224D" w14:textId="77777777" w:rsidR="00BB4BEF" w:rsidRPr="00BB4BEF" w:rsidRDefault="00BB4BEF" w:rsidP="00BB4BEF">
      <w:pPr>
        <w:spacing w:after="0" w:line="276" w:lineRule="auto"/>
        <w:rPr>
          <w:rFonts w:ascii="Calibri" w:hAnsi="Calibri" w:cs="Calibri"/>
        </w:rPr>
      </w:pPr>
      <w:r w:rsidRPr="00BB4BEF">
        <w:rPr>
          <w:rFonts w:ascii="Calibri" w:hAnsi="Calibri" w:cs="Calibri"/>
        </w:rPr>
        <w:t xml:space="preserve">Progress was also recorded across the four implementation phases of the Youth Guarantee. In the </w:t>
      </w:r>
      <w:r w:rsidRPr="00BB4BEF">
        <w:rPr>
          <w:rFonts w:ascii="Calibri" w:hAnsi="Calibri" w:cs="Calibri"/>
          <w:b/>
          <w:bCs/>
        </w:rPr>
        <w:t>mapping phase</w:t>
      </w:r>
      <w:r w:rsidRPr="00BB4BEF">
        <w:rPr>
          <w:rFonts w:ascii="Calibri" w:hAnsi="Calibri" w:cs="Calibri"/>
        </w:rPr>
        <w:t xml:space="preserve">, efforts continued to strengthen NEET profiling and data availability, while the Early Warning System for school dropout prevention was implemented in 84 general education schools and 26 VET schools. In the contact phase, the </w:t>
      </w:r>
      <w:r w:rsidRPr="00BB4BEF">
        <w:rPr>
          <w:rFonts w:ascii="Calibri" w:hAnsi="Calibri" w:cs="Calibri"/>
          <w:b/>
          <w:bCs/>
        </w:rPr>
        <w:t>outreach model</w:t>
      </w:r>
      <w:r w:rsidRPr="00BB4BEF">
        <w:rPr>
          <w:rFonts w:ascii="Calibri" w:hAnsi="Calibri" w:cs="Calibri"/>
        </w:rPr>
        <w:t xml:space="preserve"> was further developed through the Local Partnership Networks, and pilot implementation was launched through the EU4Youth grant scheme. In the </w:t>
      </w:r>
      <w:r w:rsidRPr="00BB4BEF">
        <w:rPr>
          <w:rFonts w:ascii="Calibri" w:hAnsi="Calibri" w:cs="Calibri"/>
          <w:b/>
          <w:bCs/>
        </w:rPr>
        <w:t>preparation phase</w:t>
      </w:r>
      <w:r w:rsidRPr="00BB4BEF">
        <w:rPr>
          <w:rFonts w:ascii="Calibri" w:hAnsi="Calibri" w:cs="Calibri"/>
        </w:rPr>
        <w:t xml:space="preserve">, capacities of employment office staff, vocational training centres and VET schools were strengthened, and a guidance document for the provision of employment and skills services under the Youth Guarantee was prepared. In the </w:t>
      </w:r>
      <w:r w:rsidRPr="00BB4BEF">
        <w:rPr>
          <w:rFonts w:ascii="Calibri" w:hAnsi="Calibri" w:cs="Calibri"/>
          <w:b/>
          <w:bCs/>
        </w:rPr>
        <w:t>offer phase</w:t>
      </w:r>
      <w:r w:rsidRPr="00BB4BEF">
        <w:rPr>
          <w:rFonts w:ascii="Calibri" w:hAnsi="Calibri" w:cs="Calibri"/>
        </w:rPr>
        <w:t xml:space="preserve">, the dual VET model continued to be piloted, the portfolio of employment promotion measures was enriched and revised, and the VET offer was expanded through new post-secondary qualifications, including in accommodation management, real estate brokerage and renewable energy. </w:t>
      </w:r>
    </w:p>
    <w:p w14:paraId="5449E61F" w14:textId="6017EC6C" w:rsidR="00BB4BEF" w:rsidRPr="00BB4BEF" w:rsidRDefault="00BB4BEF" w:rsidP="00BB4BEF">
      <w:pPr>
        <w:spacing w:after="0" w:line="276" w:lineRule="auto"/>
        <w:rPr>
          <w:rFonts w:ascii="Calibri" w:hAnsi="Calibri" w:cs="Calibri"/>
        </w:rPr>
      </w:pPr>
      <w:r w:rsidRPr="00BB4BEF">
        <w:rPr>
          <w:rFonts w:ascii="Calibri" w:hAnsi="Calibri" w:cs="Calibri"/>
        </w:rPr>
        <w:t>A major development during 2025 was the preparation of the new Youth Guarantee Implementation Plan 2026–2028. The new plan</w:t>
      </w:r>
      <w:r>
        <w:rPr>
          <w:rFonts w:ascii="Calibri" w:hAnsi="Calibri" w:cs="Calibri"/>
        </w:rPr>
        <w:t>, which</w:t>
      </w:r>
      <w:r w:rsidRPr="00BB4BEF">
        <w:rPr>
          <w:rFonts w:ascii="Calibri" w:hAnsi="Calibri" w:cs="Calibri"/>
        </w:rPr>
        <w:t xml:space="preserve"> was developed with the support of EU4Youth </w:t>
      </w:r>
      <w:r>
        <w:rPr>
          <w:rFonts w:ascii="Calibri" w:hAnsi="Calibri" w:cs="Calibri"/>
        </w:rPr>
        <w:t xml:space="preserve">technical assistance by UNDP and UNICEF, </w:t>
      </w:r>
      <w:r w:rsidRPr="00BB4BEF">
        <w:rPr>
          <w:rFonts w:ascii="Calibri" w:hAnsi="Calibri" w:cs="Calibri"/>
        </w:rPr>
        <w:t>consulted with more than 90 stakeholders, including central and local institutions, civil society organisations, local youth councils, universities and international partners. The drafting process involved the Youth Guarantee Technical Group, written proposals from central institutions, joint consultations with national and local actors in cooperation with ETF, consultations within the Thematic Group on Employment, Skills and Decent Work</w:t>
      </w:r>
      <w:r>
        <w:rPr>
          <w:rFonts w:ascii="Calibri" w:hAnsi="Calibri" w:cs="Calibri"/>
        </w:rPr>
        <w:t xml:space="preserve"> of the IPMG on Human Capital </w:t>
      </w:r>
      <w:r>
        <w:rPr>
          <w:rFonts w:ascii="Calibri" w:hAnsi="Calibri" w:cs="Calibri"/>
        </w:rPr>
        <w:lastRenderedPageBreak/>
        <w:t>Development</w:t>
      </w:r>
      <w:r w:rsidRPr="00BB4BEF">
        <w:rPr>
          <w:rFonts w:ascii="Calibri" w:hAnsi="Calibri" w:cs="Calibri"/>
        </w:rPr>
        <w:t xml:space="preserve">, bilateral consultations, and a final consultation round with civil society and the Technical Group. Finalized in December 2025, the new plan is intended to guide the strategic transition from pilot implementation to broader rollout. </w:t>
      </w:r>
    </w:p>
    <w:p w14:paraId="320E20BC" w14:textId="77777777" w:rsidR="00BB4BEF" w:rsidRPr="00BB4BEF" w:rsidRDefault="00BB4BEF" w:rsidP="00BB4BEF">
      <w:pPr>
        <w:spacing w:after="0" w:line="276" w:lineRule="auto"/>
        <w:rPr>
          <w:rFonts w:ascii="Calibri" w:hAnsi="Calibri" w:cs="Calibri"/>
        </w:rPr>
      </w:pPr>
      <w:r w:rsidRPr="00BB4BEF">
        <w:rPr>
          <w:rFonts w:ascii="Calibri" w:hAnsi="Calibri" w:cs="Calibri"/>
        </w:rPr>
        <w:t xml:space="preserve">The new Youth Guarantee Implementation Plan 2026–2028 includes 17 reforms and 28 measures across the four implementation phases. Its priorities include improving the generation and enrichment of available data on NEETs and the labour market, further consolidating the Early Warning System, institutionalising labour market information functions, strengthening local outreach through Local Partnership Networks, broadening the use of grant mechanisms for outreach, and enhancing the role of youth workers and mobile support services. The plan also foresees the enrichment and diversification of preparatory services, stronger career guidance and counselling frameworks, new employment promotion measures for low-qualified NEETs, stronger reintegration services, and a more flexible and diversified VET offer. Particular attention is also given to improving access to VET for young people over the age of 21, expanding Level V provision, financing non-public training courses, updating the VET course offer, and consolidating and expanding dual VET. </w:t>
      </w:r>
    </w:p>
    <w:p w14:paraId="630A8E3B" w14:textId="77777777" w:rsidR="00BB4BEF" w:rsidRPr="00BB4BEF" w:rsidRDefault="00BB4BEF" w:rsidP="00BB4BEF">
      <w:pPr>
        <w:spacing w:after="0" w:line="276" w:lineRule="auto"/>
        <w:rPr>
          <w:rFonts w:ascii="Calibri" w:hAnsi="Calibri" w:cs="Calibri"/>
        </w:rPr>
      </w:pPr>
      <w:r w:rsidRPr="00BB4BEF">
        <w:rPr>
          <w:rFonts w:ascii="Calibri" w:hAnsi="Calibri" w:cs="Calibri"/>
        </w:rPr>
        <w:t xml:space="preserve">Overall, implementation in 2025 confirms that the Youth Guarantee has become the main operational framework for supporting the integration of NEETs into the labour market in Albania. At the same time, the scale and profile of the target group confirm the need for sustained institutional commitment, stronger local outreach, and better coordination between the different implementation phases in order to ensure that identified and contacted youth receive timely and quality offers. The broader labour market context also remains challenging. Although the NEET rate in Albania declined to 22.2% in 2024 and the gender gap narrowed, around one in five young people still remained NEET, which is approximately twice the EU average. </w:t>
      </w:r>
    </w:p>
    <w:p w14:paraId="2F37E23C" w14:textId="77777777" w:rsidR="00BB4BEF" w:rsidRDefault="00BB4BEF" w:rsidP="00BB4BEF">
      <w:pPr>
        <w:spacing w:after="0" w:line="276" w:lineRule="auto"/>
        <w:rPr>
          <w:rFonts w:ascii="Calibri" w:hAnsi="Calibri" w:cs="Calibri"/>
        </w:rPr>
      </w:pPr>
      <w:r w:rsidRPr="00BB4BEF">
        <w:rPr>
          <w:rFonts w:ascii="Calibri" w:hAnsi="Calibri" w:cs="Calibri"/>
        </w:rPr>
        <w:t xml:space="preserve">The experience of 2025 confirmed that integration of NEETs into the labour market requires a phased and coordinated approach combining data and profiling, outreach, preparation and tailored offers. The pilot also demonstrated that local outreach mechanisms are essential for reaching inactive and vulnerable young people, particularly those who are outside the regular reach of employment or education institutions. In addition, the profile of registered participants showed the importance of gender-sensitive and vulnerability-responsive services, as well as the need to maintain a strong link between labour market activation, education and training pathways, and social inclusion measures. </w:t>
      </w:r>
    </w:p>
    <w:p w14:paraId="2051A791" w14:textId="056DE747" w:rsidR="00BB4BEF" w:rsidRPr="00BB4BEF" w:rsidRDefault="00BB4BEF" w:rsidP="00BB4BEF">
      <w:pPr>
        <w:spacing w:after="0" w:line="276" w:lineRule="auto"/>
        <w:rPr>
          <w:rFonts w:ascii="Calibri" w:hAnsi="Calibri" w:cs="Calibri"/>
        </w:rPr>
      </w:pPr>
      <w:r>
        <w:rPr>
          <w:rFonts w:ascii="Calibri" w:hAnsi="Calibri" w:cs="Calibri"/>
        </w:rPr>
        <w:t xml:space="preserve">The implementation of this measure also introduced some innovations, including the </w:t>
      </w:r>
      <w:r w:rsidRPr="00BB4BEF">
        <w:rPr>
          <w:rFonts w:ascii="Calibri" w:hAnsi="Calibri" w:cs="Calibri"/>
        </w:rPr>
        <w:t xml:space="preserve">consolidation of a dedicated IT and monitoring system for the Youth Guarantee, aligned with EMCO standards; the operationalisation of outreach mechanisms through Local Partnership Networks; and the preparation of a new implementation plan based on lessons learned from the pilot phase. Other innovative elements included the integration of school dropout prevention into the wider Youth Guarantee framework and the stronger use of inter-institutional and local partnership approaches in service delivery. </w:t>
      </w:r>
    </w:p>
    <w:p w14:paraId="3EA2E574" w14:textId="77777777" w:rsidR="00703954" w:rsidRPr="00E713F0" w:rsidRDefault="00703954" w:rsidP="000C2AE2">
      <w:pPr>
        <w:spacing w:after="0" w:line="276" w:lineRule="auto"/>
        <w:rPr>
          <w:rFonts w:ascii="Calibri" w:hAnsi="Calibri" w:cs="Calibri"/>
          <w:lang w:val="en-GB"/>
        </w:rPr>
      </w:pPr>
    </w:p>
    <w:p w14:paraId="7E7B2B07" w14:textId="15568BCA" w:rsidR="00A447BC" w:rsidRPr="00E713F0" w:rsidRDefault="00C22845" w:rsidP="00D87239">
      <w:pPr>
        <w:pStyle w:val="Heading4"/>
        <w:rPr>
          <w:lang w:val="en-GB"/>
        </w:rPr>
      </w:pPr>
      <w:bookmarkStart w:id="22" w:name="_Toc166838630"/>
      <w:r w:rsidRPr="00E713F0">
        <w:rPr>
          <w:lang w:val="en-GB"/>
        </w:rPr>
        <w:t>Policy</w:t>
      </w:r>
      <w:r w:rsidR="00A447BC" w:rsidRPr="00E713F0">
        <w:rPr>
          <w:lang w:val="en-GB"/>
        </w:rPr>
        <w:t xml:space="preserve"> </w:t>
      </w:r>
      <w:proofErr w:type="gramStart"/>
      <w:r w:rsidR="00AE6AA7" w:rsidRPr="00E713F0">
        <w:rPr>
          <w:lang w:val="en-GB"/>
        </w:rPr>
        <w:t>measure</w:t>
      </w:r>
      <w:proofErr w:type="gramEnd"/>
      <w:r w:rsidR="00A447BC" w:rsidRPr="00E713F0">
        <w:rPr>
          <w:lang w:val="en-GB"/>
        </w:rPr>
        <w:t xml:space="preserve"> 2.1.3. </w:t>
      </w:r>
      <w:bookmarkEnd w:id="22"/>
      <w:r w:rsidR="00A447BC" w:rsidRPr="00E713F0">
        <w:rPr>
          <w:lang w:val="en-GB"/>
        </w:rPr>
        <w:t>Increasing the inclusion of inactive women in the labo</w:t>
      </w:r>
      <w:r w:rsidR="007F1A71" w:rsidRPr="00E713F0">
        <w:rPr>
          <w:lang w:val="en-GB"/>
        </w:rPr>
        <w:t>u</w:t>
      </w:r>
      <w:r w:rsidR="00A447BC" w:rsidRPr="00E713F0">
        <w:rPr>
          <w:lang w:val="en-GB"/>
        </w:rPr>
        <w:t>r market</w:t>
      </w:r>
    </w:p>
    <w:p w14:paraId="3A513681" w14:textId="03680F00" w:rsidR="00FA7813" w:rsidRPr="00FA7813" w:rsidRDefault="00150C09" w:rsidP="00FA7813">
      <w:pPr>
        <w:spacing w:after="0" w:line="276" w:lineRule="auto"/>
        <w:rPr>
          <w:rFonts w:cstheme="minorHAnsi"/>
          <w:color w:val="000000" w:themeColor="text1"/>
          <w:lang w:val="en-GB"/>
        </w:rPr>
      </w:pPr>
      <w:r w:rsidRPr="00E713F0">
        <w:rPr>
          <w:rFonts w:cstheme="minorHAnsi"/>
          <w:color w:val="000000" w:themeColor="text1"/>
          <w:lang w:val="en-GB"/>
        </w:rPr>
        <w:t>This priority measure aim</w:t>
      </w:r>
      <w:r w:rsidR="003A5CE3" w:rsidRPr="00E713F0">
        <w:rPr>
          <w:rFonts w:cstheme="minorHAnsi"/>
          <w:color w:val="000000" w:themeColor="text1"/>
          <w:lang w:val="en-GB"/>
        </w:rPr>
        <w:t>s</w:t>
      </w:r>
      <w:r w:rsidRPr="00E713F0">
        <w:rPr>
          <w:rFonts w:cstheme="minorHAnsi"/>
          <w:color w:val="000000" w:themeColor="text1"/>
          <w:lang w:val="en-GB"/>
        </w:rPr>
        <w:t xml:space="preserve"> to increase women's participation in the labo</w:t>
      </w:r>
      <w:r w:rsidR="00F94033" w:rsidRPr="00E713F0">
        <w:rPr>
          <w:rFonts w:cstheme="minorHAnsi"/>
          <w:color w:val="000000" w:themeColor="text1"/>
          <w:lang w:val="en-GB"/>
        </w:rPr>
        <w:t>u</w:t>
      </w:r>
      <w:r w:rsidRPr="00E713F0">
        <w:rPr>
          <w:rFonts w:cstheme="minorHAnsi"/>
          <w:color w:val="000000" w:themeColor="text1"/>
          <w:lang w:val="en-GB"/>
        </w:rPr>
        <w:t xml:space="preserve">r market, with a focus on </w:t>
      </w:r>
      <w:r w:rsidR="00B44ADB" w:rsidRPr="00E713F0">
        <w:rPr>
          <w:rFonts w:cstheme="minorHAnsi"/>
          <w:color w:val="000000" w:themeColor="text1"/>
          <w:lang w:val="en-GB"/>
        </w:rPr>
        <w:t>integrating</w:t>
      </w:r>
      <w:r w:rsidR="00F94033" w:rsidRPr="00E713F0">
        <w:rPr>
          <w:rFonts w:cstheme="minorHAnsi"/>
          <w:color w:val="000000" w:themeColor="text1"/>
          <w:lang w:val="en-GB"/>
        </w:rPr>
        <w:t xml:space="preserve"> inactive women through activation policies, </w:t>
      </w:r>
      <w:r w:rsidRPr="00E713F0">
        <w:rPr>
          <w:rFonts w:cstheme="minorHAnsi"/>
          <w:color w:val="000000" w:themeColor="text1"/>
          <w:lang w:val="en-GB"/>
        </w:rPr>
        <w:t>flexible employment</w:t>
      </w:r>
      <w:r w:rsidR="00B44ADB" w:rsidRPr="00E713F0">
        <w:rPr>
          <w:rFonts w:cstheme="minorHAnsi"/>
          <w:color w:val="000000" w:themeColor="text1"/>
          <w:lang w:val="en-GB"/>
        </w:rPr>
        <w:t>,</w:t>
      </w:r>
      <w:r w:rsidRPr="00E713F0">
        <w:rPr>
          <w:rFonts w:cstheme="minorHAnsi"/>
          <w:color w:val="000000" w:themeColor="text1"/>
          <w:lang w:val="en-GB"/>
        </w:rPr>
        <w:t xml:space="preserve"> and self-employment policies</w:t>
      </w:r>
      <w:r w:rsidR="00F94033" w:rsidRPr="00E713F0">
        <w:rPr>
          <w:rFonts w:cstheme="minorHAnsi"/>
          <w:color w:val="000000" w:themeColor="text1"/>
          <w:lang w:val="en-GB"/>
        </w:rPr>
        <w:t>,</w:t>
      </w:r>
      <w:r w:rsidRPr="00E713F0">
        <w:rPr>
          <w:rFonts w:cstheme="minorHAnsi"/>
          <w:color w:val="000000" w:themeColor="text1"/>
          <w:lang w:val="en-GB"/>
        </w:rPr>
        <w:t xml:space="preserve"> </w:t>
      </w:r>
      <w:r w:rsidR="00E12C30" w:rsidRPr="00E713F0">
        <w:rPr>
          <w:rFonts w:cstheme="minorHAnsi"/>
          <w:color w:val="000000" w:themeColor="text1"/>
          <w:lang w:val="en-GB"/>
        </w:rPr>
        <w:t>particularly</w:t>
      </w:r>
      <w:r w:rsidR="004A3BB7" w:rsidRPr="00E713F0">
        <w:rPr>
          <w:rFonts w:cstheme="minorHAnsi"/>
          <w:color w:val="000000" w:themeColor="text1"/>
          <w:lang w:val="en-GB"/>
        </w:rPr>
        <w:t xml:space="preserve"> </w:t>
      </w:r>
      <w:r w:rsidR="0023003A" w:rsidRPr="00E713F0">
        <w:rPr>
          <w:rFonts w:cstheme="minorHAnsi"/>
          <w:color w:val="000000" w:themeColor="text1"/>
          <w:lang w:val="en-GB"/>
        </w:rPr>
        <w:t xml:space="preserve">in </w:t>
      </w:r>
      <w:r w:rsidR="004A3BB7" w:rsidRPr="00E713F0">
        <w:rPr>
          <w:rFonts w:cstheme="minorHAnsi"/>
          <w:color w:val="000000" w:themeColor="text1"/>
          <w:lang w:val="en-GB"/>
        </w:rPr>
        <w:t xml:space="preserve">the </w:t>
      </w:r>
      <w:r w:rsidR="0023003A" w:rsidRPr="00E713F0">
        <w:rPr>
          <w:rFonts w:cstheme="minorHAnsi"/>
          <w:color w:val="000000" w:themeColor="text1"/>
          <w:lang w:val="en-GB"/>
        </w:rPr>
        <w:t>care and rural economy</w:t>
      </w:r>
      <w:r w:rsidRPr="00E713F0">
        <w:rPr>
          <w:rFonts w:cstheme="minorHAnsi"/>
          <w:color w:val="000000" w:themeColor="text1"/>
          <w:lang w:val="en-GB"/>
        </w:rPr>
        <w:t>.</w:t>
      </w:r>
      <w:r w:rsidR="00AE6AA7">
        <w:rPr>
          <w:rFonts w:cstheme="minorHAnsi"/>
          <w:color w:val="000000" w:themeColor="text1"/>
          <w:lang w:val="en-GB"/>
        </w:rPr>
        <w:t xml:space="preserve"> </w:t>
      </w:r>
      <w:r w:rsidR="00FA7813" w:rsidRPr="00FA7813">
        <w:rPr>
          <w:rFonts w:cstheme="minorHAnsi"/>
          <w:color w:val="000000" w:themeColor="text1"/>
          <w:lang w:val="en-GB"/>
        </w:rPr>
        <w:t xml:space="preserve">Efforts to engage inactive women (especially those outside the </w:t>
      </w:r>
      <w:proofErr w:type="spellStart"/>
      <w:r w:rsidR="00FA7813" w:rsidRPr="00FA7813">
        <w:rPr>
          <w:rFonts w:cstheme="minorHAnsi"/>
          <w:color w:val="000000" w:themeColor="text1"/>
          <w:lang w:val="en-GB"/>
        </w:rPr>
        <w:t>labor</w:t>
      </w:r>
      <w:proofErr w:type="spellEnd"/>
      <w:r w:rsidR="00FA7813" w:rsidRPr="00FA7813">
        <w:rPr>
          <w:rFonts w:cstheme="minorHAnsi"/>
          <w:color w:val="000000" w:themeColor="text1"/>
          <w:lang w:val="en-GB"/>
        </w:rPr>
        <w:t xml:space="preserve"> force due to caregiving, social factors, or remote location) have expanded through targeted mechanisms and programs</w:t>
      </w:r>
      <w:r w:rsidR="002F6CD5">
        <w:rPr>
          <w:rFonts w:cstheme="minorHAnsi"/>
          <w:color w:val="000000" w:themeColor="text1"/>
          <w:lang w:val="en-GB"/>
        </w:rPr>
        <w:t xml:space="preserve">. </w:t>
      </w:r>
    </w:p>
    <w:p w14:paraId="43748BCE" w14:textId="77777777" w:rsidR="002F6CD5" w:rsidRDefault="002F6CD5" w:rsidP="00FA7813">
      <w:pPr>
        <w:spacing w:after="0" w:line="276" w:lineRule="auto"/>
        <w:rPr>
          <w:rFonts w:cstheme="minorHAnsi"/>
          <w:color w:val="000000" w:themeColor="text1"/>
          <w:lang w:val="en-GB"/>
        </w:rPr>
      </w:pPr>
    </w:p>
    <w:p w14:paraId="0BF83BAB" w14:textId="0F2A72AE" w:rsidR="002F6CD5" w:rsidRDefault="00AE6AA7" w:rsidP="00FA7813">
      <w:pPr>
        <w:spacing w:after="0" w:line="276" w:lineRule="auto"/>
        <w:rPr>
          <w:rFonts w:cstheme="minorHAnsi"/>
          <w:color w:val="000000" w:themeColor="text1"/>
          <w:lang w:val="en-GB"/>
        </w:rPr>
      </w:pPr>
      <w:r w:rsidRPr="00AE6AA7">
        <w:rPr>
          <w:rFonts w:cstheme="minorHAnsi"/>
          <w:color w:val="000000" w:themeColor="text1"/>
        </w:rPr>
        <w:lastRenderedPageBreak/>
        <w:t xml:space="preserve">In 2025, progress under this measure focused on strengthening the identification, outreach, and activation of inactive women, particularly those living in underserved areas and those facing care-related, geographic or socio-economic barriers to </w:t>
      </w:r>
      <w:proofErr w:type="spellStart"/>
      <w:r w:rsidRPr="00AE6AA7">
        <w:rPr>
          <w:rFonts w:cstheme="minorHAnsi"/>
          <w:color w:val="000000" w:themeColor="text1"/>
        </w:rPr>
        <w:t>labour</w:t>
      </w:r>
      <w:proofErr w:type="spellEnd"/>
      <w:r w:rsidRPr="00AE6AA7">
        <w:rPr>
          <w:rFonts w:cstheme="minorHAnsi"/>
          <w:color w:val="000000" w:themeColor="text1"/>
        </w:rPr>
        <w:t xml:space="preserve"> market participation. Women continued to be treated as a priority group within the referral and employment support mechanisms, with the aim of improving their access to employment services, vocational training, and social support.</w:t>
      </w:r>
    </w:p>
    <w:p w14:paraId="43B0F200" w14:textId="5A0546FF" w:rsidR="00FA7813" w:rsidRDefault="00FA7813" w:rsidP="00FA7813">
      <w:pPr>
        <w:spacing w:after="0" w:line="276" w:lineRule="auto"/>
        <w:rPr>
          <w:rFonts w:cstheme="minorHAnsi"/>
          <w:color w:val="000000" w:themeColor="text1"/>
          <w:lang w:val="en-GB"/>
        </w:rPr>
      </w:pPr>
      <w:r w:rsidRPr="00FA7813">
        <w:rPr>
          <w:rFonts w:cstheme="minorHAnsi"/>
          <w:color w:val="000000" w:themeColor="text1"/>
          <w:lang w:val="en-GB"/>
        </w:rPr>
        <w:t xml:space="preserve">A notable initiative by </w:t>
      </w:r>
      <w:r w:rsidR="002F6CD5">
        <w:rPr>
          <w:rFonts w:cstheme="minorHAnsi"/>
          <w:color w:val="000000" w:themeColor="text1"/>
          <w:lang w:val="en-GB"/>
        </w:rPr>
        <w:t>NAES</w:t>
      </w:r>
      <w:r w:rsidRPr="00FA7813">
        <w:rPr>
          <w:rFonts w:cstheme="minorHAnsi"/>
          <w:color w:val="000000" w:themeColor="text1"/>
          <w:lang w:val="en-GB"/>
        </w:rPr>
        <w:t xml:space="preserve"> is setting a concrete gender target in its annual performance plan: at least 50% of all ALMP and service beneficiaries should be women. This performance indicator, introduced in 2024, holds regional offices accountable for outreach and inclusion of women. It reflects a policy decision to mainstream gender inclusion across all programs</w:t>
      </w:r>
      <w:r w:rsidR="00AE6AA7">
        <w:rPr>
          <w:rFonts w:cstheme="minorHAnsi"/>
          <w:color w:val="000000" w:themeColor="text1"/>
          <w:lang w:val="en-GB"/>
        </w:rPr>
        <w:t xml:space="preserve">, </w:t>
      </w:r>
      <w:r w:rsidRPr="00FA7813">
        <w:rPr>
          <w:rFonts w:cstheme="minorHAnsi"/>
          <w:color w:val="000000" w:themeColor="text1"/>
          <w:lang w:val="en-GB"/>
        </w:rPr>
        <w:t>not just women-specific projects</w:t>
      </w:r>
      <w:r w:rsidR="00AE6AA7">
        <w:rPr>
          <w:rFonts w:cstheme="minorHAnsi"/>
          <w:color w:val="000000" w:themeColor="text1"/>
          <w:lang w:val="en-GB"/>
        </w:rPr>
        <w:t>.</w:t>
      </w:r>
    </w:p>
    <w:p w14:paraId="76A5CFCC" w14:textId="77777777" w:rsidR="00AE6AA7" w:rsidRDefault="00AE6AA7" w:rsidP="00FA7813">
      <w:pPr>
        <w:spacing w:after="0" w:line="276" w:lineRule="auto"/>
      </w:pPr>
    </w:p>
    <w:p w14:paraId="5E033E4F" w14:textId="0EF473CA" w:rsidR="00AE6AA7" w:rsidRDefault="00AE6AA7" w:rsidP="00FA7813">
      <w:pPr>
        <w:spacing w:after="0" w:line="276" w:lineRule="auto"/>
      </w:pPr>
      <w:r>
        <w:t>A key area of progress was the continued functioning of the referral mechanism for identifying and assessing women’s needs and profiles through local structures. The 12 Regional Referral and Assessment Commissions continued to operate as a structured mechanism for cooperation among employment offices, social services, and local authorities, helping to identify inactive women and refer them to employment, training, and support measures. These mechanisms contributed to more systematic information-sharing and stronger coordination between institutions.</w:t>
      </w:r>
    </w:p>
    <w:p w14:paraId="67BA9D63" w14:textId="77777777" w:rsidR="00AE6AA7" w:rsidRDefault="00AE6AA7" w:rsidP="00FA7813">
      <w:pPr>
        <w:spacing w:after="0" w:line="276" w:lineRule="auto"/>
        <w:rPr>
          <w:rFonts w:cstheme="minorHAnsi"/>
          <w:color w:val="000000" w:themeColor="text1"/>
        </w:rPr>
      </w:pPr>
    </w:p>
    <w:p w14:paraId="413AC0CF" w14:textId="4F7C4A50" w:rsidR="00AE6AA7" w:rsidRDefault="00AE6AA7" w:rsidP="00FA7813">
      <w:pPr>
        <w:spacing w:after="0" w:line="276" w:lineRule="auto"/>
        <w:rPr>
          <w:rFonts w:cstheme="minorHAnsi"/>
          <w:color w:val="000000" w:themeColor="text1"/>
        </w:rPr>
      </w:pPr>
      <w:r w:rsidRPr="00AE6AA7">
        <w:rPr>
          <w:rFonts w:cstheme="minorHAnsi"/>
          <w:color w:val="000000" w:themeColor="text1"/>
        </w:rPr>
        <w:t xml:space="preserve">Targeted support to women in underserved areas was also strengthened through the implementation of the social reintegration </w:t>
      </w:r>
      <w:proofErr w:type="spellStart"/>
      <w:r w:rsidRPr="00AE6AA7">
        <w:rPr>
          <w:rFonts w:cstheme="minorHAnsi"/>
          <w:color w:val="000000" w:themeColor="text1"/>
        </w:rPr>
        <w:t>programme</w:t>
      </w:r>
      <w:proofErr w:type="spellEnd"/>
      <w:r>
        <w:rPr>
          <w:rFonts w:cstheme="minorHAnsi"/>
          <w:color w:val="000000" w:themeColor="text1"/>
        </w:rPr>
        <w:t xml:space="preserve"> (DCM no.401, dated 19.06.2024 “On Procedures, Criteria and Rules for the Implementation of the Employment Promotion </w:t>
      </w:r>
      <w:proofErr w:type="spellStart"/>
      <w:r>
        <w:rPr>
          <w:rFonts w:cstheme="minorHAnsi"/>
          <w:color w:val="000000" w:themeColor="text1"/>
        </w:rPr>
        <w:t>Programme</w:t>
      </w:r>
      <w:proofErr w:type="spellEnd"/>
      <w:r>
        <w:rPr>
          <w:rFonts w:cstheme="minorHAnsi"/>
          <w:color w:val="000000" w:themeColor="text1"/>
        </w:rPr>
        <w:t xml:space="preserve"> through Social Re-Integration). </w:t>
      </w:r>
      <w:r w:rsidRPr="00AE6AA7">
        <w:rPr>
          <w:rFonts w:cstheme="minorHAnsi"/>
          <w:color w:val="000000" w:themeColor="text1"/>
        </w:rPr>
        <w:t>Women were identified as a priority target group</w:t>
      </w:r>
      <w:r>
        <w:rPr>
          <w:rFonts w:cstheme="minorHAnsi"/>
          <w:color w:val="000000" w:themeColor="text1"/>
        </w:rPr>
        <w:t xml:space="preserve"> for this </w:t>
      </w:r>
      <w:proofErr w:type="spellStart"/>
      <w:r>
        <w:rPr>
          <w:rFonts w:cstheme="minorHAnsi"/>
          <w:color w:val="000000" w:themeColor="text1"/>
        </w:rPr>
        <w:t>programme</w:t>
      </w:r>
      <w:proofErr w:type="spellEnd"/>
      <w:r w:rsidRPr="00AE6AA7">
        <w:rPr>
          <w:rFonts w:cstheme="minorHAnsi"/>
          <w:color w:val="000000" w:themeColor="text1"/>
        </w:rPr>
        <w:t xml:space="preserve"> and gained access to specialized counselling for employment, </w:t>
      </w:r>
      <w:r w:rsidR="00567E26" w:rsidRPr="00AE6AA7">
        <w:rPr>
          <w:rFonts w:cstheme="minorHAnsi"/>
          <w:color w:val="000000" w:themeColor="text1"/>
        </w:rPr>
        <w:t>self-employment,</w:t>
      </w:r>
      <w:r w:rsidRPr="00AE6AA7">
        <w:rPr>
          <w:rFonts w:cstheme="minorHAnsi"/>
          <w:color w:val="000000" w:themeColor="text1"/>
        </w:rPr>
        <w:t xml:space="preserve"> and vocational training, as well as coordinated referrals to employment and social services. Implemented by NAES in cooperation with </w:t>
      </w:r>
      <w:r w:rsidR="00B96FFD">
        <w:rPr>
          <w:rFonts w:cstheme="minorHAnsi"/>
          <w:color w:val="000000" w:themeColor="text1"/>
        </w:rPr>
        <w:t>civil society organizations (CSOs)</w:t>
      </w:r>
      <w:r w:rsidRPr="00AE6AA7">
        <w:rPr>
          <w:rFonts w:cstheme="minorHAnsi"/>
          <w:color w:val="000000" w:themeColor="text1"/>
        </w:rPr>
        <w:t xml:space="preserve">, the </w:t>
      </w:r>
      <w:proofErr w:type="spellStart"/>
      <w:r w:rsidRPr="00AE6AA7">
        <w:rPr>
          <w:rFonts w:cstheme="minorHAnsi"/>
          <w:color w:val="000000" w:themeColor="text1"/>
        </w:rPr>
        <w:t>programme</w:t>
      </w:r>
      <w:proofErr w:type="spellEnd"/>
      <w:r w:rsidRPr="00AE6AA7">
        <w:rPr>
          <w:rFonts w:cstheme="minorHAnsi"/>
          <w:color w:val="000000" w:themeColor="text1"/>
        </w:rPr>
        <w:t xml:space="preserve"> also sought to improve service coverage in areas with limited geographical access, thereby supporting faster and more effective </w:t>
      </w:r>
      <w:proofErr w:type="spellStart"/>
      <w:r w:rsidRPr="00AE6AA7">
        <w:rPr>
          <w:rFonts w:cstheme="minorHAnsi"/>
          <w:color w:val="000000" w:themeColor="text1"/>
        </w:rPr>
        <w:t>labour</w:t>
      </w:r>
      <w:proofErr w:type="spellEnd"/>
      <w:r w:rsidRPr="00AE6AA7">
        <w:rPr>
          <w:rFonts w:cstheme="minorHAnsi"/>
          <w:color w:val="000000" w:themeColor="text1"/>
        </w:rPr>
        <w:t xml:space="preserve"> market integration of women.</w:t>
      </w:r>
    </w:p>
    <w:p w14:paraId="58A20218" w14:textId="77777777" w:rsidR="00B96FFD" w:rsidRDefault="00B96FFD" w:rsidP="00FA7813">
      <w:pPr>
        <w:spacing w:after="0" w:line="276" w:lineRule="auto"/>
        <w:rPr>
          <w:rFonts w:cstheme="minorHAnsi"/>
          <w:color w:val="000000" w:themeColor="text1"/>
        </w:rPr>
      </w:pPr>
    </w:p>
    <w:p w14:paraId="11BDDB3C" w14:textId="47A286C8" w:rsidR="00B96FFD" w:rsidRDefault="00B96FFD" w:rsidP="00FA7813">
      <w:pPr>
        <w:spacing w:after="0" w:line="276" w:lineRule="auto"/>
        <w:rPr>
          <w:rFonts w:cstheme="minorHAnsi"/>
          <w:color w:val="000000" w:themeColor="text1"/>
        </w:rPr>
      </w:pPr>
      <w:r w:rsidRPr="00B96FFD">
        <w:rPr>
          <w:rFonts w:cstheme="minorHAnsi"/>
          <w:color w:val="000000" w:themeColor="text1"/>
        </w:rPr>
        <w:t xml:space="preserve">Progress was also recorded in adapting employment promotion measures to better respond to women’s needs. Earlier changes in the employment promotion framework continued to support women through higher bonuses for women with dependent children and increased transport support for jobseekers living further from the workplace. In addition, the social reintegration </w:t>
      </w:r>
      <w:proofErr w:type="spellStart"/>
      <w:r w:rsidRPr="00B96FFD">
        <w:rPr>
          <w:rFonts w:cstheme="minorHAnsi"/>
          <w:color w:val="000000" w:themeColor="text1"/>
        </w:rPr>
        <w:t>programme</w:t>
      </w:r>
      <w:proofErr w:type="spellEnd"/>
      <w:r w:rsidRPr="00B96FFD">
        <w:rPr>
          <w:rFonts w:cstheme="minorHAnsi"/>
          <w:color w:val="000000" w:themeColor="text1"/>
        </w:rPr>
        <w:t xml:space="preserve"> introduced care-related support for women caring for elderly persons, helping to address practical barriers to </w:t>
      </w:r>
      <w:proofErr w:type="spellStart"/>
      <w:r w:rsidRPr="00B96FFD">
        <w:rPr>
          <w:rFonts w:cstheme="minorHAnsi"/>
          <w:color w:val="000000" w:themeColor="text1"/>
        </w:rPr>
        <w:t>labour</w:t>
      </w:r>
      <w:proofErr w:type="spellEnd"/>
      <w:r w:rsidRPr="00B96FFD">
        <w:rPr>
          <w:rFonts w:cstheme="minorHAnsi"/>
          <w:color w:val="000000" w:themeColor="text1"/>
        </w:rPr>
        <w:t xml:space="preserve"> market participation. These measures formed part of a broader effort to redesign employment promotion </w:t>
      </w:r>
      <w:proofErr w:type="spellStart"/>
      <w:r w:rsidRPr="00B96FFD">
        <w:rPr>
          <w:rFonts w:cstheme="minorHAnsi"/>
          <w:color w:val="000000" w:themeColor="text1"/>
        </w:rPr>
        <w:t>programmes</w:t>
      </w:r>
      <w:proofErr w:type="spellEnd"/>
      <w:r w:rsidRPr="00B96FFD">
        <w:rPr>
          <w:rFonts w:cstheme="minorHAnsi"/>
          <w:color w:val="000000" w:themeColor="text1"/>
        </w:rPr>
        <w:t xml:space="preserve"> and align them more closely with the needs of women and other vulnerable groups</w:t>
      </w:r>
      <w:r>
        <w:rPr>
          <w:rFonts w:cstheme="minorHAnsi"/>
          <w:color w:val="000000" w:themeColor="text1"/>
        </w:rPr>
        <w:t xml:space="preserve">, rather than having Active </w:t>
      </w:r>
      <w:proofErr w:type="spellStart"/>
      <w:r>
        <w:rPr>
          <w:rFonts w:cstheme="minorHAnsi"/>
          <w:color w:val="000000" w:themeColor="text1"/>
        </w:rPr>
        <w:t>Labour</w:t>
      </w:r>
      <w:proofErr w:type="spellEnd"/>
      <w:r>
        <w:rPr>
          <w:rFonts w:cstheme="minorHAnsi"/>
          <w:color w:val="000000" w:themeColor="text1"/>
        </w:rPr>
        <w:t xml:space="preserve"> Market </w:t>
      </w:r>
      <w:proofErr w:type="spellStart"/>
      <w:r>
        <w:rPr>
          <w:rFonts w:cstheme="minorHAnsi"/>
          <w:color w:val="000000" w:themeColor="text1"/>
        </w:rPr>
        <w:t>Programmes</w:t>
      </w:r>
      <w:proofErr w:type="spellEnd"/>
      <w:r>
        <w:rPr>
          <w:rFonts w:cstheme="minorHAnsi"/>
          <w:color w:val="000000" w:themeColor="text1"/>
        </w:rPr>
        <w:t xml:space="preserve"> that target only women.</w:t>
      </w:r>
    </w:p>
    <w:p w14:paraId="0634F1F0" w14:textId="3F9BF3C1" w:rsidR="00B96FFD" w:rsidRDefault="002E37B3" w:rsidP="00FA7813">
      <w:pPr>
        <w:spacing w:after="0" w:line="276" w:lineRule="auto"/>
        <w:rPr>
          <w:rFonts w:cstheme="minorHAnsi"/>
          <w:color w:val="000000" w:themeColor="text1"/>
        </w:rPr>
      </w:pPr>
      <w:r>
        <w:rPr>
          <w:rFonts w:cstheme="minorHAnsi"/>
          <w:color w:val="000000" w:themeColor="text1"/>
        </w:rPr>
        <w:t>An innovative instrument</w:t>
      </w:r>
      <w:r w:rsidRPr="002E37B3">
        <w:rPr>
          <w:rFonts w:cstheme="minorHAnsi"/>
          <w:color w:val="000000" w:themeColor="text1"/>
        </w:rPr>
        <w:t xml:space="preserve"> under this measure included the stronger use of digital referral and communication mechanisms through </w:t>
      </w:r>
      <w:r w:rsidRPr="002E37B3">
        <w:rPr>
          <w:rFonts w:cstheme="minorHAnsi"/>
          <w:i/>
          <w:iCs/>
          <w:color w:val="000000" w:themeColor="text1"/>
        </w:rPr>
        <w:t>puna.gov.al</w:t>
      </w:r>
      <w:r w:rsidRPr="002E37B3">
        <w:rPr>
          <w:rFonts w:cstheme="minorHAnsi"/>
          <w:color w:val="000000" w:themeColor="text1"/>
        </w:rPr>
        <w:t>, especially the “Refer a Jobseeker” function, and the introduction of more flexible and territorially adapted service delivery arrangements through municipal cooperation and mobile employment services.</w:t>
      </w:r>
    </w:p>
    <w:p w14:paraId="78FBAD06" w14:textId="77777777" w:rsidR="00B96FFD" w:rsidRPr="00B96FFD" w:rsidRDefault="00B96FFD" w:rsidP="00FA7813">
      <w:pPr>
        <w:spacing w:after="0" w:line="276" w:lineRule="auto"/>
        <w:rPr>
          <w:rFonts w:cstheme="minorHAnsi"/>
          <w:color w:val="000000" w:themeColor="text1"/>
        </w:rPr>
      </w:pPr>
    </w:p>
    <w:p w14:paraId="33763A14" w14:textId="77777777" w:rsidR="00904777" w:rsidRPr="00E713F0" w:rsidRDefault="00904777" w:rsidP="000C2AE2">
      <w:pPr>
        <w:spacing w:after="0" w:line="276" w:lineRule="auto"/>
        <w:rPr>
          <w:rFonts w:ascii="Calibri" w:hAnsi="Calibri" w:cs="Calibri"/>
          <w:lang w:val="en-GB"/>
        </w:rPr>
      </w:pPr>
    </w:p>
    <w:p w14:paraId="57F775BD" w14:textId="71F97492" w:rsidR="00932390" w:rsidRPr="00E713F0" w:rsidRDefault="00C22845" w:rsidP="00D87239">
      <w:pPr>
        <w:pStyle w:val="Heading4"/>
        <w:rPr>
          <w:lang w:val="en-GB" w:eastAsia="sq-AL"/>
        </w:rPr>
      </w:pPr>
      <w:r w:rsidRPr="00E713F0">
        <w:rPr>
          <w:lang w:val="en-GB" w:eastAsia="sq-AL"/>
        </w:rPr>
        <w:t>Policy</w:t>
      </w:r>
      <w:r w:rsidR="00932390" w:rsidRPr="00E713F0">
        <w:rPr>
          <w:lang w:val="en-GB" w:eastAsia="sq-AL"/>
        </w:rPr>
        <w:t xml:space="preserve"> Measure 2.1.4 Increasing the integration of persons with disabilities </w:t>
      </w:r>
      <w:r w:rsidR="00962CCE" w:rsidRPr="00E713F0">
        <w:rPr>
          <w:lang w:val="en-GB" w:eastAsia="sq-AL"/>
        </w:rPr>
        <w:t xml:space="preserve">(PWD) </w:t>
      </w:r>
      <w:r w:rsidR="00932390" w:rsidRPr="00E713F0">
        <w:rPr>
          <w:lang w:val="en-GB" w:eastAsia="sq-AL"/>
        </w:rPr>
        <w:t>in labo</w:t>
      </w:r>
      <w:r w:rsidR="00A842F8" w:rsidRPr="00E713F0">
        <w:rPr>
          <w:lang w:val="en-GB" w:eastAsia="sq-AL"/>
        </w:rPr>
        <w:t>u</w:t>
      </w:r>
      <w:r w:rsidR="00932390" w:rsidRPr="00E713F0">
        <w:rPr>
          <w:lang w:val="en-GB" w:eastAsia="sq-AL"/>
        </w:rPr>
        <w:t xml:space="preserve">r market systems and skills </w:t>
      </w:r>
      <w:r w:rsidR="00B96FFD" w:rsidRPr="00E713F0">
        <w:rPr>
          <w:lang w:val="en-GB" w:eastAsia="sq-AL"/>
        </w:rPr>
        <w:t>development.</w:t>
      </w:r>
      <w:r w:rsidR="00932390" w:rsidRPr="00E713F0">
        <w:rPr>
          <w:lang w:val="en-GB" w:eastAsia="sq-AL"/>
        </w:rPr>
        <w:t xml:space="preserve"> </w:t>
      </w:r>
    </w:p>
    <w:p w14:paraId="539A9812" w14:textId="0BE42328" w:rsidR="00A74AC4" w:rsidRPr="00AB46D1" w:rsidRDefault="00667159" w:rsidP="00AB46D1">
      <w:pPr>
        <w:pStyle w:val="Default"/>
        <w:spacing w:line="276" w:lineRule="auto"/>
        <w:jc w:val="both"/>
        <w:rPr>
          <w:rFonts w:ascii="Calibri" w:hAnsi="Calibri" w:cs="Calibri"/>
          <w:sz w:val="22"/>
          <w:lang w:val="en-GB"/>
        </w:rPr>
      </w:pPr>
      <w:r w:rsidRPr="00E713F0">
        <w:rPr>
          <w:rFonts w:ascii="Calibri" w:hAnsi="Calibri" w:cs="Calibri"/>
          <w:sz w:val="22"/>
          <w:lang w:val="en-GB"/>
        </w:rPr>
        <w:t>The Strategy aims to i</w:t>
      </w:r>
      <w:r w:rsidR="00932390" w:rsidRPr="00E713F0">
        <w:rPr>
          <w:rFonts w:ascii="Calibri" w:hAnsi="Calibri" w:cs="Calibri"/>
          <w:sz w:val="22"/>
          <w:lang w:val="en-GB"/>
        </w:rPr>
        <w:t xml:space="preserve">ncrease </w:t>
      </w:r>
      <w:r w:rsidR="00962CCE" w:rsidRPr="00E713F0">
        <w:rPr>
          <w:rFonts w:ascii="Calibri" w:hAnsi="Calibri" w:cs="Calibri"/>
          <w:sz w:val="22"/>
          <w:lang w:val="en-GB"/>
        </w:rPr>
        <w:t xml:space="preserve">employment and training </w:t>
      </w:r>
      <w:r w:rsidR="00932390" w:rsidRPr="00E713F0">
        <w:rPr>
          <w:rFonts w:ascii="Calibri" w:hAnsi="Calibri" w:cs="Calibri"/>
          <w:sz w:val="22"/>
          <w:lang w:val="en-GB"/>
        </w:rPr>
        <w:t xml:space="preserve">opportunities for </w:t>
      </w:r>
      <w:r w:rsidR="00962CCE" w:rsidRPr="00E713F0">
        <w:rPr>
          <w:rFonts w:ascii="Calibri" w:hAnsi="Calibri" w:cs="Calibri"/>
          <w:sz w:val="22"/>
          <w:lang w:val="en-GB"/>
        </w:rPr>
        <w:t xml:space="preserve">PWD </w:t>
      </w:r>
      <w:r w:rsidR="004A3BB7" w:rsidRPr="00E713F0">
        <w:rPr>
          <w:rFonts w:ascii="Calibri" w:hAnsi="Calibri" w:cs="Calibri"/>
          <w:sz w:val="22"/>
          <w:lang w:val="en-GB"/>
        </w:rPr>
        <w:t xml:space="preserve">by </w:t>
      </w:r>
      <w:r w:rsidR="00932390" w:rsidRPr="00E713F0">
        <w:rPr>
          <w:rFonts w:ascii="Calibri" w:hAnsi="Calibri" w:cs="Calibri"/>
          <w:sz w:val="22"/>
          <w:lang w:val="en-GB"/>
        </w:rPr>
        <w:t xml:space="preserve">raising awareness, </w:t>
      </w:r>
      <w:r w:rsidR="004A3BB7" w:rsidRPr="00E713F0">
        <w:rPr>
          <w:rFonts w:ascii="Calibri" w:hAnsi="Calibri" w:cs="Calibri"/>
          <w:sz w:val="22"/>
          <w:lang w:val="en-GB"/>
        </w:rPr>
        <w:t>enhancing institutional capacities</w:t>
      </w:r>
      <w:r w:rsidR="00932390" w:rsidRPr="00E713F0">
        <w:rPr>
          <w:rFonts w:ascii="Calibri" w:hAnsi="Calibri" w:cs="Calibri"/>
          <w:sz w:val="22"/>
          <w:lang w:val="en-GB"/>
        </w:rPr>
        <w:t xml:space="preserve"> </w:t>
      </w:r>
      <w:r w:rsidR="00962CCE" w:rsidRPr="00E713F0">
        <w:rPr>
          <w:rFonts w:ascii="Calibri" w:hAnsi="Calibri" w:cs="Calibri"/>
          <w:sz w:val="22"/>
          <w:lang w:val="en-GB"/>
        </w:rPr>
        <w:t xml:space="preserve">to </w:t>
      </w:r>
      <w:r w:rsidR="00B337B1" w:rsidRPr="00E713F0">
        <w:rPr>
          <w:rFonts w:ascii="Calibri" w:hAnsi="Calibri" w:cs="Calibri"/>
          <w:sz w:val="22"/>
          <w:lang w:val="en-GB"/>
        </w:rPr>
        <w:t>adapt infrastructure</w:t>
      </w:r>
      <w:r w:rsidR="004A3BB7" w:rsidRPr="00E713F0">
        <w:rPr>
          <w:rFonts w:ascii="Calibri" w:hAnsi="Calibri" w:cs="Calibri"/>
          <w:sz w:val="22"/>
          <w:lang w:val="en-GB"/>
        </w:rPr>
        <w:t xml:space="preserve"> and services, and</w:t>
      </w:r>
      <w:r w:rsidR="00BA7B71" w:rsidRPr="00E713F0">
        <w:rPr>
          <w:rFonts w:ascii="Calibri" w:hAnsi="Calibri" w:cs="Calibri"/>
          <w:sz w:val="22"/>
          <w:lang w:val="en-GB"/>
        </w:rPr>
        <w:t xml:space="preserve"> </w:t>
      </w:r>
      <w:r w:rsidR="00962CCE" w:rsidRPr="00E713F0">
        <w:rPr>
          <w:rFonts w:ascii="Calibri" w:hAnsi="Calibri" w:cs="Calibri"/>
          <w:sz w:val="22"/>
          <w:lang w:val="en-GB"/>
        </w:rPr>
        <w:t xml:space="preserve">supporting </w:t>
      </w:r>
      <w:r w:rsidR="00932390" w:rsidRPr="00E713F0">
        <w:rPr>
          <w:rFonts w:ascii="Calibri" w:hAnsi="Calibri" w:cs="Calibri"/>
          <w:sz w:val="22"/>
          <w:lang w:val="en-GB"/>
        </w:rPr>
        <w:t xml:space="preserve">the preparation </w:t>
      </w:r>
      <w:r w:rsidR="00932390" w:rsidRPr="00E713F0">
        <w:rPr>
          <w:rFonts w:ascii="Calibri" w:hAnsi="Calibri" w:cs="Calibri"/>
          <w:sz w:val="22"/>
          <w:lang w:val="en-GB"/>
        </w:rPr>
        <w:lastRenderedPageBreak/>
        <w:t>of the private sector and employer</w:t>
      </w:r>
      <w:r w:rsidR="004A3BB7" w:rsidRPr="00E713F0">
        <w:rPr>
          <w:rFonts w:ascii="Calibri" w:hAnsi="Calibri" w:cs="Calibri"/>
          <w:sz w:val="22"/>
          <w:lang w:val="en-GB"/>
        </w:rPr>
        <w:t xml:space="preserve"> readiness</w:t>
      </w:r>
      <w:r w:rsidR="00932390" w:rsidRPr="00E713F0">
        <w:rPr>
          <w:rFonts w:ascii="Calibri" w:hAnsi="Calibri" w:cs="Calibri"/>
          <w:sz w:val="22"/>
          <w:lang w:val="en-GB"/>
        </w:rPr>
        <w:t xml:space="preserve"> </w:t>
      </w:r>
      <w:r w:rsidR="00BA7B71" w:rsidRPr="00E713F0">
        <w:rPr>
          <w:rFonts w:ascii="Calibri" w:hAnsi="Calibri" w:cs="Calibri"/>
          <w:sz w:val="22"/>
          <w:lang w:val="en-GB"/>
        </w:rPr>
        <w:t>to hire PWD</w:t>
      </w:r>
      <w:r w:rsidR="004A3BB7" w:rsidRPr="00E713F0">
        <w:rPr>
          <w:rFonts w:ascii="Calibri" w:hAnsi="Calibri" w:cs="Calibri"/>
          <w:sz w:val="22"/>
          <w:lang w:val="en-GB"/>
        </w:rPr>
        <w:t>,</w:t>
      </w:r>
      <w:r w:rsidR="00BA7B71" w:rsidRPr="00E713F0">
        <w:rPr>
          <w:rFonts w:ascii="Calibri" w:hAnsi="Calibri" w:cs="Calibri"/>
          <w:sz w:val="22"/>
          <w:lang w:val="en-GB"/>
        </w:rPr>
        <w:t xml:space="preserve"> </w:t>
      </w:r>
      <w:r w:rsidR="004A3BB7" w:rsidRPr="00E713F0">
        <w:rPr>
          <w:rFonts w:ascii="Calibri" w:hAnsi="Calibri" w:cs="Calibri"/>
          <w:sz w:val="22"/>
          <w:lang w:val="en-GB"/>
        </w:rPr>
        <w:t>along with</w:t>
      </w:r>
      <w:r w:rsidR="00932390" w:rsidRPr="00E713F0">
        <w:rPr>
          <w:rFonts w:ascii="Calibri" w:hAnsi="Calibri" w:cs="Calibri"/>
          <w:sz w:val="22"/>
          <w:lang w:val="en-GB"/>
        </w:rPr>
        <w:t xml:space="preserve"> </w:t>
      </w:r>
      <w:r w:rsidR="002F5F4F" w:rsidRPr="00E713F0">
        <w:rPr>
          <w:rFonts w:ascii="Calibri" w:hAnsi="Calibri" w:cs="Calibri"/>
          <w:sz w:val="22"/>
          <w:lang w:val="en-GB"/>
        </w:rPr>
        <w:t>functionali</w:t>
      </w:r>
      <w:r w:rsidR="004A3BB7" w:rsidRPr="00E713F0">
        <w:rPr>
          <w:rFonts w:ascii="Calibri" w:hAnsi="Calibri" w:cs="Calibri"/>
          <w:sz w:val="22"/>
          <w:lang w:val="en-GB"/>
        </w:rPr>
        <w:t>sing</w:t>
      </w:r>
      <w:r w:rsidR="00932390" w:rsidRPr="00E713F0">
        <w:rPr>
          <w:rFonts w:ascii="Calibri" w:hAnsi="Calibri" w:cs="Calibri"/>
          <w:sz w:val="22"/>
          <w:lang w:val="en-GB"/>
        </w:rPr>
        <w:t xml:space="preserve"> the Social Fund</w:t>
      </w:r>
      <w:r w:rsidR="00B337B1" w:rsidRPr="00E713F0">
        <w:rPr>
          <w:rFonts w:ascii="Calibri" w:hAnsi="Calibri" w:cs="Calibri"/>
          <w:sz w:val="22"/>
          <w:lang w:val="en-GB"/>
        </w:rPr>
        <w:t>.</w:t>
      </w:r>
      <w:r w:rsidR="001544D4" w:rsidRPr="00E713F0">
        <w:rPr>
          <w:rFonts w:ascii="Calibri" w:hAnsi="Calibri" w:cs="Calibri"/>
          <w:sz w:val="22"/>
          <w:lang w:val="en-GB"/>
        </w:rPr>
        <w:t xml:space="preserve"> The overall approach is inspired by the Disability Employment Package, which is announced in September 2022 by the European Commission. </w:t>
      </w:r>
    </w:p>
    <w:p w14:paraId="1A3CCC40" w14:textId="07BD65AC" w:rsidR="00AB46D1" w:rsidRPr="00AB1C96" w:rsidRDefault="00AB1C96" w:rsidP="00AB1C96">
      <w:pPr>
        <w:spacing w:after="0" w:line="276" w:lineRule="auto"/>
        <w:rPr>
          <w:rFonts w:ascii="Calibri" w:hAnsi="Calibri" w:cs="Calibri"/>
        </w:rPr>
      </w:pPr>
      <w:r w:rsidRPr="00AB1C96">
        <w:rPr>
          <w:rFonts w:ascii="Calibri" w:hAnsi="Calibri" w:cs="Calibri"/>
        </w:rPr>
        <w:t xml:space="preserve">During 2025, </w:t>
      </w:r>
      <w:r w:rsidR="00F46A9F">
        <w:rPr>
          <w:rFonts w:ascii="Calibri" w:hAnsi="Calibri" w:cs="Calibri"/>
        </w:rPr>
        <w:t>implementation</w:t>
      </w:r>
      <w:r w:rsidRPr="00AB1C96">
        <w:rPr>
          <w:rFonts w:ascii="Calibri" w:hAnsi="Calibri" w:cs="Calibri"/>
        </w:rPr>
        <w:t xml:space="preserve"> under this measure focused on strengthening access of persons with disabilities to employment services, vocational training, employment promotion programmes and tailored support measures, while also improving the accessibility and responsiveness of employment services. Implementation combined NAES-led measures with technical and programmatic support from the EU4LMI</w:t>
      </w:r>
      <w:r w:rsidR="00AB46D1" w:rsidRPr="00AB46D1">
        <w:rPr>
          <w:rFonts w:ascii="Calibri" w:hAnsi="Calibri" w:cs="Calibri"/>
        </w:rPr>
        <w:t xml:space="preserve"> </w:t>
      </w:r>
      <w:r w:rsidR="00AB46D1" w:rsidRPr="00AB1C96">
        <w:rPr>
          <w:rFonts w:ascii="Calibri" w:hAnsi="Calibri" w:cs="Calibri"/>
        </w:rPr>
        <w:t>project</w:t>
      </w:r>
      <w:r w:rsidR="00567E26">
        <w:rPr>
          <w:rFonts w:ascii="Calibri" w:hAnsi="Calibri" w:cs="Calibri"/>
        </w:rPr>
        <w:t xml:space="preserve">, </w:t>
      </w:r>
      <w:r w:rsidRPr="00AB1C96">
        <w:rPr>
          <w:rFonts w:ascii="Calibri" w:hAnsi="Calibri" w:cs="Calibri"/>
        </w:rPr>
        <w:t>and other partners, with a particular focus on service adaptation, supported employment, vocational rehabilitation and reasonable accommodation.</w:t>
      </w:r>
    </w:p>
    <w:p w14:paraId="456B4263" w14:textId="07F23EE5" w:rsidR="00AB1C96" w:rsidRPr="00AB1C96" w:rsidRDefault="00AB1C96" w:rsidP="00AB1C96">
      <w:pPr>
        <w:spacing w:after="0" w:line="276" w:lineRule="auto"/>
        <w:rPr>
          <w:rFonts w:ascii="Calibri" w:hAnsi="Calibri" w:cs="Calibri"/>
        </w:rPr>
      </w:pPr>
      <w:r w:rsidRPr="00AB1C96">
        <w:rPr>
          <w:rFonts w:ascii="Calibri" w:hAnsi="Calibri" w:cs="Calibri"/>
        </w:rPr>
        <w:t>A key area of progress was the continued integration of persons with disabilities into labour market programmes and services. According to the NAES reporting, 741 persons with disabilities were integrated into labour market measures during 2025. Of these, 266 were employed, 242 participated in employment promotion programmes, and 233 took part in vocational training courses. These figures point to increased participation of persons with disabilities across the main employment and skills development instruments and suggest a gradual strengthening of institutional responsiveness to this target group..</w:t>
      </w:r>
    </w:p>
    <w:p w14:paraId="3EDE99FF" w14:textId="76346B7E" w:rsidR="00AB1C96" w:rsidRPr="00AB1C96" w:rsidRDefault="00AB1C96" w:rsidP="00AB1C96">
      <w:pPr>
        <w:spacing w:after="0" w:line="276" w:lineRule="auto"/>
        <w:rPr>
          <w:rFonts w:ascii="Calibri" w:hAnsi="Calibri" w:cs="Calibri"/>
        </w:rPr>
      </w:pPr>
      <w:r w:rsidRPr="00AB1C96">
        <w:rPr>
          <w:rFonts w:ascii="Calibri" w:hAnsi="Calibri" w:cs="Calibri"/>
        </w:rPr>
        <w:t xml:space="preserve">Progress was also recorded in improving the accessibility of public employment services. The national employment portal, </w:t>
      </w:r>
      <w:r w:rsidRPr="00AB1C96">
        <w:rPr>
          <w:rFonts w:ascii="Calibri" w:hAnsi="Calibri" w:cs="Calibri"/>
          <w:i/>
          <w:iCs/>
        </w:rPr>
        <w:t>puna.gov.al</w:t>
      </w:r>
      <w:r w:rsidRPr="00AB1C96">
        <w:rPr>
          <w:rFonts w:ascii="Calibri" w:hAnsi="Calibri" w:cs="Calibri"/>
        </w:rPr>
        <w:t xml:space="preserve">, and the online provision of most employment services were highlighted as an important step in ensuring easier and more equal access for persons with disabilities, reducing the need for physical presence and removing practical barriers to participation. In parallel, an accessibility audit was carried out in 17 local employment offices to assess the usability of physical environments, digital services and communication systems for persons with disabilities. Based on this assessment, NAES selected five employment offices for infrastructural improvements to support more accessible and inclusive service delivery. These investments </w:t>
      </w:r>
      <w:r w:rsidR="00567E26">
        <w:rPr>
          <w:rFonts w:ascii="Calibri" w:hAnsi="Calibri" w:cs="Calibri"/>
        </w:rPr>
        <w:t>are being supported through</w:t>
      </w:r>
      <w:r w:rsidRPr="00AB1C96">
        <w:rPr>
          <w:rFonts w:ascii="Calibri" w:hAnsi="Calibri" w:cs="Calibri"/>
        </w:rPr>
        <w:t xml:space="preserve"> </w:t>
      </w:r>
      <w:r w:rsidR="00567E26">
        <w:rPr>
          <w:rFonts w:ascii="Calibri" w:hAnsi="Calibri" w:cs="Calibri"/>
        </w:rPr>
        <w:t>EU assistance implemented by UNDP.</w:t>
      </w:r>
    </w:p>
    <w:p w14:paraId="7CC690CB" w14:textId="77777777" w:rsidR="00AB1C96" w:rsidRPr="00AB1C96" w:rsidRDefault="00AB1C96" w:rsidP="00AB1C96">
      <w:pPr>
        <w:spacing w:after="0" w:line="276" w:lineRule="auto"/>
        <w:rPr>
          <w:rFonts w:ascii="Calibri" w:hAnsi="Calibri" w:cs="Calibri"/>
        </w:rPr>
      </w:pPr>
      <w:r w:rsidRPr="00AB1C96">
        <w:rPr>
          <w:rFonts w:ascii="Calibri" w:hAnsi="Calibri" w:cs="Calibri"/>
        </w:rPr>
        <w:t>Service adaptation was complemented by efforts to strengthen technical capacities and profiling tools for employment services targeting persons with disabilities. NAES, in cooperation with the Albanian Disability Rights Foundation (ADRF), continued work on profiling jobseekers with disabilities, including categorising disability levels and identifying those closer to employment. This work also supported the definition of service standards and tailored profiling techniques for persons with disabilities, laying the groundwork for stronger counselling and referral practices by employment offices. In addition, NAES continued to receive technical assistance from the Swedish Public Employment Service under the EU4LMI programme for the introduction of vocational rehabilitation and supported employment measures.</w:t>
      </w:r>
    </w:p>
    <w:p w14:paraId="68ADAEAF" w14:textId="77777777" w:rsidR="00AB1C96" w:rsidRPr="00AB1C96" w:rsidRDefault="00AB1C96" w:rsidP="00AB1C96">
      <w:pPr>
        <w:spacing w:after="0" w:line="276" w:lineRule="auto"/>
        <w:rPr>
          <w:rFonts w:ascii="Calibri" w:hAnsi="Calibri" w:cs="Calibri"/>
        </w:rPr>
      </w:pPr>
      <w:r w:rsidRPr="00AB1C96">
        <w:rPr>
          <w:rFonts w:ascii="Calibri" w:hAnsi="Calibri" w:cs="Calibri"/>
        </w:rPr>
        <w:t xml:space="preserve">In the framework of the EU4LMI project, substantial progress was made during 2025 in developing a structured package of tools and methodologies for the inclusion of persons with disabilities in the labour market. A Manual on Vocational Rehabilitation was developed by the Swedish Public Employment Service as an overarching tool covering the different phases of identification, assessment, collaboration, career guidance, on-the-job training, supported employment, work analysis and individual action planning for jobseekers with disabilities. This manual serves as a reference framework for the development of additional instruments, including guidelines for reasonable accommodation for NAES employment specialists and a manual for financing mechanisms for workplace accommodation. </w:t>
      </w:r>
    </w:p>
    <w:p w14:paraId="6A1361FD" w14:textId="77777777" w:rsidR="00AB1C96" w:rsidRPr="00AB1C96" w:rsidRDefault="00AB1C96" w:rsidP="00AB1C96">
      <w:pPr>
        <w:spacing w:after="0" w:line="276" w:lineRule="auto"/>
        <w:rPr>
          <w:rFonts w:ascii="Calibri" w:hAnsi="Calibri" w:cs="Calibri"/>
        </w:rPr>
      </w:pPr>
      <w:r w:rsidRPr="00AB1C96">
        <w:rPr>
          <w:rFonts w:ascii="Calibri" w:hAnsi="Calibri" w:cs="Calibri"/>
        </w:rPr>
        <w:t xml:space="preserve">Additional progress was made in relation to reasonable accommodation and employer support. Under the EU4LMI project, UNDP and ADRF, in close cooperation with NAES and with support from the </w:t>
      </w:r>
      <w:r w:rsidRPr="00AB1C96">
        <w:rPr>
          <w:rFonts w:ascii="Calibri" w:hAnsi="Calibri" w:cs="Calibri"/>
        </w:rPr>
        <w:lastRenderedPageBreak/>
        <w:t>Swedish Public Employment Service, developed tailored tools and guidelines on reasonable accommodation for inclusion of persons with disabilities in the labour market. These included three dedicated guides: one for NAES and employment offices, one for employers, and one for jobseekers with disabilities. The guides aim to help institutions and employers understand their obligations, improve workplace inclusion and accessibility, and empower jobseekers with disabilities to better exercise their rights and seek suitable employment. These efforts build on the broader policy adjustment whereby all wage subsidy and self-employment programmes have since 2023 offered a “reasonable accommodation bonus” to employers hiring persons with disabilities.</w:t>
      </w:r>
    </w:p>
    <w:p w14:paraId="04A30EC4" w14:textId="77777777" w:rsidR="00AB1C96" w:rsidRPr="00AB1C96" w:rsidRDefault="00AB1C96" w:rsidP="00AB1C96">
      <w:pPr>
        <w:spacing w:after="0" w:line="276" w:lineRule="auto"/>
        <w:rPr>
          <w:rFonts w:ascii="Calibri" w:hAnsi="Calibri" w:cs="Calibri"/>
        </w:rPr>
      </w:pPr>
      <w:r w:rsidRPr="00AB1C96">
        <w:rPr>
          <w:rFonts w:ascii="Calibri" w:hAnsi="Calibri" w:cs="Calibri"/>
        </w:rPr>
        <w:t xml:space="preserve">Progress was also reported in awareness-raising, advocacy and policy dialogue. During 2025, the project </w:t>
      </w:r>
      <w:r w:rsidRPr="00AB1C96">
        <w:rPr>
          <w:rFonts w:ascii="Calibri" w:hAnsi="Calibri" w:cs="Calibri"/>
          <w:i/>
          <w:iCs/>
        </w:rPr>
        <w:t>Empowered Inclusion of Persons with Disabilities, Regional Cooperation and Development in the Western Balkans</w:t>
      </w:r>
      <w:r w:rsidRPr="00AB1C96">
        <w:rPr>
          <w:rFonts w:ascii="Calibri" w:hAnsi="Calibri" w:cs="Calibri"/>
        </w:rPr>
        <w:t xml:space="preserve"> was implemented with a focus on the participation and advocacy of persons with disabilities in shaping inclusive policies, regional cooperation and knowledge exchange on inclusive employment, labour market policies and support measures, overcoming barriers through education and active labour market policies, the role of the private sector in employment of persons with disabilities, and the dissemination of good practices. These activities contributed to stronger visibility of disability inclusion as a cross-cutting labour market and skills development issue.</w:t>
      </w:r>
    </w:p>
    <w:p w14:paraId="7E7A1F3C" w14:textId="77777777" w:rsidR="00AB1C96" w:rsidRPr="00AB1C96" w:rsidRDefault="00AB1C96" w:rsidP="00AB1C96">
      <w:pPr>
        <w:spacing w:after="0" w:line="276" w:lineRule="auto"/>
        <w:rPr>
          <w:rFonts w:ascii="Calibri" w:hAnsi="Calibri" w:cs="Calibri"/>
        </w:rPr>
      </w:pPr>
      <w:r w:rsidRPr="00AB1C96">
        <w:rPr>
          <w:rFonts w:ascii="Calibri" w:hAnsi="Calibri" w:cs="Calibri"/>
        </w:rPr>
        <w:t>At the same time, important structural issues remained under implementation. The operationalisation of the Employment Social Fund continued to face delays, although preparatory steps had advanced. Amendments to the legal framework designated the General Directorate of Taxes as the responsible body for levy collection from liable employers, and a draft ministerial instruction was prepared to regulate declaration, collection, transfer and monitoring procedures. In parallel, NAES undertook outreach to employers through 12 regional meetings to discuss inclusion of unemployed persons with disabilities, explain the obligations linked to the Social Employment Fund, and promote the use of available support instruments such as the reasonable accommodation bonus.</w:t>
      </w:r>
    </w:p>
    <w:p w14:paraId="1136A158" w14:textId="77777777" w:rsidR="00F70EBF" w:rsidRPr="00E713F0" w:rsidRDefault="00F70EBF" w:rsidP="000C2AE2">
      <w:pPr>
        <w:spacing w:after="0" w:line="276" w:lineRule="auto"/>
        <w:rPr>
          <w:rFonts w:ascii="Calibri" w:hAnsi="Calibri" w:cs="Calibri"/>
          <w:lang w:val="en-GB"/>
        </w:rPr>
      </w:pPr>
    </w:p>
    <w:p w14:paraId="51C768C6" w14:textId="7E84E339" w:rsidR="00F70EBF" w:rsidRPr="00E713F0" w:rsidRDefault="00E03055" w:rsidP="00D87239">
      <w:pPr>
        <w:pStyle w:val="Heading4"/>
        <w:rPr>
          <w:lang w:val="en-GB"/>
        </w:rPr>
      </w:pPr>
      <w:r w:rsidRPr="00E713F0">
        <w:rPr>
          <w:lang w:val="en-GB"/>
        </w:rPr>
        <w:t>Indicators for p</w:t>
      </w:r>
      <w:r w:rsidR="00F70EBF" w:rsidRPr="00E713F0">
        <w:rPr>
          <w:lang w:val="en-GB"/>
        </w:rPr>
        <w:t>olicy measure</w:t>
      </w:r>
      <w:r w:rsidRPr="00E713F0">
        <w:rPr>
          <w:lang w:val="en-GB"/>
        </w:rPr>
        <w:t>s</w:t>
      </w:r>
      <w:r w:rsidR="00EF0BDF" w:rsidRPr="00E713F0">
        <w:rPr>
          <w:lang w:val="en-GB"/>
        </w:rPr>
        <w:t xml:space="preserve"> and specific objective</w:t>
      </w:r>
      <w:r w:rsidR="00F70EBF" w:rsidRPr="00E713F0">
        <w:rPr>
          <w:lang w:val="en-GB"/>
        </w:rPr>
        <w:t xml:space="preserve"> </w:t>
      </w:r>
    </w:p>
    <w:p w14:paraId="65EDD545" w14:textId="062B57F9" w:rsidR="0026615A" w:rsidRPr="00D34A58"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Policy measures under Strategic Objective 2.1 aim to promote inclusive access to employment services, training opportunities, and labour market integration for vulnerable groups, including long-term unemployed (LTU), economic aid beneficiaries, Roma and Egyptians, persons with disabilities (PWD), and women.</w:t>
      </w:r>
    </w:p>
    <w:p w14:paraId="701B94C0" w14:textId="77777777" w:rsidR="0026615A" w:rsidRPr="00D34A58" w:rsidRDefault="0026615A" w:rsidP="0026615A">
      <w:pPr>
        <w:spacing w:after="0" w:line="276" w:lineRule="auto"/>
        <w:rPr>
          <w:rFonts w:ascii="Calibri" w:hAnsi="Calibri" w:cs="Calibri"/>
          <w:color w:val="000000" w:themeColor="text1"/>
          <w:lang w:val="en-GB"/>
        </w:rPr>
      </w:pPr>
    </w:p>
    <w:p w14:paraId="6D267E09" w14:textId="4D068542" w:rsidR="0026615A"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Under policy measure 2.1.1, significant progress was made in expanding the presence of employment services at the local level. However, the share of specific target groups increased: economic aid beneficiaries represented 25% of participants (up from 19% in 2023), and Roma and Egyptians reached 12% (up from 7%). This reflects more focused efforts in targeting underrepresented groups, despite overall programme scale shrinking.</w:t>
      </w:r>
    </w:p>
    <w:p w14:paraId="54D43249" w14:textId="77777777" w:rsidR="00A0047C" w:rsidRDefault="00A0047C" w:rsidP="0026615A">
      <w:pPr>
        <w:spacing w:after="0" w:line="276" w:lineRule="auto"/>
        <w:rPr>
          <w:rFonts w:ascii="Calibri" w:hAnsi="Calibri" w:cs="Calibri"/>
          <w:color w:val="000000" w:themeColor="text1"/>
          <w:lang w:val="en-GB"/>
        </w:rPr>
      </w:pPr>
    </w:p>
    <w:p w14:paraId="5D12D5D7" w14:textId="77777777" w:rsidR="00600E92" w:rsidRPr="00600E92" w:rsidRDefault="00A0047C" w:rsidP="00600E92">
      <w:pPr>
        <w:rPr>
          <w:rFonts w:ascii="Calibri" w:hAnsi="Calibri" w:cs="Calibri"/>
          <w:color w:val="000000" w:themeColor="text1"/>
          <w:lang w:val="en-GB"/>
        </w:rPr>
      </w:pPr>
      <w:r w:rsidRPr="00D34A58">
        <w:rPr>
          <w:rFonts w:ascii="Calibri" w:hAnsi="Calibri" w:cs="Calibri"/>
          <w:color w:val="000000" w:themeColor="text1"/>
          <w:lang w:val="en-GB"/>
        </w:rPr>
        <w:t xml:space="preserve">In </w:t>
      </w:r>
      <w:r>
        <w:rPr>
          <w:rFonts w:ascii="Calibri" w:hAnsi="Calibri" w:cs="Calibri"/>
          <w:color w:val="000000" w:themeColor="text1"/>
          <w:lang w:val="en-GB"/>
        </w:rPr>
        <w:t>2025</w:t>
      </w:r>
      <w:r w:rsidRPr="00D34A58">
        <w:rPr>
          <w:rFonts w:ascii="Calibri" w:hAnsi="Calibri" w:cs="Calibri"/>
          <w:color w:val="000000" w:themeColor="text1"/>
          <w:lang w:val="en-GB"/>
        </w:rPr>
        <w:t xml:space="preserve">, 19 municipalities implemented partnerships between NAES and public, non-public, or private providers to support category three jobseekers, marking the first year of rollout. </w:t>
      </w:r>
      <w:r w:rsidR="00600E92" w:rsidRPr="00600E92">
        <w:rPr>
          <w:rFonts w:ascii="Calibri" w:hAnsi="Calibri" w:cs="Calibri"/>
          <w:color w:val="000000" w:themeColor="text1"/>
          <w:lang w:val="en-GB"/>
        </w:rPr>
        <w:t>Meanwhile, the number of vulnerable individuals participating in employment promotion programmes has slightly in increased in absolute terms from 964 in 2024 to 1120 in 2025.</w:t>
      </w:r>
    </w:p>
    <w:p w14:paraId="78BE1BDF" w14:textId="36A26E00" w:rsidR="0026615A" w:rsidRPr="00D34A58" w:rsidRDefault="0026615A" w:rsidP="0026615A">
      <w:pPr>
        <w:spacing w:after="0" w:line="276" w:lineRule="auto"/>
        <w:rPr>
          <w:rFonts w:ascii="Calibri" w:hAnsi="Calibri" w:cs="Calibri"/>
          <w:color w:val="000000" w:themeColor="text1"/>
          <w:lang w:val="en-GB"/>
        </w:rPr>
      </w:pPr>
    </w:p>
    <w:p w14:paraId="272FA0FE" w14:textId="77777777" w:rsidR="0026615A" w:rsidRPr="00D34A58"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 xml:space="preserve">Job placement outcomes for vulnerable groups remained broadly stable. In 2024, 27,497 total job placements were facilitated, with 2,211 placements for economic aid beneficiaries (8%) and 1,086 for </w:t>
      </w:r>
      <w:r w:rsidRPr="00D34A58">
        <w:rPr>
          <w:rFonts w:ascii="Calibri" w:hAnsi="Calibri" w:cs="Calibri"/>
          <w:color w:val="000000" w:themeColor="text1"/>
          <w:lang w:val="en-GB"/>
        </w:rPr>
        <w:lastRenderedPageBreak/>
        <w:t>Roma and Egyptians (4%). While these numbers represent a slight drop from the previous year in absolute terms, the proportionate inclusion remains consistent. The number of placements for persons with disabilities rose modestly to 379 in 2024, up from 266 in 2023, suggesting growing attention to accessibility and targeted activation.</w:t>
      </w:r>
    </w:p>
    <w:p w14:paraId="694007DD" w14:textId="77777777" w:rsidR="0026615A" w:rsidRPr="00D34A58" w:rsidRDefault="0026615A" w:rsidP="0026615A">
      <w:pPr>
        <w:spacing w:after="0" w:line="276" w:lineRule="auto"/>
        <w:rPr>
          <w:rFonts w:ascii="Calibri" w:hAnsi="Calibri" w:cs="Calibri"/>
          <w:color w:val="000000" w:themeColor="text1"/>
          <w:lang w:val="en-GB"/>
        </w:rPr>
      </w:pPr>
    </w:p>
    <w:p w14:paraId="70F67DEC" w14:textId="12C731EB" w:rsidR="0026615A" w:rsidRPr="00D34A58" w:rsidRDefault="001C5E40" w:rsidP="0026615A">
      <w:pPr>
        <w:spacing w:after="0" w:line="276" w:lineRule="auto"/>
        <w:rPr>
          <w:rFonts w:ascii="Calibri" w:hAnsi="Calibri" w:cs="Calibri"/>
          <w:color w:val="000000" w:themeColor="text1"/>
          <w:lang w:val="en-GB"/>
        </w:rPr>
      </w:pPr>
      <w:r w:rsidRPr="001C5E40">
        <w:rPr>
          <w:rFonts w:ascii="Calibri" w:hAnsi="Calibri" w:cs="Calibri"/>
          <w:color w:val="000000" w:themeColor="text1"/>
        </w:rPr>
        <w:t xml:space="preserve">Under Policy Measure 2.1.2, the Youth Guarantee scheme recorded its second year of </w:t>
      </w:r>
      <w:r w:rsidR="00CA2D07">
        <w:rPr>
          <w:rFonts w:ascii="Calibri" w:hAnsi="Calibri" w:cs="Calibri"/>
          <w:color w:val="000000" w:themeColor="text1"/>
        </w:rPr>
        <w:t xml:space="preserve">pilot </w:t>
      </w:r>
      <w:r w:rsidRPr="001C5E40">
        <w:rPr>
          <w:rFonts w:ascii="Calibri" w:hAnsi="Calibri" w:cs="Calibri"/>
          <w:color w:val="000000" w:themeColor="text1"/>
        </w:rPr>
        <w:t xml:space="preserve">implementation in 2025 across the three regions, reaching 2,250 young people aged 15–29. Of these, 55% were women, reflecting a balanced gender outreach. As the scheme remains in a pilot phase, with only two years of implementation to date, changes in national-level NEET trends cannot yet be attributed directly to its rollout. Nevertheless, the targeted implementation has started to show promising results. According to INSTAT’s latest Annual </w:t>
      </w:r>
      <w:proofErr w:type="spellStart"/>
      <w:r w:rsidRPr="001C5E40">
        <w:rPr>
          <w:rFonts w:ascii="Calibri" w:hAnsi="Calibri" w:cs="Calibri"/>
          <w:color w:val="000000" w:themeColor="text1"/>
        </w:rPr>
        <w:t>Labour</w:t>
      </w:r>
      <w:proofErr w:type="spellEnd"/>
      <w:r w:rsidRPr="001C5E40">
        <w:rPr>
          <w:rFonts w:ascii="Calibri" w:hAnsi="Calibri" w:cs="Calibri"/>
          <w:color w:val="000000" w:themeColor="text1"/>
        </w:rPr>
        <w:t xml:space="preserve"> Force Survey (LFS 2024), the NEET rate continued its downward trend, reaching 22.4% in 2024. Updated data for 2025 are not yet available.</w:t>
      </w:r>
    </w:p>
    <w:p w14:paraId="3078EB5A" w14:textId="77777777" w:rsidR="001C5E40" w:rsidRDefault="001C5E40" w:rsidP="0026615A">
      <w:pPr>
        <w:spacing w:after="0" w:line="276" w:lineRule="auto"/>
        <w:rPr>
          <w:rFonts w:ascii="Calibri" w:hAnsi="Calibri" w:cs="Calibri"/>
          <w:color w:val="000000" w:themeColor="text1"/>
          <w:lang w:val="en-GB"/>
        </w:rPr>
      </w:pPr>
    </w:p>
    <w:p w14:paraId="3B49B016" w14:textId="6D5C2C83" w:rsidR="0026615A" w:rsidRPr="00D34A58"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 xml:space="preserve">Policy </w:t>
      </w:r>
      <w:r w:rsidR="00AC01B3" w:rsidRPr="00D34A58">
        <w:rPr>
          <w:rFonts w:ascii="Calibri" w:hAnsi="Calibri" w:cs="Calibri"/>
          <w:color w:val="000000" w:themeColor="text1"/>
          <w:lang w:val="en-GB"/>
        </w:rPr>
        <w:t>measures</w:t>
      </w:r>
      <w:r w:rsidRPr="00D34A58">
        <w:rPr>
          <w:rFonts w:ascii="Calibri" w:hAnsi="Calibri" w:cs="Calibri"/>
          <w:color w:val="000000" w:themeColor="text1"/>
          <w:lang w:val="en-GB"/>
        </w:rPr>
        <w:t xml:space="preserve"> 2.1.3 focused on enhancing the inclusion of inactive women. The proportion of women among employment promotion programme beneficiaries </w:t>
      </w:r>
      <w:r w:rsidR="00E2298B">
        <w:rPr>
          <w:rFonts w:ascii="Calibri" w:hAnsi="Calibri" w:cs="Calibri"/>
          <w:color w:val="000000" w:themeColor="text1"/>
          <w:lang w:val="en-GB"/>
        </w:rPr>
        <w:t>was at 67</w:t>
      </w:r>
      <w:r w:rsidR="00AC01B3">
        <w:rPr>
          <w:rFonts w:ascii="Calibri" w:hAnsi="Calibri" w:cs="Calibri"/>
          <w:color w:val="000000" w:themeColor="text1"/>
          <w:lang w:val="en-GB"/>
        </w:rPr>
        <w:t xml:space="preserve">% in 2025, compared to 63% in 2023 and 2024. </w:t>
      </w:r>
      <w:r w:rsidRPr="00D34A58">
        <w:rPr>
          <w:rFonts w:ascii="Calibri" w:hAnsi="Calibri" w:cs="Calibri"/>
          <w:color w:val="000000" w:themeColor="text1"/>
          <w:lang w:val="en-GB"/>
        </w:rPr>
        <w:t xml:space="preserve"> The job placement rate for women rose from 49% in 2022 to 53% in 2023 and reached 59% in 2024, </w:t>
      </w:r>
      <w:r w:rsidR="00E2298B">
        <w:rPr>
          <w:rFonts w:ascii="Calibri" w:hAnsi="Calibri" w:cs="Calibri"/>
          <w:color w:val="000000" w:themeColor="text1"/>
          <w:lang w:val="en-GB"/>
        </w:rPr>
        <w:t>while the job placement rate is not available yet.</w:t>
      </w:r>
    </w:p>
    <w:p w14:paraId="14F4FE75" w14:textId="77777777" w:rsidR="0026615A" w:rsidRPr="00D34A58" w:rsidRDefault="0026615A" w:rsidP="0026615A">
      <w:pPr>
        <w:spacing w:after="0" w:line="276" w:lineRule="auto"/>
        <w:rPr>
          <w:rFonts w:ascii="Calibri" w:hAnsi="Calibri" w:cs="Calibri"/>
          <w:color w:val="000000" w:themeColor="text1"/>
          <w:lang w:val="en-GB"/>
        </w:rPr>
      </w:pPr>
    </w:p>
    <w:p w14:paraId="15D28667" w14:textId="56C0CD9C" w:rsidR="0026615A" w:rsidRPr="00D34A58"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 xml:space="preserve">Policy </w:t>
      </w:r>
      <w:proofErr w:type="gramStart"/>
      <w:r w:rsidRPr="00D34A58">
        <w:rPr>
          <w:rFonts w:ascii="Calibri" w:hAnsi="Calibri" w:cs="Calibri"/>
          <w:color w:val="000000" w:themeColor="text1"/>
          <w:lang w:val="en-GB"/>
        </w:rPr>
        <w:t>measure</w:t>
      </w:r>
      <w:proofErr w:type="gramEnd"/>
      <w:r w:rsidRPr="00D34A58">
        <w:rPr>
          <w:rFonts w:ascii="Calibri" w:hAnsi="Calibri" w:cs="Calibri"/>
          <w:color w:val="000000" w:themeColor="text1"/>
          <w:lang w:val="en-GB"/>
        </w:rPr>
        <w:t xml:space="preserve"> 2.1.4 aimed to increase the integration of persons with disabilities across services. Participation levels improved across all programme types. In </w:t>
      </w:r>
      <w:r w:rsidR="00E2298B">
        <w:rPr>
          <w:rFonts w:ascii="Calibri" w:hAnsi="Calibri" w:cs="Calibri"/>
          <w:color w:val="000000" w:themeColor="text1"/>
          <w:lang w:val="en-GB"/>
        </w:rPr>
        <w:t>2025</w:t>
      </w:r>
      <w:r w:rsidRPr="00D34A58">
        <w:rPr>
          <w:rFonts w:ascii="Calibri" w:hAnsi="Calibri" w:cs="Calibri"/>
          <w:color w:val="000000" w:themeColor="text1"/>
          <w:lang w:val="en-GB"/>
        </w:rPr>
        <w:t xml:space="preserve">, </w:t>
      </w:r>
      <w:r w:rsidR="00D76B32">
        <w:rPr>
          <w:rFonts w:ascii="Calibri" w:hAnsi="Calibri" w:cs="Calibri"/>
          <w:color w:val="000000" w:themeColor="text1"/>
          <w:lang w:val="en-GB"/>
        </w:rPr>
        <w:t>168</w:t>
      </w:r>
      <w:r w:rsidRPr="00D34A58">
        <w:rPr>
          <w:rFonts w:ascii="Calibri" w:hAnsi="Calibri" w:cs="Calibri"/>
          <w:color w:val="000000" w:themeColor="text1"/>
          <w:lang w:val="en-GB"/>
        </w:rPr>
        <w:t xml:space="preserve"> PWDs (</w:t>
      </w:r>
      <w:r w:rsidR="00E2298B">
        <w:rPr>
          <w:rFonts w:ascii="Calibri" w:hAnsi="Calibri" w:cs="Calibri"/>
          <w:color w:val="000000" w:themeColor="text1"/>
          <w:lang w:val="en-GB"/>
        </w:rPr>
        <w:t>6</w:t>
      </w:r>
      <w:r w:rsidRPr="00D34A58">
        <w:rPr>
          <w:rFonts w:ascii="Calibri" w:hAnsi="Calibri" w:cs="Calibri"/>
          <w:color w:val="000000" w:themeColor="text1"/>
          <w:lang w:val="en-GB"/>
        </w:rPr>
        <w:t xml:space="preserve">%) participated in employment promotion programmes, while </w:t>
      </w:r>
      <w:r w:rsidR="00E2298B">
        <w:rPr>
          <w:rFonts w:ascii="Calibri" w:hAnsi="Calibri" w:cs="Calibri"/>
          <w:color w:val="000000" w:themeColor="text1"/>
          <w:lang w:val="en-GB"/>
        </w:rPr>
        <w:t>233</w:t>
      </w:r>
      <w:r w:rsidRPr="00D34A58">
        <w:rPr>
          <w:rFonts w:ascii="Calibri" w:hAnsi="Calibri" w:cs="Calibri"/>
          <w:color w:val="000000" w:themeColor="text1"/>
          <w:lang w:val="en-GB"/>
        </w:rPr>
        <w:t xml:space="preserve"> engaged in vocational training, and </w:t>
      </w:r>
      <w:r w:rsidR="00E2298B">
        <w:rPr>
          <w:rFonts w:ascii="Calibri" w:hAnsi="Calibri" w:cs="Calibri"/>
          <w:color w:val="000000" w:themeColor="text1"/>
          <w:lang w:val="en-GB"/>
        </w:rPr>
        <w:t>266</w:t>
      </w:r>
      <w:r w:rsidRPr="00D34A58">
        <w:rPr>
          <w:rFonts w:ascii="Calibri" w:hAnsi="Calibri" w:cs="Calibri"/>
          <w:color w:val="000000" w:themeColor="text1"/>
          <w:lang w:val="en-GB"/>
        </w:rPr>
        <w:t xml:space="preserve"> were successfully placed in jobs. These figures point to gradual but sustained institutional responsiveness to this target group’s employment needs.</w:t>
      </w:r>
    </w:p>
    <w:p w14:paraId="487AE43A" w14:textId="77777777" w:rsidR="0026615A" w:rsidRPr="00D34A58" w:rsidRDefault="0026615A" w:rsidP="0026615A">
      <w:pPr>
        <w:spacing w:after="0" w:line="276" w:lineRule="auto"/>
        <w:rPr>
          <w:rFonts w:ascii="Calibri" w:hAnsi="Calibri" w:cs="Calibri"/>
          <w:color w:val="000000" w:themeColor="text1"/>
          <w:lang w:val="en-GB"/>
        </w:rPr>
      </w:pPr>
    </w:p>
    <w:p w14:paraId="12A86A95" w14:textId="28C0E18C" w:rsidR="0026615A" w:rsidRPr="00D34A58" w:rsidRDefault="0026615A" w:rsidP="0026615A">
      <w:pPr>
        <w:spacing w:after="0" w:line="276" w:lineRule="auto"/>
        <w:rPr>
          <w:rFonts w:ascii="Calibri" w:hAnsi="Calibri" w:cs="Calibri"/>
          <w:color w:val="000000" w:themeColor="text1"/>
          <w:lang w:val="en-GB"/>
        </w:rPr>
      </w:pPr>
      <w:r w:rsidRPr="00D34A58">
        <w:rPr>
          <w:rFonts w:ascii="Calibri" w:hAnsi="Calibri" w:cs="Calibri"/>
          <w:color w:val="000000" w:themeColor="text1"/>
          <w:lang w:val="en-GB"/>
        </w:rPr>
        <w:t xml:space="preserve">At the strategic level, two outcome indicators track broader labour market trends. First, the NEET rate for youth (15–29) declined steadily </w:t>
      </w:r>
      <w:r w:rsidR="00E2298B">
        <w:rPr>
          <w:rFonts w:ascii="Calibri" w:hAnsi="Calibri" w:cs="Calibri"/>
          <w:color w:val="000000" w:themeColor="text1"/>
          <w:lang w:val="en-GB"/>
        </w:rPr>
        <w:t>through 2024. 2025 data</w:t>
      </w:r>
      <w:r w:rsidRPr="00D34A58">
        <w:rPr>
          <w:rFonts w:ascii="Calibri" w:hAnsi="Calibri" w:cs="Calibri"/>
          <w:color w:val="000000" w:themeColor="text1"/>
          <w:lang w:val="en-GB"/>
        </w:rPr>
        <w:t xml:space="preserve"> are not yet available. Second, the overall inactivity rate dropped from 30.7% in 2021 to </w:t>
      </w:r>
      <w:r w:rsidR="00E2298B">
        <w:rPr>
          <w:rFonts w:ascii="Calibri" w:hAnsi="Calibri" w:cs="Calibri"/>
          <w:color w:val="000000" w:themeColor="text1"/>
          <w:lang w:val="en-GB"/>
        </w:rPr>
        <w:t>23.5</w:t>
      </w:r>
      <w:r w:rsidRPr="00D34A58">
        <w:rPr>
          <w:rFonts w:ascii="Calibri" w:hAnsi="Calibri" w:cs="Calibri"/>
          <w:color w:val="000000" w:themeColor="text1"/>
          <w:lang w:val="en-GB"/>
        </w:rPr>
        <w:t xml:space="preserve">% in Q3 </w:t>
      </w:r>
      <w:r w:rsidR="00E2298B">
        <w:rPr>
          <w:rFonts w:ascii="Calibri" w:hAnsi="Calibri" w:cs="Calibri"/>
          <w:color w:val="000000" w:themeColor="text1"/>
          <w:lang w:val="en-GB"/>
        </w:rPr>
        <w:t>2025</w:t>
      </w:r>
      <w:r w:rsidRPr="00D34A58">
        <w:rPr>
          <w:rFonts w:ascii="Calibri" w:hAnsi="Calibri" w:cs="Calibri"/>
          <w:color w:val="000000" w:themeColor="text1"/>
          <w:lang w:val="en-GB"/>
        </w:rPr>
        <w:t xml:space="preserve">. </w:t>
      </w:r>
      <w:proofErr w:type="gramStart"/>
      <w:r w:rsidRPr="00D34A58">
        <w:rPr>
          <w:rFonts w:ascii="Calibri" w:hAnsi="Calibri" w:cs="Calibri"/>
          <w:color w:val="000000" w:themeColor="text1"/>
          <w:lang w:val="en-GB"/>
        </w:rPr>
        <w:t>Final results</w:t>
      </w:r>
      <w:proofErr w:type="gramEnd"/>
      <w:r w:rsidRPr="00D34A58">
        <w:rPr>
          <w:rFonts w:ascii="Calibri" w:hAnsi="Calibri" w:cs="Calibri"/>
          <w:color w:val="000000" w:themeColor="text1"/>
          <w:lang w:val="en-GB"/>
        </w:rPr>
        <w:t xml:space="preserve"> for </w:t>
      </w:r>
      <w:r w:rsidR="00E2298B">
        <w:rPr>
          <w:rFonts w:ascii="Calibri" w:hAnsi="Calibri" w:cs="Calibri"/>
          <w:color w:val="000000" w:themeColor="text1"/>
          <w:lang w:val="en-GB"/>
        </w:rPr>
        <w:t>2025</w:t>
      </w:r>
      <w:r w:rsidRPr="00D34A58">
        <w:rPr>
          <w:rFonts w:ascii="Calibri" w:hAnsi="Calibri" w:cs="Calibri"/>
          <w:color w:val="000000" w:themeColor="text1"/>
          <w:lang w:val="en-GB"/>
        </w:rPr>
        <w:t xml:space="preserve"> are expected upon publication of the Labour Force Survey.</w:t>
      </w:r>
    </w:p>
    <w:p w14:paraId="44FE29EA" w14:textId="77777777" w:rsidR="005F39EE" w:rsidRDefault="005F39EE" w:rsidP="0026615A">
      <w:pPr>
        <w:spacing w:after="0" w:line="276" w:lineRule="auto"/>
        <w:rPr>
          <w:rFonts w:ascii="Calibri" w:hAnsi="Calibri" w:cs="Calibri"/>
          <w:lang w:val="en-GB"/>
        </w:rPr>
        <w:sectPr w:rsidR="005F39EE" w:rsidSect="005F39EE">
          <w:pgSz w:w="11900" w:h="16840"/>
          <w:pgMar w:top="1440" w:right="1440" w:bottom="1440" w:left="1440" w:header="708" w:footer="708" w:gutter="0"/>
          <w:cols w:space="708"/>
          <w:docGrid w:linePitch="360"/>
        </w:sectPr>
      </w:pPr>
    </w:p>
    <w:p w14:paraId="58FC5A32" w14:textId="2E0D0824" w:rsidR="00C22845" w:rsidRPr="00E713F0" w:rsidRDefault="00C22845" w:rsidP="000C2AE2">
      <w:pPr>
        <w:spacing w:after="0" w:line="276" w:lineRule="auto"/>
        <w:rPr>
          <w:rFonts w:ascii="Calibri" w:hAnsi="Calibri" w:cs="Calibri"/>
          <w:b/>
          <w:lang w:val="en-GB"/>
        </w:rPr>
      </w:pPr>
    </w:p>
    <w:p w14:paraId="706AC188" w14:textId="6C4FC0D9" w:rsidR="005F39EE" w:rsidRDefault="005F39EE" w:rsidP="005F39EE">
      <w:pPr>
        <w:pStyle w:val="Caption"/>
        <w:keepNext/>
      </w:pPr>
      <w:bookmarkStart w:id="23" w:name="_Toc225908481"/>
      <w:r>
        <w:t xml:space="preserve">Table </w:t>
      </w:r>
      <w:r>
        <w:fldChar w:fldCharType="begin"/>
      </w:r>
      <w:r>
        <w:instrText xml:space="preserve"> SEQ Table \* ARABIC </w:instrText>
      </w:r>
      <w:r>
        <w:fldChar w:fldCharType="separate"/>
      </w:r>
      <w:r w:rsidR="00405793">
        <w:rPr>
          <w:noProof/>
        </w:rPr>
        <w:t>5</w:t>
      </w:r>
      <w:r>
        <w:rPr>
          <w:noProof/>
        </w:rPr>
        <w:fldChar w:fldCharType="end"/>
      </w:r>
      <w:r>
        <w:t xml:space="preserve">: </w:t>
      </w:r>
      <w:r w:rsidRPr="009535A2">
        <w:t>: Indicators for policy measures and policy objectives 2.1</w:t>
      </w:r>
      <w:bookmarkEnd w:id="23"/>
    </w:p>
    <w:tbl>
      <w:tblPr>
        <w:tblStyle w:val="GridTable4"/>
        <w:tblW w:w="5000" w:type="pct"/>
        <w:tblLook w:val="04A0" w:firstRow="1" w:lastRow="0" w:firstColumn="1" w:lastColumn="0" w:noHBand="0" w:noVBand="1"/>
      </w:tblPr>
      <w:tblGrid>
        <w:gridCol w:w="2213"/>
        <w:gridCol w:w="3122"/>
        <w:gridCol w:w="1197"/>
        <w:gridCol w:w="1509"/>
        <w:gridCol w:w="1384"/>
        <w:gridCol w:w="1629"/>
        <w:gridCol w:w="2896"/>
      </w:tblGrid>
      <w:tr w:rsidR="00BB4BEF" w:rsidRPr="00E713F0" w14:paraId="749D8C21" w14:textId="77777777" w:rsidTr="007D5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14:paraId="0BC9552A" w14:textId="5F27AFB8" w:rsidR="00BB4BEF" w:rsidRPr="00E713F0" w:rsidRDefault="00BB4BEF" w:rsidP="000C2AE2">
            <w:pPr>
              <w:spacing w:after="0" w:line="276" w:lineRule="auto"/>
              <w:rPr>
                <w:rFonts w:cs="Calibri"/>
                <w:sz w:val="20"/>
                <w:szCs w:val="20"/>
                <w:lang w:val="en-GB"/>
              </w:rPr>
            </w:pPr>
            <w:r w:rsidRPr="00E713F0">
              <w:rPr>
                <w:rFonts w:cs="Calibri"/>
                <w:sz w:val="20"/>
                <w:szCs w:val="20"/>
                <w:lang w:val="en-GB"/>
              </w:rPr>
              <w:t>Policy measure/objective</w:t>
            </w:r>
          </w:p>
        </w:tc>
        <w:tc>
          <w:tcPr>
            <w:tcW w:w="1119" w:type="pct"/>
          </w:tcPr>
          <w:p w14:paraId="24A865DA" w14:textId="2347926E" w:rsidR="00BB4BEF" w:rsidRPr="00E713F0" w:rsidRDefault="00BB4BEF" w:rsidP="000C2AE2">
            <w:pPr>
              <w:spacing w:after="0" w:line="276" w:lineRule="auto"/>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Indicator</w:t>
            </w:r>
          </w:p>
        </w:tc>
        <w:tc>
          <w:tcPr>
            <w:tcW w:w="429" w:type="pct"/>
          </w:tcPr>
          <w:p w14:paraId="6B581F54" w14:textId="77777777" w:rsidR="00BB4BEF" w:rsidRPr="00E713F0" w:rsidRDefault="00BB4BEF" w:rsidP="007D5899">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Baseline</w:t>
            </w:r>
          </w:p>
        </w:tc>
        <w:tc>
          <w:tcPr>
            <w:tcW w:w="541" w:type="pct"/>
          </w:tcPr>
          <w:p w14:paraId="2EB6D021" w14:textId="77777777" w:rsidR="00BB4BEF" w:rsidRPr="00E713F0" w:rsidRDefault="00BB4BEF" w:rsidP="007D5899">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Achievement 2023</w:t>
            </w:r>
          </w:p>
        </w:tc>
        <w:tc>
          <w:tcPr>
            <w:tcW w:w="496" w:type="pct"/>
          </w:tcPr>
          <w:p w14:paraId="7A3BAD19" w14:textId="3608C4BD" w:rsidR="00BB4BEF" w:rsidRPr="00E713F0" w:rsidRDefault="00BB4BEF" w:rsidP="007D5899">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2024</w:t>
            </w:r>
          </w:p>
        </w:tc>
        <w:tc>
          <w:tcPr>
            <w:tcW w:w="584" w:type="pct"/>
          </w:tcPr>
          <w:p w14:paraId="37BCFB7A" w14:textId="77A3C088" w:rsidR="00BB4BEF" w:rsidRPr="00E713F0" w:rsidRDefault="00BB4BEF" w:rsidP="007D5899">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2025</w:t>
            </w:r>
          </w:p>
        </w:tc>
        <w:tc>
          <w:tcPr>
            <w:tcW w:w="1039" w:type="pct"/>
          </w:tcPr>
          <w:p w14:paraId="365B4A25" w14:textId="16B4F8E4" w:rsidR="00BB4BEF" w:rsidRPr="00E713F0" w:rsidRDefault="00BB4BEF" w:rsidP="007D5899">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Source/Means of Verification</w:t>
            </w:r>
          </w:p>
        </w:tc>
      </w:tr>
      <w:tr w:rsidR="00BB4BEF" w:rsidRPr="00E713F0" w14:paraId="2839B057" w14:textId="77777777" w:rsidTr="007D5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vMerge w:val="restart"/>
          </w:tcPr>
          <w:p w14:paraId="12D92F25" w14:textId="6A4085E6" w:rsidR="00BB4BEF" w:rsidRPr="00E713F0" w:rsidRDefault="00BB4BEF" w:rsidP="00BB4BEF">
            <w:pPr>
              <w:spacing w:after="0" w:line="276" w:lineRule="auto"/>
              <w:jc w:val="left"/>
              <w:rPr>
                <w:rFonts w:cs="Calibri"/>
                <w:sz w:val="20"/>
                <w:szCs w:val="20"/>
                <w:lang w:val="en-GB"/>
              </w:rPr>
            </w:pPr>
            <w:r w:rsidRPr="00E713F0">
              <w:rPr>
                <w:rFonts w:cs="Calibri"/>
                <w:sz w:val="20"/>
                <w:szCs w:val="20"/>
                <w:lang w:val="en-GB"/>
              </w:rPr>
              <w:t xml:space="preserve">Policy Measure 2.1.1. Services and programs promoting employment and training using the </w:t>
            </w:r>
            <w:proofErr w:type="spellStart"/>
            <w:r w:rsidRPr="00E713F0">
              <w:rPr>
                <w:rFonts w:cs="Calibri"/>
                <w:sz w:val="20"/>
                <w:szCs w:val="20"/>
                <w:lang w:val="en-GB"/>
              </w:rPr>
              <w:t>labor</w:t>
            </w:r>
            <w:proofErr w:type="spellEnd"/>
            <w:r w:rsidRPr="00E713F0">
              <w:rPr>
                <w:rFonts w:cs="Calibri"/>
                <w:sz w:val="20"/>
                <w:szCs w:val="20"/>
                <w:lang w:val="en-GB"/>
              </w:rPr>
              <w:t xml:space="preserve"> market ecosystem</w:t>
            </w:r>
          </w:p>
        </w:tc>
        <w:tc>
          <w:tcPr>
            <w:tcW w:w="1119" w:type="pct"/>
          </w:tcPr>
          <w:p w14:paraId="30F25178" w14:textId="1A57BD71" w:rsidR="00BB4BEF" w:rsidRPr="00E713F0" w:rsidRDefault="00BB4BEF" w:rsidP="00BB4BEF">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Percentage of municipalities where category three jobseeker are supported in partnership with public, non-public, and private employment service providers</w:t>
            </w:r>
          </w:p>
        </w:tc>
        <w:tc>
          <w:tcPr>
            <w:tcW w:w="429" w:type="pct"/>
          </w:tcPr>
          <w:p w14:paraId="5B2C36D1" w14:textId="0B6878DE"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0%</w:t>
            </w:r>
          </w:p>
        </w:tc>
        <w:tc>
          <w:tcPr>
            <w:tcW w:w="541" w:type="pct"/>
          </w:tcPr>
          <w:p w14:paraId="4A3FE20B" w14:textId="50E26CE7"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TB</w:t>
            </w:r>
          </w:p>
        </w:tc>
        <w:tc>
          <w:tcPr>
            <w:tcW w:w="496" w:type="pct"/>
          </w:tcPr>
          <w:p w14:paraId="67A32F06" w14:textId="06798B3F"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19</w:t>
            </w:r>
          </w:p>
        </w:tc>
        <w:tc>
          <w:tcPr>
            <w:tcW w:w="584" w:type="pct"/>
          </w:tcPr>
          <w:p w14:paraId="1E361093" w14:textId="19A63622" w:rsidR="00BB4BEF" w:rsidRPr="00E713F0" w:rsidRDefault="00C704C7"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19</w:t>
            </w:r>
          </w:p>
        </w:tc>
        <w:tc>
          <w:tcPr>
            <w:tcW w:w="1039" w:type="pct"/>
          </w:tcPr>
          <w:p w14:paraId="0FCF8BFA" w14:textId="68083715"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05A20833" w14:textId="77777777" w:rsidTr="007D5899">
        <w:tc>
          <w:tcPr>
            <w:cnfStyle w:val="001000000000" w:firstRow="0" w:lastRow="0" w:firstColumn="1" w:lastColumn="0" w:oddVBand="0" w:evenVBand="0" w:oddHBand="0" w:evenHBand="0" w:firstRowFirstColumn="0" w:firstRowLastColumn="0" w:lastRowFirstColumn="0" w:lastRowLastColumn="0"/>
            <w:tcW w:w="793" w:type="pct"/>
            <w:vMerge/>
          </w:tcPr>
          <w:p w14:paraId="2C1655C0" w14:textId="77777777" w:rsidR="00BB4BEF" w:rsidRPr="00E713F0" w:rsidRDefault="00BB4BEF" w:rsidP="000C2AE2">
            <w:pPr>
              <w:spacing w:after="0" w:line="276" w:lineRule="auto"/>
              <w:rPr>
                <w:rFonts w:cs="Calibri"/>
                <w:sz w:val="20"/>
                <w:szCs w:val="20"/>
                <w:lang w:val="en-GB"/>
              </w:rPr>
            </w:pPr>
          </w:p>
        </w:tc>
        <w:tc>
          <w:tcPr>
            <w:tcW w:w="1119" w:type="pct"/>
          </w:tcPr>
          <w:p w14:paraId="6FE45E45" w14:textId="384243DF" w:rsidR="00BB4BEF" w:rsidRPr="00E713F0" w:rsidRDefault="00BB4BEF" w:rsidP="00BB4BEF">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The number (or percentage) of participants in employment promotion programs from specific groups, divided based on different categories (from the third level, beneficiaries of economic assistance, ethnic groups, etc.).</w:t>
            </w:r>
          </w:p>
        </w:tc>
        <w:tc>
          <w:tcPr>
            <w:tcW w:w="429" w:type="pct"/>
          </w:tcPr>
          <w:p w14:paraId="56BD5AF6" w14:textId="77777777" w:rsidR="00BB4BEF" w:rsidRPr="00E713F0"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Total: 4344</w:t>
            </w:r>
          </w:p>
          <w:p w14:paraId="27017943" w14:textId="4E67DD5C" w:rsidR="00BB4BEF" w:rsidRPr="00E713F0"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 xml:space="preserve">From Eco. Aid: 692 (16%); Roma &amp;Egyptian: 304 (7%) </w:t>
            </w:r>
            <w:r w:rsidRPr="00E713F0">
              <w:rPr>
                <w:rFonts w:cs="Calibri"/>
                <w:b/>
                <w:sz w:val="20"/>
                <w:szCs w:val="20"/>
                <w:lang w:val="en-GB"/>
              </w:rPr>
              <w:t>(2022)</w:t>
            </w:r>
          </w:p>
        </w:tc>
        <w:tc>
          <w:tcPr>
            <w:tcW w:w="541" w:type="pct"/>
          </w:tcPr>
          <w:p w14:paraId="6D383E3D" w14:textId="347205EC" w:rsidR="00BB4BEF" w:rsidRPr="00E713F0"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 xml:space="preserve">Total: 2635 </w:t>
            </w:r>
          </w:p>
          <w:p w14:paraId="7E95C8B1" w14:textId="3BEFCD3B" w:rsidR="00BB4BEF" w:rsidRPr="00E713F0"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From Eco. Aid: 494 (19%); Roma &amp;Egyptian: 194 (7%)</w:t>
            </w:r>
            <w:r>
              <w:rPr>
                <w:rFonts w:cs="Calibri"/>
                <w:sz w:val="20"/>
                <w:szCs w:val="20"/>
                <w:lang w:val="en-GB"/>
              </w:rPr>
              <w:t xml:space="preserve"> </w:t>
            </w:r>
            <w:r w:rsidRPr="00D34A58">
              <w:rPr>
                <w:rFonts w:cs="Calibri"/>
                <w:b/>
                <w:bCs/>
                <w:sz w:val="20"/>
                <w:szCs w:val="20"/>
                <w:lang w:val="en-GB"/>
              </w:rPr>
              <w:t>(2023)</w:t>
            </w:r>
          </w:p>
        </w:tc>
        <w:tc>
          <w:tcPr>
            <w:tcW w:w="496" w:type="pct"/>
          </w:tcPr>
          <w:p w14:paraId="4125AF46" w14:textId="77777777" w:rsidR="00BB4BEF"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Total: 2465</w:t>
            </w:r>
          </w:p>
          <w:p w14:paraId="373FD540" w14:textId="634BBD56" w:rsidR="00BB4BEF"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From Eco. Aid: 618 </w:t>
            </w:r>
            <w:r w:rsidR="00B049A7">
              <w:rPr>
                <w:rFonts w:cs="Calibri"/>
                <w:sz w:val="20"/>
                <w:szCs w:val="20"/>
                <w:lang w:val="en-GB"/>
              </w:rPr>
              <w:t>(25</w:t>
            </w:r>
            <w:r>
              <w:rPr>
                <w:rFonts w:cs="Calibri"/>
                <w:sz w:val="20"/>
                <w:szCs w:val="20"/>
                <w:lang w:val="en-GB"/>
              </w:rPr>
              <w:t>%)</w:t>
            </w:r>
          </w:p>
          <w:p w14:paraId="245053C7" w14:textId="77777777" w:rsidR="00BB4BEF"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Roma and Egyptians: 303 (12%)</w:t>
            </w:r>
          </w:p>
          <w:p w14:paraId="2A2B47AD" w14:textId="7482E2BD" w:rsidR="00BB4BEF" w:rsidRPr="00E713F0" w:rsidRDefault="00BB4BEF" w:rsidP="00B049A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(2024)</w:t>
            </w:r>
          </w:p>
        </w:tc>
        <w:tc>
          <w:tcPr>
            <w:tcW w:w="584" w:type="pct"/>
          </w:tcPr>
          <w:p w14:paraId="4B50A5A2" w14:textId="77777777" w:rsidR="00BB4BEF" w:rsidRDefault="00C704C7" w:rsidP="008F250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Total: </w:t>
            </w:r>
            <w:r w:rsidR="008F2505">
              <w:rPr>
                <w:rFonts w:cs="Calibri"/>
                <w:sz w:val="20"/>
                <w:szCs w:val="20"/>
                <w:lang w:val="en-GB"/>
              </w:rPr>
              <w:t>2,816</w:t>
            </w:r>
          </w:p>
          <w:p w14:paraId="1BDDCB75" w14:textId="60AF629C" w:rsidR="008F2505" w:rsidRDefault="008F2505" w:rsidP="008F250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Economic Aid: 524 (19%) (2025)</w:t>
            </w:r>
          </w:p>
          <w:p w14:paraId="097A03C3" w14:textId="7410FE8B" w:rsidR="008F2505" w:rsidRDefault="008F2505" w:rsidP="008F2505">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Roma &amp; Egyptians: 428 (15.2%) (2025)</w:t>
            </w:r>
          </w:p>
          <w:p w14:paraId="32CCD2D7" w14:textId="3ADCFF76" w:rsidR="008F2505" w:rsidRPr="00E713F0" w:rsidRDefault="008F2505"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039" w:type="pct"/>
          </w:tcPr>
          <w:p w14:paraId="534127D5" w14:textId="1B26991E"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7AAA8D1C" w14:textId="77777777" w:rsidTr="007D5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vMerge/>
          </w:tcPr>
          <w:p w14:paraId="36EBDAAC" w14:textId="77777777" w:rsidR="00BB4BEF" w:rsidRPr="00E713F0" w:rsidRDefault="00BB4BEF" w:rsidP="000C2AE2">
            <w:pPr>
              <w:spacing w:after="0" w:line="276" w:lineRule="auto"/>
              <w:rPr>
                <w:rFonts w:cs="Calibri"/>
                <w:sz w:val="20"/>
                <w:szCs w:val="20"/>
                <w:lang w:val="en-GB"/>
              </w:rPr>
            </w:pPr>
          </w:p>
        </w:tc>
        <w:tc>
          <w:tcPr>
            <w:tcW w:w="1119" w:type="pct"/>
          </w:tcPr>
          <w:p w14:paraId="1130C0CB" w14:textId="7A07B1B7" w:rsidR="00BB4BEF" w:rsidRPr="00E713F0" w:rsidRDefault="00BB4BEF" w:rsidP="00BB4BEF">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The number (or percentage) of participants in vocational training from specific groups, divided based on different categories (from the third level, beneficiaries of economic assistance, ethnic groups, etc.).</w:t>
            </w:r>
          </w:p>
        </w:tc>
        <w:tc>
          <w:tcPr>
            <w:tcW w:w="429" w:type="pct"/>
          </w:tcPr>
          <w:p w14:paraId="46D86030" w14:textId="77777777" w:rsidR="00BB4BEF"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 xml:space="preserve">LTU:786 (8%) </w:t>
            </w:r>
          </w:p>
          <w:p w14:paraId="75AD187D" w14:textId="77777777" w:rsidR="00BB4BEF"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Eco. Aid: 768 (8%</w:t>
            </w:r>
            <w:proofErr w:type="gramStart"/>
            <w:r w:rsidRPr="00E713F0">
              <w:rPr>
                <w:rFonts w:cs="Calibri"/>
                <w:sz w:val="20"/>
                <w:szCs w:val="20"/>
                <w:lang w:val="en-GB"/>
              </w:rPr>
              <w:t>);</w:t>
            </w:r>
            <w:proofErr w:type="gramEnd"/>
            <w:r w:rsidRPr="00E713F0">
              <w:rPr>
                <w:rFonts w:cs="Calibri"/>
                <w:sz w:val="20"/>
                <w:szCs w:val="20"/>
                <w:lang w:val="en-GB"/>
              </w:rPr>
              <w:t xml:space="preserve"> </w:t>
            </w:r>
          </w:p>
          <w:p w14:paraId="1660EA17" w14:textId="4E463005"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 xml:space="preserve">Roma &amp;Egyptian: 255 (2%) </w:t>
            </w:r>
            <w:r w:rsidRPr="0041290E">
              <w:rPr>
                <w:rFonts w:cs="Calibri"/>
                <w:bCs/>
                <w:sz w:val="20"/>
                <w:szCs w:val="20"/>
                <w:lang w:val="en-GB"/>
              </w:rPr>
              <w:t>(2022)</w:t>
            </w:r>
          </w:p>
        </w:tc>
        <w:tc>
          <w:tcPr>
            <w:tcW w:w="541" w:type="pct"/>
          </w:tcPr>
          <w:p w14:paraId="2B67147A" w14:textId="7B6CFBE8"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LTU</w:t>
            </w:r>
            <w:r w:rsidRPr="00782A29">
              <w:rPr>
                <w:rFonts w:cs="Calibri"/>
                <w:sz w:val="20"/>
                <w:szCs w:val="20"/>
                <w:lang w:val="en-GB"/>
              </w:rPr>
              <w:t xml:space="preserve">: </w:t>
            </w:r>
            <w:r>
              <w:rPr>
                <w:rFonts w:cs="Calibri"/>
                <w:sz w:val="20"/>
                <w:szCs w:val="20"/>
                <w:lang w:val="en-GB"/>
              </w:rPr>
              <w:t>TBD</w:t>
            </w:r>
          </w:p>
          <w:p w14:paraId="6F04F81A" w14:textId="77777777" w:rsidR="00BB4BEF"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Eco. Aid: 842 (8%</w:t>
            </w:r>
            <w:proofErr w:type="gramStart"/>
            <w:r w:rsidRPr="00E713F0">
              <w:rPr>
                <w:rFonts w:cs="Calibri"/>
                <w:sz w:val="20"/>
                <w:szCs w:val="20"/>
                <w:lang w:val="en-GB"/>
              </w:rPr>
              <w:t>);</w:t>
            </w:r>
            <w:proofErr w:type="gramEnd"/>
            <w:r w:rsidRPr="00E713F0">
              <w:rPr>
                <w:rFonts w:cs="Calibri"/>
                <w:sz w:val="20"/>
                <w:szCs w:val="20"/>
                <w:lang w:val="en-GB"/>
              </w:rPr>
              <w:t xml:space="preserve"> </w:t>
            </w:r>
          </w:p>
          <w:p w14:paraId="10B9458F" w14:textId="35E360CA" w:rsidR="00BB4BEF"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Roma &amp;Egyptian: 228 (2%)</w:t>
            </w:r>
          </w:p>
          <w:p w14:paraId="1D8F7E81" w14:textId="18A47D6E" w:rsidR="00BB4BEF"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(2023)</w:t>
            </w:r>
          </w:p>
          <w:p w14:paraId="1F012CA1" w14:textId="0DE245B5"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496" w:type="pct"/>
          </w:tcPr>
          <w:p w14:paraId="58996B85" w14:textId="3B752499"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w:t>
            </w:r>
            <w:r w:rsidR="008F2505">
              <w:rPr>
                <w:rFonts w:cs="Calibri"/>
                <w:sz w:val="20"/>
                <w:szCs w:val="20"/>
                <w:lang w:val="en-GB"/>
              </w:rPr>
              <w:t>/</w:t>
            </w:r>
            <w:r>
              <w:rPr>
                <w:rFonts w:cs="Calibri"/>
                <w:sz w:val="20"/>
                <w:szCs w:val="20"/>
                <w:lang w:val="en-GB"/>
              </w:rPr>
              <w:t>A</w:t>
            </w:r>
          </w:p>
        </w:tc>
        <w:tc>
          <w:tcPr>
            <w:tcW w:w="584" w:type="pct"/>
          </w:tcPr>
          <w:p w14:paraId="4E455EB6" w14:textId="77777777" w:rsidR="00BB4BEF" w:rsidRDefault="0041290E" w:rsidP="004D3D4B">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p w14:paraId="23155D50" w14:textId="4B5D13DD" w:rsidR="004D3D4B" w:rsidRDefault="004D3D4B" w:rsidP="004D3D4B">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Economic Aid: </w:t>
            </w:r>
            <w:r w:rsidRPr="004D3D4B">
              <w:rPr>
                <w:rFonts w:cs="Calibri"/>
                <w:sz w:val="20"/>
                <w:szCs w:val="20"/>
                <w:lang w:val="en-GB"/>
              </w:rPr>
              <w:t>1156</w:t>
            </w:r>
            <w:r>
              <w:rPr>
                <w:rFonts w:cs="Calibri"/>
                <w:sz w:val="20"/>
                <w:szCs w:val="20"/>
                <w:lang w:val="en-GB"/>
              </w:rPr>
              <w:t xml:space="preserve"> (9.7%) </w:t>
            </w:r>
          </w:p>
          <w:p w14:paraId="47106376" w14:textId="40AFE8EA" w:rsidR="004D3D4B" w:rsidRPr="004D3D4B" w:rsidRDefault="004D3D4B" w:rsidP="004D3D4B">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Roma &amp; Egyptians: </w:t>
            </w:r>
            <w:r w:rsidRPr="004D3D4B">
              <w:rPr>
                <w:rFonts w:cs="Calibri"/>
                <w:sz w:val="20"/>
                <w:szCs w:val="20"/>
                <w:lang w:val="en-GB"/>
              </w:rPr>
              <w:t>356</w:t>
            </w:r>
            <w:r>
              <w:rPr>
                <w:rFonts w:cs="Calibri"/>
                <w:sz w:val="20"/>
                <w:szCs w:val="20"/>
                <w:lang w:val="en-GB"/>
              </w:rPr>
              <w:t xml:space="preserve"> (3%) </w:t>
            </w:r>
          </w:p>
          <w:p w14:paraId="5AC47C68" w14:textId="224C3D7D" w:rsidR="004D3D4B" w:rsidRPr="004D3D4B" w:rsidRDefault="004D3D4B" w:rsidP="004D3D4B">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 xml:space="preserve">PWD: </w:t>
            </w:r>
            <w:r w:rsidRPr="004D3D4B">
              <w:rPr>
                <w:rFonts w:cs="Calibri"/>
                <w:sz w:val="20"/>
                <w:szCs w:val="20"/>
                <w:lang w:val="en-GB"/>
              </w:rPr>
              <w:t>233</w:t>
            </w:r>
            <w:r>
              <w:rPr>
                <w:rFonts w:cs="Calibri"/>
                <w:sz w:val="20"/>
                <w:szCs w:val="20"/>
                <w:lang w:val="en-GB"/>
              </w:rPr>
              <w:t xml:space="preserve"> (2%)</w:t>
            </w:r>
          </w:p>
          <w:p w14:paraId="70844085" w14:textId="466D1ED4" w:rsidR="004D3D4B" w:rsidRPr="00E713F0" w:rsidRDefault="004D3D4B" w:rsidP="004D3D4B">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1039" w:type="pct"/>
          </w:tcPr>
          <w:p w14:paraId="0B19DFC7" w14:textId="76C14BC2"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08327268" w14:textId="77777777" w:rsidTr="007D5899">
        <w:tc>
          <w:tcPr>
            <w:cnfStyle w:val="001000000000" w:firstRow="0" w:lastRow="0" w:firstColumn="1" w:lastColumn="0" w:oddVBand="0" w:evenVBand="0" w:oddHBand="0" w:evenHBand="0" w:firstRowFirstColumn="0" w:firstRowLastColumn="0" w:lastRowFirstColumn="0" w:lastRowLastColumn="0"/>
            <w:tcW w:w="793" w:type="pct"/>
            <w:vMerge/>
          </w:tcPr>
          <w:p w14:paraId="0CFB07BA" w14:textId="77777777" w:rsidR="00BB4BEF" w:rsidRPr="00E713F0" w:rsidRDefault="00BB4BEF" w:rsidP="000C2AE2">
            <w:pPr>
              <w:spacing w:after="0" w:line="276" w:lineRule="auto"/>
              <w:rPr>
                <w:rFonts w:cs="Calibri"/>
                <w:sz w:val="20"/>
                <w:szCs w:val="20"/>
                <w:lang w:val="en-GB"/>
              </w:rPr>
            </w:pPr>
          </w:p>
        </w:tc>
        <w:tc>
          <w:tcPr>
            <w:tcW w:w="1119" w:type="pct"/>
          </w:tcPr>
          <w:p w14:paraId="15642D42" w14:textId="1318B917"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The number (or percentage) of job placements realized for vulnerable groups</w:t>
            </w:r>
          </w:p>
        </w:tc>
        <w:tc>
          <w:tcPr>
            <w:tcW w:w="429" w:type="pct"/>
          </w:tcPr>
          <w:p w14:paraId="02361616" w14:textId="7EC3E8D5"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 xml:space="preserve">Total: 26,794 </w:t>
            </w:r>
          </w:p>
          <w:p w14:paraId="6105D3B9" w14:textId="0DBFE3CF"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LTU: 4125 (15%)</w:t>
            </w:r>
          </w:p>
          <w:p w14:paraId="3F2909C7" w14:textId="0CE28DE2"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 xml:space="preserve">Eco. Aid: 1785 (7%); </w:t>
            </w:r>
            <w:r w:rsidRPr="00E713F0">
              <w:rPr>
                <w:rFonts w:cs="Calibri"/>
                <w:sz w:val="20"/>
                <w:szCs w:val="20"/>
                <w:lang w:val="en-GB"/>
              </w:rPr>
              <w:lastRenderedPageBreak/>
              <w:t xml:space="preserve">Roma &amp;Egyptian: 497 (2%) </w:t>
            </w:r>
            <w:r w:rsidRPr="00E713F0">
              <w:rPr>
                <w:rFonts w:cs="Calibri"/>
                <w:b/>
                <w:sz w:val="20"/>
                <w:szCs w:val="20"/>
                <w:lang w:val="en-GB"/>
              </w:rPr>
              <w:t>(2022)</w:t>
            </w:r>
          </w:p>
        </w:tc>
        <w:tc>
          <w:tcPr>
            <w:tcW w:w="541" w:type="pct"/>
          </w:tcPr>
          <w:p w14:paraId="37FEAAE5" w14:textId="133F4EEF"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lastRenderedPageBreak/>
              <w:t>Total: 27,657</w:t>
            </w:r>
          </w:p>
          <w:p w14:paraId="1911B826" w14:textId="6A69C063"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782A29">
              <w:rPr>
                <w:rFonts w:cs="Calibri"/>
                <w:sz w:val="20"/>
                <w:szCs w:val="20"/>
                <w:lang w:val="en-GB"/>
              </w:rPr>
              <w:t xml:space="preserve">LTU: </w:t>
            </w:r>
            <w:r>
              <w:rPr>
                <w:rFonts w:cs="Calibri"/>
                <w:sz w:val="20"/>
                <w:szCs w:val="20"/>
                <w:lang w:val="en-GB"/>
              </w:rPr>
              <w:t>TBD</w:t>
            </w:r>
          </w:p>
          <w:p w14:paraId="2468F81A" w14:textId="37F334FE"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Eco. Aid: 2820 (10%); Roma &amp;Egyptian: 1032 (4%)</w:t>
            </w:r>
          </w:p>
        </w:tc>
        <w:tc>
          <w:tcPr>
            <w:tcW w:w="496" w:type="pct"/>
          </w:tcPr>
          <w:p w14:paraId="3C9BE79D" w14:textId="77777777" w:rsidR="00BB4BEF"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27,497</w:t>
            </w:r>
          </w:p>
          <w:p w14:paraId="2C7286BE" w14:textId="77777777" w:rsidR="00BB4BEF"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LTU: TBD</w:t>
            </w:r>
          </w:p>
          <w:p w14:paraId="391A407C" w14:textId="77777777" w:rsidR="00BB4BEF"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Eco. Aid: 2,211 (8%)</w:t>
            </w:r>
          </w:p>
          <w:p w14:paraId="7AFC1225" w14:textId="654F9621" w:rsidR="00BB4BEF" w:rsidRPr="00E713F0" w:rsidRDefault="00BB4BEF"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lastRenderedPageBreak/>
              <w:t>Roma &amp; Egyptian (1,086)</w:t>
            </w:r>
          </w:p>
        </w:tc>
        <w:tc>
          <w:tcPr>
            <w:tcW w:w="584" w:type="pct"/>
          </w:tcPr>
          <w:p w14:paraId="0FC603C9" w14:textId="77777777" w:rsidR="00BB4BEF" w:rsidRDefault="004D3D4B"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lastRenderedPageBreak/>
              <w:t xml:space="preserve">Total: </w:t>
            </w:r>
            <w:r w:rsidRPr="004D3D4B">
              <w:rPr>
                <w:rFonts w:cs="Calibri"/>
                <w:sz w:val="20"/>
                <w:szCs w:val="20"/>
                <w:lang w:val="en-GB"/>
              </w:rPr>
              <w:t>22,539</w:t>
            </w:r>
          </w:p>
          <w:p w14:paraId="6F1E763A" w14:textId="77777777" w:rsidR="004D3D4B" w:rsidRDefault="004D3D4B"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Economic Aid: </w:t>
            </w:r>
          </w:p>
          <w:p w14:paraId="6C7719E6" w14:textId="77777777" w:rsidR="004D3D4B" w:rsidRDefault="004D3D4B"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Roma &amp; Egyptians:</w:t>
            </w:r>
          </w:p>
          <w:p w14:paraId="0FE12B59" w14:textId="7D467B3E" w:rsidR="004D3D4B" w:rsidRPr="00E713F0" w:rsidRDefault="004D3D4B" w:rsidP="0041290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039" w:type="pct"/>
          </w:tcPr>
          <w:p w14:paraId="6A02CAFE" w14:textId="1CAC0FA7"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45A27982" w14:textId="77777777" w:rsidTr="007D5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Pr>
          <w:p w14:paraId="4223491A" w14:textId="3DD759CD" w:rsidR="00BB4BEF" w:rsidRPr="00E713F0" w:rsidRDefault="00BB4BEF" w:rsidP="00C704C7">
            <w:pPr>
              <w:spacing w:after="0" w:line="276" w:lineRule="auto"/>
              <w:jc w:val="left"/>
              <w:rPr>
                <w:rFonts w:cs="Calibri"/>
                <w:sz w:val="20"/>
                <w:szCs w:val="20"/>
                <w:lang w:val="en-GB"/>
              </w:rPr>
            </w:pPr>
            <w:r w:rsidRPr="00E713F0">
              <w:rPr>
                <w:rFonts w:cs="Calibri"/>
                <w:sz w:val="20"/>
                <w:szCs w:val="20"/>
                <w:lang w:val="en-GB"/>
              </w:rPr>
              <w:t xml:space="preserve">Policy </w:t>
            </w:r>
            <w:proofErr w:type="gramStart"/>
            <w:r w:rsidRPr="00E713F0">
              <w:rPr>
                <w:rFonts w:cs="Calibri"/>
                <w:sz w:val="20"/>
                <w:szCs w:val="20"/>
                <w:lang w:val="en-GB"/>
              </w:rPr>
              <w:t>measure</w:t>
            </w:r>
            <w:proofErr w:type="gramEnd"/>
            <w:r w:rsidRPr="00E713F0">
              <w:rPr>
                <w:rFonts w:cs="Calibri"/>
                <w:sz w:val="20"/>
                <w:szCs w:val="20"/>
                <w:lang w:val="en-GB"/>
              </w:rPr>
              <w:t xml:space="preserve"> 2.1.2. Support inclusive school-to-work transition for young people (NEET) through the implementation of the Youth Guarantee scheme</w:t>
            </w:r>
          </w:p>
        </w:tc>
        <w:tc>
          <w:tcPr>
            <w:tcW w:w="1119" w:type="pct"/>
          </w:tcPr>
          <w:p w14:paraId="5EB844BB" w14:textId="4DB77588" w:rsidR="00BB4BEF" w:rsidRPr="00E713F0"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Number of young people aged 15 – 29 supported through the Youth Guarantee scheme, divided by gender</w:t>
            </w:r>
          </w:p>
        </w:tc>
        <w:tc>
          <w:tcPr>
            <w:tcW w:w="429" w:type="pct"/>
          </w:tcPr>
          <w:p w14:paraId="5E31B56A" w14:textId="428ECAC2" w:rsidR="00BB4BEF" w:rsidRPr="00E713F0"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0 (20</w:t>
            </w:r>
            <w:r>
              <w:rPr>
                <w:rFonts w:cs="Calibri"/>
                <w:sz w:val="20"/>
                <w:szCs w:val="20"/>
                <w:lang w:val="en-GB"/>
              </w:rPr>
              <w:t>22</w:t>
            </w:r>
            <w:r w:rsidRPr="00E713F0">
              <w:rPr>
                <w:rFonts w:cs="Calibri"/>
                <w:sz w:val="20"/>
                <w:szCs w:val="20"/>
                <w:lang w:val="en-GB"/>
              </w:rPr>
              <w:t>)</w:t>
            </w:r>
          </w:p>
        </w:tc>
        <w:tc>
          <w:tcPr>
            <w:tcW w:w="541" w:type="pct"/>
          </w:tcPr>
          <w:p w14:paraId="34098A89" w14:textId="528BC479" w:rsidR="00BB4BEF" w:rsidRPr="00E713F0"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72</w:t>
            </w:r>
            <w:r w:rsidR="005635BB">
              <w:rPr>
                <w:rFonts w:cs="Calibri"/>
                <w:sz w:val="20"/>
                <w:szCs w:val="20"/>
                <w:lang w:val="en-GB"/>
              </w:rPr>
              <w:t xml:space="preserve"> (2023)</w:t>
            </w:r>
          </w:p>
        </w:tc>
        <w:tc>
          <w:tcPr>
            <w:tcW w:w="496" w:type="pct"/>
          </w:tcPr>
          <w:p w14:paraId="1099D59B" w14:textId="75FCA503" w:rsidR="00BB4BEF"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C26DA">
              <w:rPr>
                <w:rFonts w:cs="Calibri"/>
                <w:sz w:val="20"/>
                <w:szCs w:val="20"/>
                <w:lang w:val="en-GB"/>
              </w:rPr>
              <w:t xml:space="preserve">560 </w:t>
            </w:r>
            <w:r>
              <w:rPr>
                <w:rFonts w:cs="Calibri"/>
                <w:sz w:val="20"/>
                <w:szCs w:val="20"/>
                <w:lang w:val="en-GB"/>
              </w:rPr>
              <w:t>(2024)</w:t>
            </w:r>
          </w:p>
          <w:p w14:paraId="50ABABED" w14:textId="1E7634B4" w:rsidR="00BB4BEF" w:rsidRPr="00E713F0"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C26DA">
              <w:rPr>
                <w:rFonts w:cs="Calibri"/>
                <w:sz w:val="20"/>
                <w:szCs w:val="20"/>
                <w:lang w:val="en-GB"/>
              </w:rPr>
              <w:t>56%</w:t>
            </w:r>
            <w:r>
              <w:rPr>
                <w:rFonts w:cs="Calibri"/>
                <w:sz w:val="20"/>
                <w:szCs w:val="20"/>
                <w:lang w:val="en-GB"/>
              </w:rPr>
              <w:t xml:space="preserve"> </w:t>
            </w:r>
            <w:r w:rsidR="005635BB">
              <w:rPr>
                <w:rFonts w:cs="Calibri"/>
                <w:sz w:val="20"/>
                <w:szCs w:val="20"/>
                <w:lang w:val="en-GB"/>
              </w:rPr>
              <w:t xml:space="preserve">women </w:t>
            </w:r>
            <w:r w:rsidR="005635BB" w:rsidRPr="004C26DA">
              <w:rPr>
                <w:rFonts w:cs="Calibri"/>
                <w:sz w:val="20"/>
                <w:szCs w:val="20"/>
                <w:lang w:val="en-GB"/>
              </w:rPr>
              <w:t>44</w:t>
            </w:r>
            <w:r w:rsidRPr="004C26DA">
              <w:rPr>
                <w:rFonts w:cs="Calibri"/>
                <w:sz w:val="20"/>
                <w:szCs w:val="20"/>
                <w:lang w:val="en-GB"/>
              </w:rPr>
              <w:t xml:space="preserve"> %</w:t>
            </w:r>
            <w:r>
              <w:rPr>
                <w:rFonts w:cs="Calibri"/>
                <w:sz w:val="20"/>
                <w:szCs w:val="20"/>
                <w:lang w:val="en-GB"/>
              </w:rPr>
              <w:t xml:space="preserve"> men</w:t>
            </w:r>
          </w:p>
        </w:tc>
        <w:tc>
          <w:tcPr>
            <w:tcW w:w="584" w:type="pct"/>
          </w:tcPr>
          <w:p w14:paraId="48F95DA0" w14:textId="77777777" w:rsidR="00BB4BEF" w:rsidRDefault="00C704C7"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2,250</w:t>
            </w:r>
          </w:p>
          <w:p w14:paraId="46F905FA" w14:textId="77777777" w:rsidR="00C704C7" w:rsidRDefault="00C704C7"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55% women</w:t>
            </w:r>
          </w:p>
          <w:p w14:paraId="1CF6628D" w14:textId="1AF9BDAE" w:rsidR="00C704C7" w:rsidRPr="00E713F0" w:rsidRDefault="00C704C7"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45% men</w:t>
            </w:r>
          </w:p>
        </w:tc>
        <w:tc>
          <w:tcPr>
            <w:tcW w:w="1039" w:type="pct"/>
          </w:tcPr>
          <w:p w14:paraId="6D147A3D" w14:textId="4C48B937" w:rsidR="00BB4BEF" w:rsidRPr="00E713F0" w:rsidRDefault="00BB4BEF" w:rsidP="00C704C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4AAAD790" w14:textId="77777777" w:rsidTr="007D5899">
        <w:tc>
          <w:tcPr>
            <w:cnfStyle w:val="001000000000" w:firstRow="0" w:lastRow="0" w:firstColumn="1" w:lastColumn="0" w:oddVBand="0" w:evenVBand="0" w:oddHBand="0" w:evenHBand="0" w:firstRowFirstColumn="0" w:firstRowLastColumn="0" w:lastRowFirstColumn="0" w:lastRowLastColumn="0"/>
            <w:tcW w:w="793" w:type="pct"/>
            <w:vMerge w:val="restart"/>
          </w:tcPr>
          <w:p w14:paraId="19F8B5BF" w14:textId="4BA9DFD3" w:rsidR="00BB4BEF" w:rsidRPr="00E713F0" w:rsidRDefault="00BB4BEF" w:rsidP="00C704C7">
            <w:pPr>
              <w:spacing w:after="0" w:line="276" w:lineRule="auto"/>
              <w:jc w:val="left"/>
              <w:rPr>
                <w:rFonts w:cs="Calibri"/>
                <w:sz w:val="20"/>
                <w:szCs w:val="20"/>
                <w:lang w:val="en-GB"/>
              </w:rPr>
            </w:pPr>
            <w:r w:rsidRPr="00E713F0">
              <w:rPr>
                <w:rFonts w:cs="Calibri"/>
                <w:sz w:val="20"/>
                <w:szCs w:val="20"/>
                <w:lang w:val="en-GB"/>
              </w:rPr>
              <w:t>Policy</w:t>
            </w:r>
            <w:r w:rsidR="00C704C7">
              <w:rPr>
                <w:rFonts w:cs="Calibri"/>
                <w:sz w:val="20"/>
                <w:szCs w:val="20"/>
                <w:lang w:val="en-GB"/>
              </w:rPr>
              <w:t xml:space="preserve"> </w:t>
            </w:r>
            <w:proofErr w:type="gramStart"/>
            <w:r w:rsidRPr="00E713F0">
              <w:rPr>
                <w:rFonts w:cs="Calibri"/>
                <w:sz w:val="20"/>
                <w:szCs w:val="20"/>
                <w:lang w:val="en-GB"/>
              </w:rPr>
              <w:t>measure</w:t>
            </w:r>
            <w:proofErr w:type="gramEnd"/>
            <w:r w:rsidRPr="00E713F0">
              <w:rPr>
                <w:rFonts w:cs="Calibri"/>
                <w:sz w:val="20"/>
                <w:szCs w:val="20"/>
                <w:lang w:val="en-GB"/>
              </w:rPr>
              <w:t xml:space="preserve"> 2.1.3. Increasing the inclusion of inactive women in the labour market</w:t>
            </w:r>
          </w:p>
        </w:tc>
        <w:tc>
          <w:tcPr>
            <w:tcW w:w="1119" w:type="pct"/>
          </w:tcPr>
          <w:p w14:paraId="75612432" w14:textId="51A8AA2E" w:rsidR="00BB4BEF" w:rsidRPr="00E713F0" w:rsidRDefault="00BB4BEF" w:rsidP="007D5899">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 xml:space="preserve">Number (or percentage) of women beneficiaries served by different employment promotion programmes </w:t>
            </w:r>
          </w:p>
        </w:tc>
        <w:tc>
          <w:tcPr>
            <w:tcW w:w="429" w:type="pct"/>
          </w:tcPr>
          <w:p w14:paraId="2AB67AC4" w14:textId="0844B34B"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TBD</w:t>
            </w:r>
          </w:p>
        </w:tc>
        <w:tc>
          <w:tcPr>
            <w:tcW w:w="541" w:type="pct"/>
          </w:tcPr>
          <w:p w14:paraId="35907A8F" w14:textId="3A321ED7"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1</w:t>
            </w:r>
            <w:r w:rsidR="006E2B8E">
              <w:rPr>
                <w:rFonts w:cs="Calibri"/>
                <w:sz w:val="20"/>
                <w:szCs w:val="20"/>
                <w:lang w:val="en-GB"/>
              </w:rPr>
              <w:t>,</w:t>
            </w:r>
            <w:r w:rsidRPr="00E713F0">
              <w:rPr>
                <w:rFonts w:cs="Calibri"/>
                <w:sz w:val="20"/>
                <w:szCs w:val="20"/>
                <w:lang w:val="en-GB"/>
              </w:rPr>
              <w:t>660 (63%)</w:t>
            </w:r>
          </w:p>
        </w:tc>
        <w:tc>
          <w:tcPr>
            <w:tcW w:w="496" w:type="pct"/>
          </w:tcPr>
          <w:p w14:paraId="5FAFB053" w14:textId="2FD5FC97"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w:t>
            </w:r>
            <w:r w:rsidR="006E2B8E">
              <w:rPr>
                <w:rFonts w:cs="Calibri"/>
                <w:sz w:val="20"/>
                <w:szCs w:val="20"/>
                <w:lang w:val="en-GB"/>
              </w:rPr>
              <w:t>,</w:t>
            </w:r>
            <w:r>
              <w:rPr>
                <w:rFonts w:cs="Calibri"/>
                <w:sz w:val="20"/>
                <w:szCs w:val="20"/>
                <w:lang w:val="en-GB"/>
              </w:rPr>
              <w:t>564 (63%)</w:t>
            </w:r>
          </w:p>
        </w:tc>
        <w:tc>
          <w:tcPr>
            <w:tcW w:w="584" w:type="pct"/>
          </w:tcPr>
          <w:p w14:paraId="405FDC0D" w14:textId="25137D62" w:rsidR="00BB4BEF" w:rsidRPr="00E713F0" w:rsidRDefault="006E2B8E"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1,884 (67%)</w:t>
            </w:r>
          </w:p>
        </w:tc>
        <w:tc>
          <w:tcPr>
            <w:tcW w:w="1039" w:type="pct"/>
          </w:tcPr>
          <w:p w14:paraId="02BA9320" w14:textId="332F8075"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651E7E73" w14:textId="77777777" w:rsidTr="007D5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vMerge/>
          </w:tcPr>
          <w:p w14:paraId="76E06DB5" w14:textId="77777777" w:rsidR="00BB4BEF" w:rsidRPr="00E713F0" w:rsidRDefault="00BB4BEF" w:rsidP="000C2AE2">
            <w:pPr>
              <w:spacing w:after="0" w:line="276" w:lineRule="auto"/>
              <w:rPr>
                <w:rFonts w:cs="Calibri"/>
                <w:sz w:val="20"/>
                <w:szCs w:val="20"/>
                <w:lang w:val="en-GB"/>
              </w:rPr>
            </w:pPr>
          </w:p>
        </w:tc>
        <w:tc>
          <w:tcPr>
            <w:tcW w:w="1119" w:type="pct"/>
          </w:tcPr>
          <w:p w14:paraId="1ADDAC12" w14:textId="7CF29772"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Percentage of job placement for women jobseekers</w:t>
            </w:r>
          </w:p>
        </w:tc>
        <w:tc>
          <w:tcPr>
            <w:tcW w:w="429" w:type="pct"/>
          </w:tcPr>
          <w:p w14:paraId="451EF6FF" w14:textId="4E9EEE81"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49% (20</w:t>
            </w:r>
            <w:r>
              <w:rPr>
                <w:rFonts w:cs="Calibri"/>
                <w:sz w:val="20"/>
                <w:szCs w:val="20"/>
                <w:lang w:val="en-GB"/>
              </w:rPr>
              <w:t>2</w:t>
            </w:r>
            <w:r w:rsidRPr="00E713F0">
              <w:rPr>
                <w:rFonts w:cs="Calibri"/>
                <w:sz w:val="20"/>
                <w:szCs w:val="20"/>
                <w:lang w:val="en-GB"/>
              </w:rPr>
              <w:t>2)</w:t>
            </w:r>
          </w:p>
        </w:tc>
        <w:tc>
          <w:tcPr>
            <w:tcW w:w="541" w:type="pct"/>
          </w:tcPr>
          <w:p w14:paraId="4FF660EA" w14:textId="4230B5C9"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53%</w:t>
            </w:r>
          </w:p>
        </w:tc>
        <w:tc>
          <w:tcPr>
            <w:tcW w:w="496" w:type="pct"/>
          </w:tcPr>
          <w:p w14:paraId="24898281" w14:textId="508B1A70"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59%</w:t>
            </w:r>
          </w:p>
        </w:tc>
        <w:tc>
          <w:tcPr>
            <w:tcW w:w="584" w:type="pct"/>
          </w:tcPr>
          <w:p w14:paraId="13C57D28" w14:textId="300ED8EB" w:rsidR="00BB4BEF" w:rsidRPr="00E713F0" w:rsidRDefault="004D3D4B"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1039" w:type="pct"/>
          </w:tcPr>
          <w:p w14:paraId="39F0C767" w14:textId="3889A681"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4B89AA63" w14:textId="77777777" w:rsidTr="007D5899">
        <w:tc>
          <w:tcPr>
            <w:cnfStyle w:val="001000000000" w:firstRow="0" w:lastRow="0" w:firstColumn="1" w:lastColumn="0" w:oddVBand="0" w:evenVBand="0" w:oddHBand="0" w:evenHBand="0" w:firstRowFirstColumn="0" w:firstRowLastColumn="0" w:lastRowFirstColumn="0" w:lastRowLastColumn="0"/>
            <w:tcW w:w="793" w:type="pct"/>
          </w:tcPr>
          <w:p w14:paraId="453FF886" w14:textId="01A43E00" w:rsidR="00BB4BEF" w:rsidRPr="00E713F0" w:rsidRDefault="00BB4BEF" w:rsidP="00D76B32">
            <w:pPr>
              <w:spacing w:after="0" w:line="276" w:lineRule="auto"/>
              <w:jc w:val="left"/>
              <w:rPr>
                <w:rFonts w:cs="Calibri"/>
                <w:sz w:val="20"/>
                <w:szCs w:val="20"/>
                <w:lang w:val="en-GB"/>
              </w:rPr>
            </w:pPr>
            <w:r w:rsidRPr="00E713F0">
              <w:rPr>
                <w:rFonts w:cs="Calibri"/>
                <w:sz w:val="20"/>
                <w:szCs w:val="20"/>
                <w:lang w:val="en-GB"/>
              </w:rPr>
              <w:t xml:space="preserve">Policy Measure 2.1.4 Increasing the integration of persons with disabilities (PWD) in </w:t>
            </w:r>
            <w:proofErr w:type="spellStart"/>
            <w:r w:rsidRPr="00E713F0">
              <w:rPr>
                <w:rFonts w:cs="Calibri"/>
                <w:sz w:val="20"/>
                <w:szCs w:val="20"/>
                <w:lang w:val="en-GB"/>
              </w:rPr>
              <w:t>labor</w:t>
            </w:r>
            <w:proofErr w:type="spellEnd"/>
            <w:r w:rsidRPr="00E713F0">
              <w:rPr>
                <w:rFonts w:cs="Calibri"/>
                <w:sz w:val="20"/>
                <w:szCs w:val="20"/>
                <w:lang w:val="en-GB"/>
              </w:rPr>
              <w:t xml:space="preserve"> market systems and skills development </w:t>
            </w:r>
          </w:p>
        </w:tc>
        <w:tc>
          <w:tcPr>
            <w:tcW w:w="1119" w:type="pct"/>
          </w:tcPr>
          <w:p w14:paraId="422E06BE" w14:textId="79674D52" w:rsidR="00BB4BEF" w:rsidRPr="00E713F0" w:rsidRDefault="00BB4BEF" w:rsidP="00D76B32">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Number of PWD supported through employment services, education, vocational training and employment promotion programs</w:t>
            </w:r>
          </w:p>
        </w:tc>
        <w:tc>
          <w:tcPr>
            <w:tcW w:w="429" w:type="pct"/>
          </w:tcPr>
          <w:p w14:paraId="27DF93B9" w14:textId="5F6E39D3"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From EPP: 48 (1%)</w:t>
            </w:r>
          </w:p>
          <w:p w14:paraId="47A2A131" w14:textId="4CCFF0FB" w:rsidR="00BB4BEF"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From vocational training: 83 (0.8%</w:t>
            </w:r>
            <w:proofErr w:type="gramStart"/>
            <w:r w:rsidRPr="00E713F0">
              <w:rPr>
                <w:rFonts w:cs="Calibri"/>
                <w:sz w:val="20"/>
                <w:szCs w:val="20"/>
                <w:lang w:val="en-GB"/>
              </w:rPr>
              <w:t>);</w:t>
            </w:r>
            <w:proofErr w:type="gramEnd"/>
          </w:p>
          <w:p w14:paraId="1EE0FC4A" w14:textId="5CE8E3E1"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Job placement services: </w:t>
            </w:r>
            <w:r w:rsidRPr="00E713F0">
              <w:rPr>
                <w:rFonts w:cs="Calibri"/>
                <w:sz w:val="20"/>
                <w:szCs w:val="20"/>
                <w:lang w:val="en-GB"/>
              </w:rPr>
              <w:t>18 (0%</w:t>
            </w:r>
            <w:proofErr w:type="gramStart"/>
            <w:r w:rsidRPr="00E713F0">
              <w:rPr>
                <w:rFonts w:cs="Calibri"/>
                <w:sz w:val="20"/>
                <w:szCs w:val="20"/>
                <w:lang w:val="en-GB"/>
              </w:rPr>
              <w:t>);</w:t>
            </w:r>
            <w:proofErr w:type="gramEnd"/>
          </w:p>
          <w:p w14:paraId="7AC58D99" w14:textId="06990C16"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541" w:type="pct"/>
          </w:tcPr>
          <w:p w14:paraId="4D2CEB18" w14:textId="77777777"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From EPP: 40 (2%</w:t>
            </w:r>
            <w:proofErr w:type="gramStart"/>
            <w:r w:rsidRPr="00E713F0">
              <w:rPr>
                <w:rFonts w:cs="Calibri"/>
                <w:sz w:val="20"/>
                <w:szCs w:val="20"/>
                <w:lang w:val="en-GB"/>
              </w:rPr>
              <w:t>);</w:t>
            </w:r>
            <w:proofErr w:type="gramEnd"/>
          </w:p>
          <w:p w14:paraId="17ACDD37" w14:textId="77777777" w:rsidR="00BB4BEF"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From vocational training: 119 (1%</w:t>
            </w:r>
            <w:proofErr w:type="gramStart"/>
            <w:r w:rsidRPr="00E713F0">
              <w:rPr>
                <w:rFonts w:cs="Calibri"/>
                <w:sz w:val="20"/>
                <w:szCs w:val="20"/>
                <w:lang w:val="en-GB"/>
              </w:rPr>
              <w:t>);</w:t>
            </w:r>
            <w:proofErr w:type="gramEnd"/>
          </w:p>
          <w:p w14:paraId="07D619FA" w14:textId="5A3FDB81"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 xml:space="preserve">Job placement services: </w:t>
            </w:r>
            <w:r w:rsidRPr="00E713F0">
              <w:rPr>
                <w:rFonts w:cs="Calibri"/>
                <w:sz w:val="20"/>
                <w:szCs w:val="20"/>
                <w:lang w:val="en-GB"/>
              </w:rPr>
              <w:t>266 (1%)</w:t>
            </w:r>
          </w:p>
        </w:tc>
        <w:tc>
          <w:tcPr>
            <w:tcW w:w="496" w:type="pct"/>
          </w:tcPr>
          <w:p w14:paraId="7E78C8BA" w14:textId="77777777" w:rsidR="00BB4BEF"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EPP: 103 (4%)</w:t>
            </w:r>
          </w:p>
          <w:p w14:paraId="31193DFC" w14:textId="77777777" w:rsidR="00BB4BEF"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Vocation Training: 94 (1%)</w:t>
            </w:r>
          </w:p>
          <w:p w14:paraId="44C4774D" w14:textId="1C1153CD"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Job placement services: 379 (1%)</w:t>
            </w:r>
          </w:p>
        </w:tc>
        <w:tc>
          <w:tcPr>
            <w:tcW w:w="584" w:type="pct"/>
          </w:tcPr>
          <w:p w14:paraId="5E71F451" w14:textId="77777777" w:rsidR="00BB4BEF" w:rsidRDefault="00D76B32"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EPP: 168 (6%)</w:t>
            </w:r>
          </w:p>
          <w:p w14:paraId="1E4A19A9" w14:textId="77777777" w:rsidR="00D76B32" w:rsidRDefault="00D76B32"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Vocational Training: 233 (2%)</w:t>
            </w:r>
          </w:p>
          <w:p w14:paraId="4CE6D58C" w14:textId="161850D6" w:rsidR="00D76B32" w:rsidRPr="00E713F0" w:rsidRDefault="00D76B32"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039" w:type="pct"/>
          </w:tcPr>
          <w:p w14:paraId="3BAF34CF" w14:textId="1A5F164A" w:rsidR="00BB4BEF" w:rsidRPr="00E713F0" w:rsidRDefault="00BB4BEF"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NAES / Administrative Data</w:t>
            </w:r>
          </w:p>
        </w:tc>
      </w:tr>
      <w:tr w:rsidR="00BB4BEF" w:rsidRPr="00E713F0" w14:paraId="32B52401" w14:textId="77777777" w:rsidTr="007D5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vMerge w:val="restart"/>
          </w:tcPr>
          <w:p w14:paraId="128F615C" w14:textId="558A9A0D" w:rsidR="00BB4BEF" w:rsidRPr="00E713F0" w:rsidRDefault="00BB4BEF" w:rsidP="006E2B8E">
            <w:pPr>
              <w:spacing w:after="0" w:line="276" w:lineRule="auto"/>
              <w:jc w:val="left"/>
              <w:rPr>
                <w:rFonts w:cs="Calibri"/>
                <w:sz w:val="20"/>
                <w:szCs w:val="20"/>
                <w:lang w:val="en-GB"/>
              </w:rPr>
            </w:pPr>
            <w:r w:rsidRPr="00E713F0">
              <w:rPr>
                <w:rFonts w:cs="Calibri"/>
                <w:sz w:val="20"/>
                <w:szCs w:val="20"/>
                <w:lang w:val="en-GB"/>
              </w:rPr>
              <w:lastRenderedPageBreak/>
              <w:t>Strategic Objective 2.1</w:t>
            </w:r>
            <w:r w:rsidRPr="00E713F0">
              <w:rPr>
                <w:rFonts w:ascii="Calibri" w:hAnsi="Calibri" w:cs="Calibri"/>
                <w:i/>
                <w:lang w:val="en-GB"/>
              </w:rPr>
              <w:t xml:space="preserve"> </w:t>
            </w:r>
            <w:r w:rsidRPr="00E713F0">
              <w:rPr>
                <w:rFonts w:cs="Calibri"/>
                <w:sz w:val="20"/>
                <w:szCs w:val="20"/>
                <w:lang w:val="en-GB"/>
              </w:rPr>
              <w:t>Mediating and delivering effective and inclusive programmes that support employment</w:t>
            </w:r>
          </w:p>
        </w:tc>
        <w:tc>
          <w:tcPr>
            <w:tcW w:w="1119" w:type="pct"/>
          </w:tcPr>
          <w:p w14:paraId="5B15B6E3" w14:textId="45D4DF82"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b/>
                <w:bCs/>
                <w:sz w:val="20"/>
                <w:szCs w:val="20"/>
                <w:lang w:val="en-GB"/>
              </w:rPr>
            </w:pPr>
            <w:r w:rsidRPr="00E713F0">
              <w:rPr>
                <w:rFonts w:cs="Calibri"/>
                <w:sz w:val="20"/>
                <w:szCs w:val="20"/>
                <w:lang w:val="en-GB"/>
              </w:rPr>
              <w:t>Young people neither in employment nor in education or training (NEET rate) (age 15-29)</w:t>
            </w:r>
          </w:p>
        </w:tc>
        <w:tc>
          <w:tcPr>
            <w:tcW w:w="429" w:type="pct"/>
          </w:tcPr>
          <w:p w14:paraId="6B1607B1" w14:textId="77777777"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26.1% (2021)</w:t>
            </w:r>
          </w:p>
          <w:p w14:paraId="4731FA5A" w14:textId="77777777"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541" w:type="pct"/>
          </w:tcPr>
          <w:p w14:paraId="635E1BA5" w14:textId="51F048EC"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24.6%</w:t>
            </w:r>
          </w:p>
        </w:tc>
        <w:tc>
          <w:tcPr>
            <w:tcW w:w="496" w:type="pct"/>
          </w:tcPr>
          <w:p w14:paraId="62A903D6" w14:textId="5B339A4E" w:rsidR="00BB4BEF" w:rsidRPr="00E713F0" w:rsidRDefault="006E2B8E"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2024: 22.4%</w:t>
            </w:r>
          </w:p>
        </w:tc>
        <w:tc>
          <w:tcPr>
            <w:tcW w:w="584" w:type="pct"/>
          </w:tcPr>
          <w:p w14:paraId="320095DE" w14:textId="57E35ACC" w:rsidR="00BB4BEF" w:rsidRPr="00E713F0" w:rsidRDefault="006E2B8E" w:rsidP="006E2B8E">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2025: Annual LFS Data not available</w:t>
            </w:r>
          </w:p>
        </w:tc>
        <w:tc>
          <w:tcPr>
            <w:tcW w:w="1039" w:type="pct"/>
          </w:tcPr>
          <w:p w14:paraId="2C5777B0" w14:textId="4E9B2C55"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INSTAT/ Labour Force Survey</w:t>
            </w:r>
          </w:p>
          <w:p w14:paraId="3297603F" w14:textId="77777777" w:rsidR="00BB4BEF" w:rsidRPr="00E713F0" w:rsidRDefault="00BB4BEF"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r>
      <w:tr w:rsidR="00BB4BEF" w:rsidRPr="00E713F0" w14:paraId="73658074" w14:textId="77777777" w:rsidTr="007D5899">
        <w:tc>
          <w:tcPr>
            <w:cnfStyle w:val="001000000000" w:firstRow="0" w:lastRow="0" w:firstColumn="1" w:lastColumn="0" w:oddVBand="0" w:evenVBand="0" w:oddHBand="0" w:evenHBand="0" w:firstRowFirstColumn="0" w:firstRowLastColumn="0" w:lastRowFirstColumn="0" w:lastRowLastColumn="0"/>
            <w:tcW w:w="793" w:type="pct"/>
            <w:vMerge/>
          </w:tcPr>
          <w:p w14:paraId="302F89AA" w14:textId="77777777" w:rsidR="00BB4BEF" w:rsidRPr="00E713F0" w:rsidRDefault="00BB4BEF" w:rsidP="000C2AE2">
            <w:pPr>
              <w:spacing w:after="0" w:line="276" w:lineRule="auto"/>
              <w:rPr>
                <w:rFonts w:cs="Calibri"/>
                <w:sz w:val="20"/>
                <w:szCs w:val="20"/>
                <w:lang w:val="en-GB"/>
              </w:rPr>
            </w:pPr>
          </w:p>
        </w:tc>
        <w:tc>
          <w:tcPr>
            <w:tcW w:w="1119" w:type="pct"/>
          </w:tcPr>
          <w:p w14:paraId="6A3312ED" w14:textId="2196C5D0"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bCs/>
                <w:sz w:val="20"/>
                <w:szCs w:val="20"/>
                <w:lang w:val="en-GB"/>
              </w:rPr>
            </w:pPr>
            <w:r w:rsidRPr="00E713F0">
              <w:rPr>
                <w:rFonts w:cs="Calibri"/>
                <w:sz w:val="20"/>
                <w:szCs w:val="20"/>
                <w:lang w:val="en-GB"/>
              </w:rPr>
              <w:t>Inactivity rate, by gender</w:t>
            </w:r>
          </w:p>
        </w:tc>
        <w:tc>
          <w:tcPr>
            <w:tcW w:w="429" w:type="pct"/>
          </w:tcPr>
          <w:p w14:paraId="446A02C3"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30.7% (2021)</w:t>
            </w:r>
          </w:p>
          <w:p w14:paraId="31F8C590"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38.6% for women,</w:t>
            </w:r>
          </w:p>
          <w:p w14:paraId="2FBFED2C"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22.7% for men</w:t>
            </w:r>
          </w:p>
        </w:tc>
        <w:tc>
          <w:tcPr>
            <w:tcW w:w="541" w:type="pct"/>
          </w:tcPr>
          <w:p w14:paraId="517A59A0"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25.9% (2023 Q3)</w:t>
            </w:r>
          </w:p>
          <w:p w14:paraId="70FA6BE0" w14:textId="645BB603"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29.8% for women and 17,8% for men a</w:t>
            </w:r>
          </w:p>
        </w:tc>
        <w:tc>
          <w:tcPr>
            <w:tcW w:w="496" w:type="pct"/>
          </w:tcPr>
          <w:p w14:paraId="1127502A" w14:textId="024DD888"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 (awaiting 2024 LFS results)</w:t>
            </w:r>
          </w:p>
        </w:tc>
        <w:tc>
          <w:tcPr>
            <w:tcW w:w="584" w:type="pct"/>
          </w:tcPr>
          <w:p w14:paraId="2B6EF6C1"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1039" w:type="pct"/>
          </w:tcPr>
          <w:p w14:paraId="520967BC" w14:textId="5B822915"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INSTAT/ Labour Force Survey</w:t>
            </w:r>
          </w:p>
          <w:p w14:paraId="4DDD7EC6" w14:textId="77777777" w:rsidR="00BB4BEF" w:rsidRPr="00E713F0" w:rsidRDefault="00BB4BEF" w:rsidP="006E2B8E">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r>
    </w:tbl>
    <w:p w14:paraId="3B1CD163" w14:textId="77777777" w:rsidR="00805B00" w:rsidRPr="00E713F0" w:rsidRDefault="00805B00" w:rsidP="000C2AE2">
      <w:pPr>
        <w:spacing w:after="0" w:line="276" w:lineRule="auto"/>
        <w:rPr>
          <w:rFonts w:ascii="Calibri" w:hAnsi="Calibri" w:cs="Calibri"/>
          <w:b/>
          <w:lang w:val="en-GB"/>
        </w:rPr>
      </w:pPr>
    </w:p>
    <w:p w14:paraId="779A3218" w14:textId="77777777" w:rsidR="00DB0D04" w:rsidRDefault="00DB0D04" w:rsidP="000C2AE2">
      <w:pPr>
        <w:spacing w:after="0" w:line="276" w:lineRule="auto"/>
        <w:rPr>
          <w:rFonts w:ascii="Calibri" w:hAnsi="Calibri" w:cs="Calibri"/>
          <w:b/>
          <w:lang w:val="en-GB"/>
        </w:rPr>
      </w:pPr>
    </w:p>
    <w:p w14:paraId="755AD71D" w14:textId="77777777" w:rsidR="00DB0D04" w:rsidRDefault="00DB0D04" w:rsidP="000C2AE2">
      <w:pPr>
        <w:spacing w:after="0" w:line="276" w:lineRule="auto"/>
        <w:rPr>
          <w:rFonts w:ascii="Calibri" w:hAnsi="Calibri" w:cs="Calibri"/>
          <w:b/>
          <w:lang w:val="en-GB"/>
        </w:rPr>
      </w:pPr>
    </w:p>
    <w:p w14:paraId="2B2D75BC" w14:textId="77777777" w:rsidR="00DB0D04" w:rsidRDefault="00DB0D04" w:rsidP="000C2AE2">
      <w:pPr>
        <w:spacing w:after="0" w:line="276" w:lineRule="auto"/>
        <w:rPr>
          <w:rFonts w:ascii="Calibri" w:hAnsi="Calibri" w:cs="Calibri"/>
          <w:b/>
          <w:lang w:val="en-GB"/>
        </w:rPr>
        <w:sectPr w:rsidR="00DB0D04" w:rsidSect="005F39EE">
          <w:pgSz w:w="16840" w:h="11900" w:orient="landscape"/>
          <w:pgMar w:top="1440" w:right="1440" w:bottom="1440" w:left="1440" w:header="708" w:footer="708" w:gutter="0"/>
          <w:cols w:space="708"/>
          <w:docGrid w:linePitch="360"/>
        </w:sectPr>
      </w:pPr>
    </w:p>
    <w:p w14:paraId="211B30D7" w14:textId="77777777" w:rsidR="00DB0D04" w:rsidRDefault="00DB0D04" w:rsidP="000C2AE2">
      <w:pPr>
        <w:spacing w:after="0" w:line="276" w:lineRule="auto"/>
        <w:rPr>
          <w:rFonts w:ascii="Calibri" w:hAnsi="Calibri" w:cs="Calibri"/>
          <w:b/>
          <w:lang w:val="en-GB"/>
        </w:rPr>
      </w:pPr>
    </w:p>
    <w:p w14:paraId="1E21081E" w14:textId="0543B103" w:rsidR="00F70EBF" w:rsidRPr="00E713F0" w:rsidRDefault="00F70EBF" w:rsidP="00D87239">
      <w:pPr>
        <w:pStyle w:val="Heading3"/>
        <w:rPr>
          <w:lang w:val="en-GB"/>
        </w:rPr>
      </w:pPr>
      <w:bookmarkStart w:id="24" w:name="_Toc225909015"/>
      <w:r w:rsidRPr="00E713F0">
        <w:rPr>
          <w:lang w:val="en-GB"/>
        </w:rPr>
        <w:t>Specific Objective 2.2: Ensuring decent work for everyone, everywhere</w:t>
      </w:r>
      <w:bookmarkEnd w:id="24"/>
    </w:p>
    <w:p w14:paraId="46402153" w14:textId="77777777" w:rsidR="00F70EBF" w:rsidRPr="00E713F0" w:rsidRDefault="00F70EBF" w:rsidP="000C2AE2">
      <w:pPr>
        <w:spacing w:after="0" w:line="276" w:lineRule="auto"/>
        <w:rPr>
          <w:rFonts w:ascii="Calibri" w:hAnsi="Calibri" w:cs="Calibri"/>
          <w:lang w:val="en-GB"/>
        </w:rPr>
      </w:pPr>
    </w:p>
    <w:p w14:paraId="6DC49D71" w14:textId="090466EF" w:rsidR="00F70EBF" w:rsidRPr="00E713F0" w:rsidRDefault="00C22845" w:rsidP="00D87239">
      <w:pPr>
        <w:pStyle w:val="Heading4"/>
        <w:rPr>
          <w:lang w:val="en-GB" w:eastAsia="sq-AL"/>
        </w:rPr>
      </w:pPr>
      <w:r w:rsidRPr="00E713F0">
        <w:rPr>
          <w:lang w:val="en-GB" w:eastAsia="sq-AL"/>
        </w:rPr>
        <w:t>Policy</w:t>
      </w:r>
      <w:r w:rsidR="00F70EBF" w:rsidRPr="00E713F0">
        <w:rPr>
          <w:lang w:val="en-GB" w:eastAsia="sq-AL"/>
        </w:rPr>
        <w:t xml:space="preserve"> Measure 2.2.1. Strengthening and improving the efficiency of labour inspection throughout the territory of the country</w:t>
      </w:r>
    </w:p>
    <w:p w14:paraId="22B1B1A2" w14:textId="77777777" w:rsidR="003D598E" w:rsidRDefault="003D598E" w:rsidP="000C2AE2">
      <w:pPr>
        <w:spacing w:after="0" w:line="276" w:lineRule="auto"/>
        <w:rPr>
          <w:rFonts w:ascii="Calibri" w:hAnsi="Calibri" w:cs="Calibri"/>
          <w:lang w:val="en-GB"/>
        </w:rPr>
      </w:pPr>
    </w:p>
    <w:p w14:paraId="613DA061" w14:textId="6CA21FFA" w:rsidR="00F70EBF" w:rsidRPr="00E713F0" w:rsidRDefault="00F70EBF" w:rsidP="000C2AE2">
      <w:pPr>
        <w:spacing w:after="0" w:line="276" w:lineRule="auto"/>
        <w:rPr>
          <w:rFonts w:ascii="Calibri" w:hAnsi="Calibri" w:cs="Calibri"/>
          <w:lang w:val="en-GB"/>
        </w:rPr>
      </w:pPr>
      <w:r w:rsidRPr="00E713F0">
        <w:rPr>
          <w:rFonts w:ascii="Calibri" w:hAnsi="Calibri" w:cs="Calibri"/>
          <w:lang w:val="en-GB"/>
        </w:rPr>
        <w:t xml:space="preserve">The Strategy aims to further strengthen the role of labour inspectorate in implementing employment legislation and protection against discrimination, guaranteeing safety at work and improving health conditions </w:t>
      </w:r>
      <w:r w:rsidR="00960D1A" w:rsidRPr="00E713F0">
        <w:rPr>
          <w:rFonts w:ascii="Calibri" w:hAnsi="Calibri" w:cs="Calibri"/>
          <w:lang w:val="en-GB"/>
        </w:rPr>
        <w:t>through</w:t>
      </w:r>
      <w:r w:rsidR="007936AA" w:rsidRPr="00E713F0">
        <w:rPr>
          <w:rFonts w:ascii="Calibri" w:hAnsi="Calibri" w:cs="Calibri"/>
          <w:lang w:val="en-GB"/>
        </w:rPr>
        <w:t xml:space="preserve"> better </w:t>
      </w:r>
      <w:r w:rsidRPr="00E713F0">
        <w:rPr>
          <w:rFonts w:ascii="Calibri" w:hAnsi="Calibri" w:cs="Calibri"/>
          <w:lang w:val="en-GB"/>
        </w:rPr>
        <w:t xml:space="preserve">monitoring and inspection </w:t>
      </w:r>
      <w:r w:rsidR="00147054" w:rsidRPr="00E713F0">
        <w:rPr>
          <w:rFonts w:ascii="Calibri" w:hAnsi="Calibri" w:cs="Calibri"/>
          <w:lang w:val="en-GB"/>
        </w:rPr>
        <w:t xml:space="preserve">practices </w:t>
      </w:r>
      <w:r w:rsidRPr="00E713F0">
        <w:rPr>
          <w:rFonts w:ascii="Calibri" w:hAnsi="Calibri" w:cs="Calibri"/>
          <w:lang w:val="en-GB"/>
        </w:rPr>
        <w:t xml:space="preserve">at the workplace as well as promoting </w:t>
      </w:r>
      <w:r w:rsidR="007936AA" w:rsidRPr="00E713F0">
        <w:rPr>
          <w:rFonts w:ascii="Calibri" w:hAnsi="Calibri" w:cs="Calibri"/>
          <w:lang w:val="en-GB"/>
        </w:rPr>
        <w:t xml:space="preserve">a </w:t>
      </w:r>
      <w:r w:rsidRPr="00E713F0">
        <w:rPr>
          <w:rFonts w:ascii="Calibri" w:hAnsi="Calibri" w:cs="Calibri"/>
          <w:lang w:val="en-GB"/>
        </w:rPr>
        <w:t xml:space="preserve">preventive and supportive culture. </w:t>
      </w:r>
    </w:p>
    <w:p w14:paraId="269081FB" w14:textId="77777777" w:rsidR="007936AA" w:rsidRPr="00E713F0" w:rsidRDefault="007936AA" w:rsidP="000C2AE2">
      <w:pPr>
        <w:spacing w:after="0" w:line="276" w:lineRule="auto"/>
        <w:rPr>
          <w:rFonts w:ascii="Calibri" w:hAnsi="Calibri" w:cs="Calibri"/>
          <w:lang w:val="en-GB"/>
        </w:rPr>
      </w:pPr>
    </w:p>
    <w:p w14:paraId="12176FD8" w14:textId="2FF143F5" w:rsidR="00792A4A" w:rsidRDefault="00014A16" w:rsidP="00792A4A">
      <w:pPr>
        <w:spacing w:after="0" w:line="276" w:lineRule="auto"/>
      </w:pPr>
      <w:r w:rsidRPr="00014A16">
        <w:rPr>
          <w:b/>
          <w:bCs/>
        </w:rPr>
        <w:t>Risk-based inspection.</w:t>
      </w:r>
      <w:r>
        <w:t xml:space="preserve"> </w:t>
      </w:r>
      <w:r w:rsidR="002A1796">
        <w:t xml:space="preserve">In 2025, implementation of this policy measure progressed significantly through the further consolidation of a risk-based, technology-enabled, and performance-oriented </w:t>
      </w:r>
      <w:proofErr w:type="spellStart"/>
      <w:r w:rsidR="002A1796">
        <w:t>labour</w:t>
      </w:r>
      <w:proofErr w:type="spellEnd"/>
      <w:r w:rsidR="002A1796">
        <w:t xml:space="preserve"> inspection system. The State Inspectorate of </w:t>
      </w:r>
      <w:proofErr w:type="spellStart"/>
      <w:r w:rsidR="002A1796">
        <w:t>Labour</w:t>
      </w:r>
      <w:proofErr w:type="spellEnd"/>
      <w:r w:rsidR="002A1796">
        <w:t xml:space="preserve"> and Social Services (SILSS) strengthened inspection planning, expanded inspection coverage, intensified controls related to informal work and occupational safety and health, and continued the digital and institutional </w:t>
      </w:r>
      <w:r w:rsidR="00A67477">
        <w:t>modernization</w:t>
      </w:r>
      <w:r w:rsidR="002A1796">
        <w:t xml:space="preserve"> of its operations. These developments took place in parallel with the entry into force of </w:t>
      </w:r>
      <w:r w:rsidR="002A1796" w:rsidRPr="002A1796">
        <w:rPr>
          <w:rStyle w:val="Strong"/>
          <w:b w:val="0"/>
          <w:bCs w:val="0"/>
        </w:rPr>
        <w:t>Law No. 99/2024 “On Inspection in the Republic of Albania”</w:t>
      </w:r>
      <w:r w:rsidR="002A1796">
        <w:t xml:space="preserve"> in May 2025. </w:t>
      </w:r>
    </w:p>
    <w:p w14:paraId="0C175915" w14:textId="56D14362" w:rsidR="00014A16" w:rsidRDefault="00014A16" w:rsidP="00792A4A">
      <w:pPr>
        <w:spacing w:after="0" w:line="276" w:lineRule="auto"/>
      </w:pPr>
      <w:r>
        <w:t xml:space="preserve">Inspection planning continued to shift toward a more targeted and evidence-based approach </w:t>
      </w:r>
      <w:proofErr w:type="gramStart"/>
      <w:r>
        <w:t>through the use of</w:t>
      </w:r>
      <w:proofErr w:type="gramEnd"/>
      <w:r>
        <w:t xml:space="preserve"> the </w:t>
      </w:r>
      <w:r w:rsidRPr="00014A16">
        <w:rPr>
          <w:rStyle w:val="Strong"/>
          <w:b w:val="0"/>
          <w:bCs w:val="0"/>
        </w:rPr>
        <w:t>MIRA system (Risk Intelligence and Analysis Matrix)</w:t>
      </w:r>
      <w:r w:rsidRPr="00014A16">
        <w:rPr>
          <w:b/>
          <w:bCs/>
        </w:rPr>
        <w:t>.</w:t>
      </w:r>
      <w:r>
        <w:t xml:space="preserve"> This platform, which applies data mining and machine learning tools, supported the </w:t>
      </w:r>
      <w:r w:rsidR="00A67477">
        <w:t>standardization</w:t>
      </w:r>
      <w:r>
        <w:t xml:space="preserve"> of inspection decision-making, automation of inspection programming, and identification of high-risk entities and sectors. According to institutional reporting, more than </w:t>
      </w:r>
      <w:r w:rsidRPr="00014A16">
        <w:rPr>
          <w:rStyle w:val="Strong"/>
          <w:b w:val="0"/>
          <w:bCs w:val="0"/>
        </w:rPr>
        <w:t>50% of programmed inspections</w:t>
      </w:r>
      <w:r>
        <w:t xml:space="preserve"> were guided by MIRA, while </w:t>
      </w:r>
      <w:r w:rsidRPr="00014A16">
        <w:rPr>
          <w:rStyle w:val="Strong"/>
          <w:b w:val="0"/>
          <w:bCs w:val="0"/>
        </w:rPr>
        <w:t>76% of programmed risk-based inspections</w:t>
      </w:r>
      <w:r>
        <w:t xml:space="preserve"> resulted in findings of legal violations, confirming the increased effectiveness of targeting. The number of inspections in entities inspected for the first time also increased, reaching </w:t>
      </w:r>
      <w:r w:rsidRPr="00014A16">
        <w:rPr>
          <w:rStyle w:val="Strong"/>
          <w:b w:val="0"/>
          <w:bCs w:val="0"/>
        </w:rPr>
        <w:t>27.7% of the total</w:t>
      </w:r>
      <w:r>
        <w:t xml:space="preserve"> in 2025.</w:t>
      </w:r>
    </w:p>
    <w:p w14:paraId="276688D0" w14:textId="1A373752" w:rsidR="00274C89" w:rsidRDefault="00274C89" w:rsidP="00792A4A">
      <w:pPr>
        <w:spacing w:after="0" w:line="276" w:lineRule="auto"/>
      </w:pPr>
      <w:r w:rsidRPr="00274C89">
        <w:t>The scale of inspection activity expanded during the year. In 2025, SILSS inspected 205,196 workplaces</w:t>
      </w:r>
      <w:r w:rsidRPr="00274C89">
        <w:rPr>
          <w:b/>
          <w:bCs/>
        </w:rPr>
        <w:t xml:space="preserve"> </w:t>
      </w:r>
      <w:r w:rsidRPr="00274C89">
        <w:t xml:space="preserve">in 9,532 entities, of which 8,086 entities were inspected based on risk analysis. </w:t>
      </w:r>
    </w:p>
    <w:p w14:paraId="0CB30517" w14:textId="2F8F4C15" w:rsidR="00221F42" w:rsidRDefault="00274C89" w:rsidP="00792A4A">
      <w:pPr>
        <w:spacing w:after="0" w:line="276" w:lineRule="auto"/>
      </w:pPr>
      <w:r w:rsidRPr="00274C89">
        <w:t xml:space="preserve">In addition, 19,679 new entities were advised on rights and obligations arising from </w:t>
      </w:r>
      <w:proofErr w:type="spellStart"/>
      <w:r w:rsidRPr="00274C89">
        <w:t>labour</w:t>
      </w:r>
      <w:proofErr w:type="spellEnd"/>
      <w:r w:rsidRPr="00274C89">
        <w:t xml:space="preserve"> legislation, 4,192 warnings were issued, 963 inspections were carried out following complaints, and 1,269 suspension measures were imposed. These results were supported by improved planning and stronger cooperation with other institutions, particularly the tax administration and the National Business Centre.</w:t>
      </w:r>
    </w:p>
    <w:p w14:paraId="5654A00B" w14:textId="1E3836CA" w:rsidR="00274C89" w:rsidRPr="00274C89" w:rsidRDefault="00274C89" w:rsidP="00274C89">
      <w:pPr>
        <w:spacing w:after="0" w:line="276" w:lineRule="auto"/>
      </w:pPr>
      <w:proofErr w:type="spellStart"/>
      <w:r w:rsidRPr="00274C89">
        <w:rPr>
          <w:b/>
          <w:bCs/>
        </w:rPr>
        <w:t>Formalisation</w:t>
      </w:r>
      <w:proofErr w:type="spellEnd"/>
      <w:r w:rsidRPr="00274C89">
        <w:rPr>
          <w:b/>
          <w:bCs/>
        </w:rPr>
        <w:t xml:space="preserve"> of </w:t>
      </w:r>
      <w:proofErr w:type="spellStart"/>
      <w:r w:rsidRPr="00274C89">
        <w:rPr>
          <w:b/>
          <w:bCs/>
        </w:rPr>
        <w:t>labour</w:t>
      </w:r>
      <w:proofErr w:type="spellEnd"/>
      <w:r w:rsidRPr="00274C89">
        <w:rPr>
          <w:b/>
          <w:bCs/>
        </w:rPr>
        <w:t xml:space="preserve"> relations</w:t>
      </w:r>
      <w:r>
        <w:t xml:space="preserve"> was at the core of SILSS’s effort during 2024. It</w:t>
      </w:r>
      <w:r w:rsidRPr="00274C89">
        <w:t xml:space="preserve"> identified 2,591</w:t>
      </w:r>
      <w:r w:rsidRPr="00274C89">
        <w:rPr>
          <w:b/>
          <w:bCs/>
        </w:rPr>
        <w:t xml:space="preserve"> </w:t>
      </w:r>
      <w:r w:rsidRPr="00274C89">
        <w:t xml:space="preserve">informal workers, of whom 98% were formalised during the inspection process. It also identified 2,999 workers without employment contracts, representing a 24% reduction compared </w:t>
      </w:r>
      <w:r>
        <w:t>to</w:t>
      </w:r>
      <w:r w:rsidRPr="00274C89">
        <w:t xml:space="preserve"> 2024. For serious or repeated violations of labour legislation, the inspectorate imposed 268 fines with a total value of 64.6 million ALL, reflecting an increase of 28% in number and 20% in value compared </w:t>
      </w:r>
      <w:r>
        <w:t>to</w:t>
      </w:r>
      <w:r w:rsidR="00014A16">
        <w:t xml:space="preserve"> 2024</w:t>
      </w:r>
      <w:r w:rsidRPr="00274C89">
        <w:t xml:space="preserve">. According to the </w:t>
      </w:r>
      <w:r w:rsidR="00014A16">
        <w:t xml:space="preserve">SILSS </w:t>
      </w:r>
      <w:r w:rsidRPr="00274C89">
        <w:t xml:space="preserve">annual report, the formalisation of labour relations generated an additional </w:t>
      </w:r>
      <w:r w:rsidR="00014A16" w:rsidRPr="00014A16">
        <w:t>28.25 million ALL monthly</w:t>
      </w:r>
      <w:r w:rsidRPr="00274C89">
        <w:t xml:space="preserve"> in social and health insurance contributions. </w:t>
      </w:r>
    </w:p>
    <w:p w14:paraId="078CA71B" w14:textId="73A04358" w:rsidR="00274C89" w:rsidRDefault="00274C89" w:rsidP="00274C89">
      <w:pPr>
        <w:spacing w:after="0" w:line="276" w:lineRule="auto"/>
      </w:pPr>
      <w:r w:rsidRPr="00274C89">
        <w:t xml:space="preserve">Complaint handling and worker protection remained an important part of implementation. In 2025, SILSS recorded 1,179 complaints and requests, an increase of 259 cases compared with the previous year. The most common issues raised concerned non-payment of official holidays, weekly rest days, overtime and the absence of employment contracts. </w:t>
      </w:r>
    </w:p>
    <w:p w14:paraId="6E58BF3C" w14:textId="68098C0A" w:rsidR="00014A16" w:rsidRDefault="00014A16" w:rsidP="00274C89">
      <w:pPr>
        <w:spacing w:after="0" w:line="276" w:lineRule="auto"/>
      </w:pPr>
      <w:r w:rsidRPr="00014A16">
        <w:rPr>
          <w:b/>
          <w:bCs/>
        </w:rPr>
        <w:lastRenderedPageBreak/>
        <w:t>Occupational safety and health</w:t>
      </w:r>
      <w:r>
        <w:t xml:space="preserve"> remained a major area of intervention. In 2025, </w:t>
      </w:r>
      <w:r w:rsidRPr="00014A16">
        <w:rPr>
          <w:rStyle w:val="Strong"/>
          <w:b w:val="0"/>
          <w:bCs w:val="0"/>
        </w:rPr>
        <w:t>275 work accidents</w:t>
      </w:r>
      <w:r>
        <w:t xml:space="preserve"> were recorded, involving </w:t>
      </w:r>
      <w:r w:rsidRPr="00014A16">
        <w:rPr>
          <w:rStyle w:val="Strong"/>
          <w:b w:val="0"/>
          <w:bCs w:val="0"/>
        </w:rPr>
        <w:t>212 injured persons</w:t>
      </w:r>
      <w:r>
        <w:t xml:space="preserve">, of whom </w:t>
      </w:r>
      <w:r w:rsidRPr="00014A16">
        <w:rPr>
          <w:rStyle w:val="Strong"/>
          <w:b w:val="0"/>
          <w:bCs w:val="0"/>
        </w:rPr>
        <w:t>48 cases were fatal</w:t>
      </w:r>
      <w:r>
        <w:t xml:space="preserve">. Inspections triggered by work accidents increased by </w:t>
      </w:r>
      <w:r w:rsidRPr="00014A16">
        <w:rPr>
          <w:rStyle w:val="Strong"/>
          <w:b w:val="0"/>
          <w:bCs w:val="0"/>
        </w:rPr>
        <w:t>23%</w:t>
      </w:r>
      <w:r>
        <w:t xml:space="preserve">, and administrative measures were taken in </w:t>
      </w:r>
      <w:r w:rsidRPr="00014A16">
        <w:rPr>
          <w:rStyle w:val="Strong"/>
          <w:b w:val="0"/>
          <w:bCs w:val="0"/>
        </w:rPr>
        <w:t>100% of accident-related inspection cases</w:t>
      </w:r>
      <w:r w:rsidRPr="00014A16">
        <w:rPr>
          <w:b/>
          <w:bCs/>
        </w:rPr>
        <w:t xml:space="preserve">. </w:t>
      </w:r>
      <w:r>
        <w:t>A considerable part of the increase in total accidents was associated with road accidents classified as work accidents; excluding this category, the increase in accidents directly occurring at the workplace appears more limited</w:t>
      </w:r>
      <w:r w:rsidR="002D39C5">
        <w:t>.</w:t>
      </w:r>
    </w:p>
    <w:p w14:paraId="43BECE17" w14:textId="278CFD47" w:rsidR="002D39C5" w:rsidRDefault="002D39C5" w:rsidP="00274C89">
      <w:pPr>
        <w:spacing w:after="0" w:line="276" w:lineRule="auto"/>
      </w:pPr>
      <w:proofErr w:type="spellStart"/>
      <w:r w:rsidRPr="002D39C5">
        <w:rPr>
          <w:b/>
          <w:bCs/>
        </w:rPr>
        <w:t>Digitalisation</w:t>
      </w:r>
      <w:proofErr w:type="spellEnd"/>
      <w:r w:rsidRPr="002D39C5">
        <w:rPr>
          <w:b/>
          <w:bCs/>
        </w:rPr>
        <w:t xml:space="preserve"> and preventive outreach</w:t>
      </w:r>
      <w:r w:rsidRPr="002D39C5">
        <w:t xml:space="preserve"> also advanced during the year. The e-Inspection platform entered a phase of technical and functional redesign in cooperation with the General Inspectorate and AKSHI, while inspection activity continued through a combination of the existing platform and documentary procedures. Through e-Albania, SILSS informed 16,396 newly registered entities about rights and obligations under </w:t>
      </w:r>
      <w:proofErr w:type="spellStart"/>
      <w:r w:rsidRPr="002D39C5">
        <w:t>labour</w:t>
      </w:r>
      <w:proofErr w:type="spellEnd"/>
      <w:r w:rsidRPr="002D39C5">
        <w:t xml:space="preserve"> legislation. The institution also strengthened its public information offer, including dedicated website sections on foreign workers, posted workers, home-based work and telework, and conducted awareness activities in the field of occupational safety and health.</w:t>
      </w:r>
    </w:p>
    <w:p w14:paraId="2F88968B" w14:textId="77777777" w:rsidR="002D39C5" w:rsidRDefault="002D39C5" w:rsidP="00274C89">
      <w:pPr>
        <w:spacing w:after="0" w:line="276" w:lineRule="auto"/>
      </w:pPr>
    </w:p>
    <w:p w14:paraId="1152D082" w14:textId="44086AAF" w:rsidR="00274C89" w:rsidRPr="006D563B" w:rsidRDefault="002D39C5" w:rsidP="00792A4A">
      <w:pPr>
        <w:spacing w:after="0" w:line="276" w:lineRule="auto"/>
      </w:pPr>
      <w:r w:rsidRPr="002D39C5">
        <w:t xml:space="preserve">Overall, implementation of this measure in 2025 shows substantial progress in improving the effectiveness, reach and institutional quality of </w:t>
      </w:r>
      <w:proofErr w:type="spellStart"/>
      <w:r w:rsidRPr="002D39C5">
        <w:t>labour</w:t>
      </w:r>
      <w:proofErr w:type="spellEnd"/>
      <w:r w:rsidRPr="002D39C5">
        <w:t xml:space="preserve"> inspection throughout the country. The strongest results were observed in risk-based planning, increased inspection activity, stronger formalization outcomes, better complaint handling, improved digitalization and strengthened capacities. </w:t>
      </w:r>
    </w:p>
    <w:p w14:paraId="0C3508CA" w14:textId="77777777" w:rsidR="00274C89" w:rsidRDefault="00274C89" w:rsidP="00792A4A">
      <w:pPr>
        <w:spacing w:after="0" w:line="276" w:lineRule="auto"/>
      </w:pPr>
    </w:p>
    <w:p w14:paraId="6E3A208F" w14:textId="77777777" w:rsidR="002A1796" w:rsidRPr="00D34A58" w:rsidRDefault="002A1796" w:rsidP="00792A4A">
      <w:pPr>
        <w:spacing w:after="0" w:line="276" w:lineRule="auto"/>
        <w:rPr>
          <w:rFonts w:ascii="Calibri" w:hAnsi="Calibri" w:cs="Calibri"/>
          <w:bCs/>
          <w:lang w:val="en-GB"/>
        </w:rPr>
      </w:pPr>
    </w:p>
    <w:p w14:paraId="65C8CE91" w14:textId="1F9C2371" w:rsidR="00A95C27" w:rsidRDefault="00C22845" w:rsidP="006D563B">
      <w:pPr>
        <w:pStyle w:val="Heading4"/>
        <w:rPr>
          <w:lang w:val="en-GB" w:eastAsia="sq-AL"/>
        </w:rPr>
      </w:pPr>
      <w:r w:rsidRPr="00E713F0">
        <w:rPr>
          <w:lang w:val="en-GB" w:eastAsia="sq-AL"/>
        </w:rPr>
        <w:t>Policy</w:t>
      </w:r>
      <w:r w:rsidR="007D42BF" w:rsidRPr="00E713F0">
        <w:rPr>
          <w:lang w:val="en-GB" w:eastAsia="sq-AL"/>
        </w:rPr>
        <w:t xml:space="preserve"> </w:t>
      </w:r>
      <w:proofErr w:type="gramStart"/>
      <w:r w:rsidR="007D42BF" w:rsidRPr="00E713F0">
        <w:rPr>
          <w:lang w:val="en-GB" w:eastAsia="sq-AL"/>
        </w:rPr>
        <w:t>measure</w:t>
      </w:r>
      <w:proofErr w:type="gramEnd"/>
      <w:r w:rsidR="007D42BF" w:rsidRPr="00E713F0">
        <w:rPr>
          <w:lang w:val="en-GB" w:eastAsia="sq-AL"/>
        </w:rPr>
        <w:t xml:space="preserve"> 2.2.2. Promotion of social dialogue in the labo</w:t>
      </w:r>
      <w:r w:rsidR="00BF5D97" w:rsidRPr="00E713F0">
        <w:rPr>
          <w:lang w:val="en-GB" w:eastAsia="sq-AL"/>
        </w:rPr>
        <w:t>u</w:t>
      </w:r>
      <w:r w:rsidR="007D42BF" w:rsidRPr="00E713F0">
        <w:rPr>
          <w:lang w:val="en-GB" w:eastAsia="sq-AL"/>
        </w:rPr>
        <w:t>r market</w:t>
      </w:r>
    </w:p>
    <w:p w14:paraId="66CD5D0D" w14:textId="2C43E523" w:rsidR="00F80982" w:rsidRPr="00F80982" w:rsidRDefault="00F80982" w:rsidP="00F80982">
      <w:r>
        <w:t>I</w:t>
      </w:r>
      <w:r w:rsidRPr="00F80982">
        <w:t xml:space="preserve">mplementation of this policy measure progressed through the continued functioning and renewal of national tripartite structures, the first steps toward institutionalising regional tripartite dialogue, the activation of technical dialogue mechanisms, the continued operation of collective mediation structures, and the expansion of inclusive social dialogue in the framework of Albania’s EU accession process. Overall, implementation remained in progress, with important advances recorded in both the regulatory and institutional dimensions of social dialogue. </w:t>
      </w:r>
    </w:p>
    <w:p w14:paraId="6F77BC5F" w14:textId="77777777" w:rsidR="00F80982" w:rsidRPr="00F80982" w:rsidRDefault="00F80982" w:rsidP="00F80982">
      <w:r w:rsidRPr="00F80982">
        <w:t xml:space="preserve">At national level, the National Labour Council (NLC) remained the main tripartite forum for structured dialogue among government, workers’ organisations and employers’ organisations. On 28 March 2025, the NLC held its annual meeting, during which several issues of direct relevance to the social partners were discussed, including information on the creation of the Joint Consultative Committees with the European Economic and Social Committee, the 2024 Annual Labour Inspection Report and annual analysis of the State Labour Inspectorate, the 2024 annual analysis of the Social Insurance Institute, and the draft revised regulation of the National Labour Council. Following discussion in the Council and consultations with the social partners, the new Regulation of the National Labour Council was approved by Decision No. 70, dated 23 July 2025, of the minister responsible for labour and chair of the Council. Prepared with the support of ILO experts and in consultation with the social partners, the new regulation aims to establish clearer rules for the functioning of the NLC and to support more effective and consensus-based tripartite dialogue. </w:t>
      </w:r>
    </w:p>
    <w:p w14:paraId="5F8283FE" w14:textId="77777777" w:rsidR="00F80982" w:rsidRPr="00F80982" w:rsidRDefault="00F80982" w:rsidP="00F80982">
      <w:r w:rsidRPr="00F80982">
        <w:t>A further important development in 2025 was the reconstitution of the National Labour Council following the expiry of the previous three-year mandate. During the year, the NLC Secretariat collected and reviewed the documentation of workers’ and employers’ organisations interested in being represented in the Council. Following the verification process and the approval of DCM No. 457, dated 31 July 2025, the representative organisations of workers and employers for the period 2025–</w:t>
      </w:r>
      <w:r w:rsidRPr="00F80982">
        <w:lastRenderedPageBreak/>
        <w:t xml:space="preserve">2028 were determined. Their appointment was subsequently formalised by ministerial order in January 2026. In parallel, following the September 2025 restructuring of the government and the approval of DCM No. 516, dated 25 September 2025, it became necessary to update the government representation in the NLC, which was completed through DCM No. 12, dated 15 January 2026. These developments contributed to ensuring the continuity and institutional legitimacy of the main national tripartite body. </w:t>
      </w:r>
    </w:p>
    <w:p w14:paraId="2D0E8E4D" w14:textId="6B2A1BD2" w:rsidR="00F80982" w:rsidRPr="00F80982" w:rsidRDefault="002840FD" w:rsidP="00F80982">
      <w:r>
        <w:t>Social Dialogue at the regional level. The adoption of the</w:t>
      </w:r>
      <w:r w:rsidRPr="00F80982">
        <w:t xml:space="preserve"> DCM No. 551</w:t>
      </w:r>
      <w:r w:rsidR="00F80982" w:rsidRPr="00F80982">
        <w:t xml:space="preserve"> dated 4 September 2024, on the organisation, functioning and representation of local government bodies in the Regional Tripartite Consultative Councils, created the basis for regional tripartite dialogue structures. During 2025, these councils were in the process of being established by the prefects. By the end of the year, councils had been established in 6 of the 12 regions—Tirana, Vlora, Shkodra, Fier, Elbasan and Berat—and had already held their respective meetings, while the remaining six regions—Gjirokastra, Korça, Kukësi, Lezha, Dibra and Durrësi—were still in the process of constitution. This marks a significant step toward decentralising social dialogue and bringing tripartite consultation closer to territorial labour market realities. </w:t>
      </w:r>
    </w:p>
    <w:p w14:paraId="2275F073" w14:textId="77777777" w:rsidR="00F80982" w:rsidRPr="00F80982" w:rsidRDefault="00F80982" w:rsidP="00F80982">
      <w:r w:rsidRPr="00F80982">
        <w:t xml:space="preserve">The technical commissions of the National Labour Council were also activated during the year. In particular, the Commission on Working Conditions, Safety and Health at Work held its 2025 meeting, where implementation of the Policy Document on Safety and Health at Work 2025–2030 and its Action Plan was discussed. This contributed to strengthening the thematic and technical dimension of social dialogue beyond plenary tripartite meetings. </w:t>
      </w:r>
    </w:p>
    <w:p w14:paraId="21962267" w14:textId="57EA5B0F" w:rsidR="00F80982" w:rsidRPr="00F80982" w:rsidRDefault="00F80982" w:rsidP="00F80982">
      <w:r w:rsidRPr="00F80982">
        <w:t xml:space="preserve">With regard to bipartite social dialogue and collective labour relations, the structures of the </w:t>
      </w:r>
      <w:r w:rsidRPr="00F80982">
        <w:rPr>
          <w:b/>
          <w:bCs/>
        </w:rPr>
        <w:t>State Mediation Network</w:t>
      </w:r>
      <w:r w:rsidRPr="00F80982">
        <w:t xml:space="preserve"> remained operational throughout 2025, comprising 12 regional mediators in each Regional Employment Office and 3 mediators in the Directorate of Labour Relations, Safety and Health within the Ministry of Economy and Innovation. During the year, 7 collective labour disputes were handled, of which 1 was resolved successfully at the mediation stage, 5 were unsuccessful, and 1 remained in process. In addition, 9 signed collective labour agreements were deposited with the Ministry of Economy and Innovation in sectors including energy, services, social insurance and tourism. Of these, 1 was a branch/company-level agreement and 8 were national-level collective agreements. </w:t>
      </w:r>
    </w:p>
    <w:p w14:paraId="17B28CDB" w14:textId="77777777" w:rsidR="00F80982" w:rsidRPr="00F80982" w:rsidRDefault="00F80982" w:rsidP="00F80982">
      <w:r w:rsidRPr="00F80982">
        <w:t xml:space="preserve">An important dimension of progress in 2025 was the strengthening of inclusive social dialogue at international and EU-related level. In implementation of the Prime Minister’s Order No. 187, dated 18 September 2024, the Ministry completed the selection and appointment of the Albanian members of the Joint Consultative Committee (JCC) with the European Economic and Social Committee (EESC), based on proposals from the social partners and other civil society organisations. The relevant ministerial order appointing members and observers of the Albanian side was adopted in January 2025, and the process of selecting the Albanian co-chair was also completed. The first meeting of the EU–Albania Joint Consultative Committee with the EESC took place in Tirana on 4 April 2025, where discussions focused on EU–Albania relations and the accession process, procedural aspects of the JCC, and the role of organised civil society in enlargement. A second meeting took place in Brussels on 21 November 2025, during which a Joint Declaration was adopted and discussions addressed accession negotiations, the Reform Agenda, the Western Balkans Growth Plan, the Fundamentals Cluster roadmap, and the state of social dialogue and civil society organisations in Albania. These developments broadened the space for dialogue by including not only established social partners, but also wider organised civil society in labour-related and accession-related consultations. </w:t>
      </w:r>
    </w:p>
    <w:p w14:paraId="37D27351" w14:textId="77777777" w:rsidR="00F80982" w:rsidRPr="00F80982" w:rsidRDefault="00F80982" w:rsidP="00F80982">
      <w:r w:rsidRPr="00F80982">
        <w:lastRenderedPageBreak/>
        <w:t xml:space="preserve">Overall, implementation of Policy Measure 2.2.2 in 2025 shows meaningful progress in consolidating and renewing the institutional basis for social dialogue at national level, launching regional tripartite structures, maintaining bipartite dispute resolution and collective bargaining support, and linking social dialogue more directly to Albania’s EU accession process. The strongest advances were recorded in the adoption of the new National Labour Council regulation, the reconstitution of the NLC, the operationalisation of regional tripartite councils in half of the regions, and the establishment and functioning of the Joint Consultative Committee with the EESC. At the same time, implementation remains incomplete, particularly with regard to the full territorial roll-out of regional councils and the continued manual registration of trade unions, collective agreements and collective disputes. </w:t>
      </w:r>
    </w:p>
    <w:p w14:paraId="21B64B50" w14:textId="77777777" w:rsidR="00A67477" w:rsidRDefault="00A67477" w:rsidP="005C0540">
      <w:pPr>
        <w:pStyle w:val="Heading4"/>
        <w:rPr>
          <w:lang w:val="en-GB" w:eastAsia="sq-AL"/>
        </w:rPr>
      </w:pPr>
    </w:p>
    <w:p w14:paraId="1D811661" w14:textId="11F1A41A" w:rsidR="002E61BD" w:rsidRPr="006D563B" w:rsidRDefault="00C22845" w:rsidP="006D563B">
      <w:pPr>
        <w:pStyle w:val="Heading4"/>
        <w:rPr>
          <w:lang w:val="en-GB" w:eastAsia="sq-AL"/>
        </w:rPr>
      </w:pPr>
      <w:r w:rsidRPr="00E713F0">
        <w:rPr>
          <w:lang w:val="en-GB" w:eastAsia="sq-AL"/>
        </w:rPr>
        <w:t>Policy</w:t>
      </w:r>
      <w:r w:rsidR="002E61BD" w:rsidRPr="00E713F0">
        <w:rPr>
          <w:lang w:val="en-GB" w:eastAsia="sq-AL"/>
        </w:rPr>
        <w:t xml:space="preserve"> </w:t>
      </w:r>
      <w:proofErr w:type="gramStart"/>
      <w:r w:rsidR="002E61BD" w:rsidRPr="00E713F0">
        <w:rPr>
          <w:lang w:val="en-GB" w:eastAsia="sq-AL"/>
        </w:rPr>
        <w:t>measure</w:t>
      </w:r>
      <w:proofErr w:type="gramEnd"/>
      <w:r w:rsidR="002E61BD" w:rsidRPr="00E713F0">
        <w:rPr>
          <w:lang w:val="en-GB" w:eastAsia="sq-AL"/>
        </w:rPr>
        <w:t xml:space="preserve"> 2.2.3. Improving policies for decent employment</w:t>
      </w:r>
    </w:p>
    <w:p w14:paraId="3F5B5173" w14:textId="77777777" w:rsidR="00A67477" w:rsidRPr="00A67477" w:rsidRDefault="00A67477" w:rsidP="00A67477">
      <w:pPr>
        <w:spacing w:after="0" w:line="276" w:lineRule="auto"/>
        <w:rPr>
          <w:rFonts w:ascii="Calibri" w:hAnsi="Calibri" w:cs="Calibri"/>
        </w:rPr>
      </w:pPr>
      <w:r w:rsidRPr="00A67477">
        <w:rPr>
          <w:rFonts w:ascii="Calibri" w:hAnsi="Calibri" w:cs="Calibri"/>
        </w:rPr>
        <w:t xml:space="preserve">The strategy aims to improve the policy framework for decent work through the continuous review, development and implementation of labour-related policies and regulations that enhance workers’ well-being, improve living and working conditions, strengthen occupational safety and health, and progressively align Albania’s legal framework with EU standards and international conventions. This measure includes policy analysis on key labour market issues such as informality, unemployment benefits, minimum wage and occupational safety and health, the development and implementation of new policy documents, the continuous approximation of labour legislation with the EU acquis, and the engagement of social dialogue actors in reforms related to fair and competitive wages and working conditions. </w:t>
      </w:r>
    </w:p>
    <w:p w14:paraId="2E171B6B" w14:textId="7E313BD4" w:rsidR="006D563B" w:rsidRDefault="00A67477" w:rsidP="00A67477">
      <w:pPr>
        <w:spacing w:after="0" w:line="276" w:lineRule="auto"/>
        <w:rPr>
          <w:rFonts w:ascii="Calibri" w:hAnsi="Calibri" w:cs="Calibri"/>
        </w:rPr>
      </w:pPr>
      <w:r>
        <w:rPr>
          <w:rFonts w:ascii="Calibri" w:hAnsi="Calibri" w:cs="Calibri"/>
        </w:rPr>
        <w:t>Implementation progress during 2025 was marked by the adoption</w:t>
      </w:r>
      <w:r w:rsidRPr="00A67477">
        <w:rPr>
          <w:rFonts w:ascii="Calibri" w:hAnsi="Calibri" w:cs="Calibri"/>
        </w:rPr>
        <w:t xml:space="preserve"> a new national policy framework on occupational safety and health and the launch of further legal approximation work in the labour field in line with EU requirements. </w:t>
      </w:r>
      <w:r w:rsidR="006D563B">
        <w:rPr>
          <w:rFonts w:ascii="Calibri" w:hAnsi="Calibri" w:cs="Calibri"/>
        </w:rPr>
        <w:t xml:space="preserve">While a strong attention has been paid to the further development of the legal framework, </w:t>
      </w:r>
      <w:r w:rsidRPr="00A67477">
        <w:rPr>
          <w:rFonts w:ascii="Calibri" w:hAnsi="Calibri" w:cs="Calibri"/>
        </w:rPr>
        <w:t xml:space="preserve">other planned actions, particularly those related to analytical work on labour market interactions, broader monitoring and evaluation of policy effects, and structured engagement on wage-related reforms, appear to remain at an earlier or less documented stage of implementation. </w:t>
      </w:r>
    </w:p>
    <w:p w14:paraId="056D708A" w14:textId="1D890F27" w:rsidR="00A67477" w:rsidRPr="00A67477" w:rsidRDefault="00A67477" w:rsidP="00A67477">
      <w:pPr>
        <w:spacing w:after="0" w:line="276" w:lineRule="auto"/>
        <w:rPr>
          <w:rFonts w:ascii="Calibri" w:hAnsi="Calibri" w:cs="Calibri"/>
        </w:rPr>
      </w:pPr>
      <w:r w:rsidRPr="00A67477">
        <w:rPr>
          <w:rFonts w:ascii="Calibri" w:hAnsi="Calibri" w:cs="Calibri"/>
        </w:rPr>
        <w:t xml:space="preserve">A major development in 2025 was the adoption of the </w:t>
      </w:r>
      <w:r w:rsidRPr="00A67477">
        <w:rPr>
          <w:rFonts w:ascii="Calibri" w:hAnsi="Calibri" w:cs="Calibri"/>
          <w:b/>
          <w:bCs/>
        </w:rPr>
        <w:t>Policy Document on Occupational Safety and Health and its Action Plan 2025–2030</w:t>
      </w:r>
      <w:r w:rsidRPr="00A67477">
        <w:rPr>
          <w:rFonts w:ascii="Calibri" w:hAnsi="Calibri" w:cs="Calibri"/>
        </w:rPr>
        <w:t xml:space="preserve">, approved by DCM No. 144, dated 6 March 2025. This marks an important policy step in strengthening the strategic framework for occupational safety and health in Albania and provides a medium-term basis for coordinated implementation across institutions. According to the reporting, implementation of the Action Plan had already started during the reporting year and will continue throughout the period </w:t>
      </w:r>
      <w:r w:rsidRPr="00A67477">
        <w:rPr>
          <w:rFonts w:ascii="Calibri" w:hAnsi="Calibri" w:cs="Calibri"/>
          <w:b/>
          <w:bCs/>
        </w:rPr>
        <w:t>2025–2030</w:t>
      </w:r>
      <w:r w:rsidRPr="00A67477">
        <w:rPr>
          <w:rFonts w:ascii="Calibri" w:hAnsi="Calibri" w:cs="Calibri"/>
        </w:rPr>
        <w:t xml:space="preserve">. This development contributes directly to strengthening the policy basis for decent work, particularly with regard to prevention, working conditions and workplace safety. </w:t>
      </w:r>
    </w:p>
    <w:p w14:paraId="52830DB6" w14:textId="77777777" w:rsidR="00A67477" w:rsidRPr="00A67477" w:rsidRDefault="00A67477" w:rsidP="00A67477">
      <w:pPr>
        <w:spacing w:after="0" w:line="276" w:lineRule="auto"/>
        <w:rPr>
          <w:rFonts w:ascii="Calibri" w:hAnsi="Calibri" w:cs="Calibri"/>
        </w:rPr>
      </w:pPr>
      <w:r w:rsidRPr="00A67477">
        <w:rPr>
          <w:rFonts w:ascii="Calibri" w:hAnsi="Calibri" w:cs="Calibri"/>
        </w:rPr>
        <w:t xml:space="preserve">A second important area of progress concerned the continued approximation of labour legislation with EU standards and international commitments. During 2025, an </w:t>
      </w:r>
      <w:r w:rsidRPr="00A67477">
        <w:rPr>
          <w:rFonts w:ascii="Calibri" w:hAnsi="Calibri" w:cs="Calibri"/>
          <w:b/>
          <w:bCs/>
        </w:rPr>
        <w:t>Inter-Institutional Working Group</w:t>
      </w:r>
      <w:r w:rsidRPr="00A67477">
        <w:rPr>
          <w:rFonts w:ascii="Calibri" w:hAnsi="Calibri" w:cs="Calibri"/>
        </w:rPr>
        <w:t xml:space="preserve"> was established for the approximation of national legislation in the field of occupational safety and health with the EU acquis, through Prime Minister’s Order No. 216, dated 25 November 2025. In parallel, a work plan was prepared for the approximation of legislation under Chapter 19, with corresponding deadlines identified. This represents an important step in linking national labour policy reform more systematically with Albania’s EU accession agenda and in creating a clearer institutional roadmap for future legal amendments and harmonisation. </w:t>
      </w:r>
    </w:p>
    <w:p w14:paraId="08B1E613" w14:textId="47839FF4" w:rsidR="00A67477" w:rsidRPr="00A67477" w:rsidRDefault="00A67477" w:rsidP="00A67477">
      <w:pPr>
        <w:spacing w:after="0" w:line="276" w:lineRule="auto"/>
        <w:rPr>
          <w:rFonts w:ascii="Calibri" w:hAnsi="Calibri" w:cs="Calibri"/>
        </w:rPr>
      </w:pPr>
      <w:r w:rsidRPr="00A67477">
        <w:rPr>
          <w:rFonts w:ascii="Calibri" w:hAnsi="Calibri" w:cs="Calibri"/>
        </w:rPr>
        <w:t xml:space="preserve">Overall, implementation of Policy Measure 2.2.3 in 2025 shows progress in strengthening the strategic and regulatory foundations for decent work, especially through the adoption of the national </w:t>
      </w:r>
      <w:r w:rsidRPr="00A67477">
        <w:rPr>
          <w:rFonts w:ascii="Calibri" w:hAnsi="Calibri" w:cs="Calibri"/>
        </w:rPr>
        <w:lastRenderedPageBreak/>
        <w:t xml:space="preserve">occupational safety and health policy framework and the establishment of institutional mechanisms for legal approximation with the EU acquis. </w:t>
      </w:r>
    </w:p>
    <w:p w14:paraId="35FBEB3A" w14:textId="77777777" w:rsidR="00A67477" w:rsidRPr="00D34A58" w:rsidRDefault="00A67477" w:rsidP="00A67477">
      <w:pPr>
        <w:spacing w:after="0" w:line="276" w:lineRule="auto"/>
        <w:rPr>
          <w:rFonts w:ascii="Calibri" w:hAnsi="Calibri" w:cs="Calibri"/>
          <w:lang w:val="en-GB"/>
        </w:rPr>
      </w:pPr>
    </w:p>
    <w:p w14:paraId="1864CA14" w14:textId="77777777" w:rsidR="002E61BD" w:rsidRPr="00E713F0" w:rsidRDefault="002E61BD" w:rsidP="000C2AE2">
      <w:pPr>
        <w:spacing w:after="0" w:line="276" w:lineRule="auto"/>
        <w:rPr>
          <w:rFonts w:ascii="Calibri" w:hAnsi="Calibri" w:cs="Calibri"/>
          <w:lang w:val="en-GB"/>
        </w:rPr>
      </w:pPr>
    </w:p>
    <w:p w14:paraId="6CC05AC3" w14:textId="77777777" w:rsidR="00974FEA" w:rsidRPr="00E713F0" w:rsidRDefault="00974FEA" w:rsidP="00974FEA">
      <w:pPr>
        <w:pStyle w:val="Heading4"/>
        <w:rPr>
          <w:lang w:val="en-GB"/>
        </w:rPr>
      </w:pPr>
      <w:bookmarkStart w:id="25" w:name="OLE_LINK2"/>
      <w:r w:rsidRPr="00E713F0">
        <w:rPr>
          <w:lang w:val="en-GB"/>
        </w:rPr>
        <w:t xml:space="preserve">Indicators for policy measure and specific objective </w:t>
      </w:r>
    </w:p>
    <w:p w14:paraId="7AF5E9DE" w14:textId="7BA61181" w:rsidR="006D563B" w:rsidRPr="006D563B" w:rsidRDefault="006D563B" w:rsidP="006D563B">
      <w:pPr>
        <w:spacing w:line="276" w:lineRule="auto"/>
        <w:rPr>
          <w:rFonts w:ascii="Calibri" w:hAnsi="Calibri" w:cs="Calibri"/>
          <w:lang w:val="en-GB"/>
        </w:rPr>
      </w:pPr>
      <w:r w:rsidRPr="006D563B">
        <w:rPr>
          <w:rFonts w:ascii="Calibri" w:hAnsi="Calibri" w:cs="Calibri"/>
          <w:lang w:val="en-GB"/>
        </w:rPr>
        <w:t>In 2025, the SILSS inspected 9,532 entities, covering 205,196 workplaces. The percentage of entities inspected using dedicated checklists reached 19.3%, while the percentage of inspections targeting entities for the first time based on risk increased from 22.3% in 2023 to 27.7% in 2025, reflecting stronger risk-based planning and improved use of data systems, including the MIRA platform. More broadly, over 50% of programmed inspections were oriented by MIRA, and 76% of programmed risk-based inspections resulted in findings of violations, confirming the increased accuracy of inspection targeting.</w:t>
      </w:r>
    </w:p>
    <w:p w14:paraId="44C06976" w14:textId="2CFA7973" w:rsidR="006D563B" w:rsidRPr="006D563B" w:rsidRDefault="006D563B" w:rsidP="006D563B">
      <w:pPr>
        <w:spacing w:line="276" w:lineRule="auto"/>
        <w:rPr>
          <w:rFonts w:ascii="Calibri" w:hAnsi="Calibri" w:cs="Calibri"/>
          <w:lang w:val="en-GB"/>
        </w:rPr>
      </w:pPr>
      <w:r w:rsidRPr="006D563B">
        <w:rPr>
          <w:rFonts w:ascii="Calibri" w:hAnsi="Calibri" w:cs="Calibri"/>
          <w:lang w:val="en-GB"/>
        </w:rPr>
        <w:t>The inspectorate also continued to strengthen enforcement in relation to informal and non-compliant employment. In 2025, 2,999 workers without employment contracts were identified, representing a 24% decrease compared with 2024. At the same time, 2,591 informal workers were identified, of whom 98% were formalised during the inspection process. Controls on specific categories of workers also increased, resulting in the verification of 165 workers under the age of 18 and 2,484 foreign workers, indicating continued inspection attention to vulnerable and higher-risk categories of labour law enforcement.</w:t>
      </w:r>
    </w:p>
    <w:p w14:paraId="56A12AF0" w14:textId="249AB221" w:rsidR="00301EA5" w:rsidRDefault="006D563B" w:rsidP="006D563B">
      <w:pPr>
        <w:spacing w:line="276" w:lineRule="auto"/>
        <w:rPr>
          <w:lang w:val="en-GB"/>
        </w:rPr>
        <w:sectPr w:rsidR="00301EA5" w:rsidSect="00DB0D04">
          <w:pgSz w:w="11900" w:h="16840"/>
          <w:pgMar w:top="1440" w:right="1440" w:bottom="1440" w:left="1440" w:header="708" w:footer="708" w:gutter="0"/>
          <w:cols w:space="708"/>
          <w:docGrid w:linePitch="360"/>
        </w:sectPr>
      </w:pPr>
      <w:r w:rsidRPr="006D563B">
        <w:rPr>
          <w:rFonts w:ascii="Calibri" w:hAnsi="Calibri" w:cs="Calibri"/>
          <w:lang w:val="en-GB"/>
        </w:rPr>
        <w:t>Regarding workplace safety, 275 work accidents were recorded in 2025, involving 212 injured persons, of whom 48 cases were fatal. All accident-related inspections were followed by administrative measures, and the report notes that accident-related inspections increased by 23% compared with 2024. The annual report also indicates that a substantial part of the increase in total accidents is linked to road accidents classified as work accidents. At the same time, the inspectorate reports improved occupational safety conditions in several areas, including a higher share of inspected entities with risk assessment documents, first-aid services, periodic health checks, collective and individual protective measures, and workplace OSH councils. These developments suggest that stronger enforcement, broader prevention measures and more data-driven targeting are contributing to safer and more compliant workplaces over time.</w:t>
      </w:r>
    </w:p>
    <w:p w14:paraId="734A024D" w14:textId="77777777" w:rsidR="00974FEA" w:rsidRPr="00792A4A" w:rsidRDefault="00974FEA" w:rsidP="00974FEA">
      <w:pPr>
        <w:spacing w:line="276" w:lineRule="auto"/>
        <w:rPr>
          <w:lang w:val="en-GB"/>
        </w:rPr>
      </w:pPr>
    </w:p>
    <w:p w14:paraId="79472647" w14:textId="33015EDE" w:rsidR="00974FEA" w:rsidRPr="00E713F0" w:rsidRDefault="00974FEA" w:rsidP="00974FEA">
      <w:pPr>
        <w:spacing w:line="276" w:lineRule="auto"/>
        <w:rPr>
          <w:rFonts w:ascii="Calibri" w:hAnsi="Calibri" w:cs="Calibri"/>
          <w:b/>
          <w:lang w:val="en-GB"/>
        </w:rPr>
      </w:pPr>
    </w:p>
    <w:p w14:paraId="0704D8E7" w14:textId="087E9576" w:rsidR="00301EA5" w:rsidRDefault="00301EA5" w:rsidP="00301EA5">
      <w:pPr>
        <w:pStyle w:val="Caption"/>
        <w:keepNext/>
      </w:pPr>
      <w:bookmarkStart w:id="26" w:name="_Toc225908482"/>
      <w:r>
        <w:t xml:space="preserve">Table </w:t>
      </w:r>
      <w:r>
        <w:fldChar w:fldCharType="begin"/>
      </w:r>
      <w:r>
        <w:instrText xml:space="preserve"> SEQ Table \* ARABIC </w:instrText>
      </w:r>
      <w:r>
        <w:fldChar w:fldCharType="separate"/>
      </w:r>
      <w:r w:rsidR="00405793">
        <w:rPr>
          <w:noProof/>
        </w:rPr>
        <w:t>6</w:t>
      </w:r>
      <w:r>
        <w:rPr>
          <w:noProof/>
        </w:rPr>
        <w:fldChar w:fldCharType="end"/>
      </w:r>
      <w:r>
        <w:t xml:space="preserve">: </w:t>
      </w:r>
      <w:r w:rsidRPr="009B3185">
        <w:t>Indicators for policy measures and policy objective</w:t>
      </w:r>
      <w:r>
        <w:t xml:space="preserve"> 2.2.</w:t>
      </w:r>
      <w:bookmarkEnd w:id="26"/>
    </w:p>
    <w:tbl>
      <w:tblPr>
        <w:tblStyle w:val="GridTable4"/>
        <w:tblW w:w="5000" w:type="pct"/>
        <w:tblLook w:val="04A0" w:firstRow="1" w:lastRow="0" w:firstColumn="1" w:lastColumn="0" w:noHBand="0" w:noVBand="1"/>
      </w:tblPr>
      <w:tblGrid>
        <w:gridCol w:w="3038"/>
        <w:gridCol w:w="2768"/>
        <w:gridCol w:w="971"/>
        <w:gridCol w:w="1451"/>
        <w:gridCol w:w="1448"/>
        <w:gridCol w:w="1660"/>
        <w:gridCol w:w="2614"/>
      </w:tblGrid>
      <w:tr w:rsidR="002A1796" w:rsidRPr="00E713F0" w14:paraId="63D79A61" w14:textId="77777777" w:rsidTr="002A1796">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089" w:type="pct"/>
          </w:tcPr>
          <w:p w14:paraId="3994579F" w14:textId="77777777" w:rsidR="002A1796" w:rsidRPr="00E713F0" w:rsidRDefault="002A1796" w:rsidP="00C3585A">
            <w:pPr>
              <w:spacing w:line="276" w:lineRule="auto"/>
              <w:rPr>
                <w:rFonts w:ascii="Calibri" w:hAnsi="Calibri" w:cs="Calibri"/>
                <w:sz w:val="20"/>
                <w:lang w:val="en-GB"/>
              </w:rPr>
            </w:pPr>
            <w:r w:rsidRPr="00E713F0">
              <w:rPr>
                <w:rFonts w:ascii="Calibri" w:hAnsi="Calibri" w:cs="Calibri"/>
                <w:sz w:val="20"/>
                <w:lang w:val="en-GB"/>
              </w:rPr>
              <w:t>Policy measure/objective</w:t>
            </w:r>
          </w:p>
        </w:tc>
        <w:tc>
          <w:tcPr>
            <w:tcW w:w="992" w:type="pct"/>
          </w:tcPr>
          <w:p w14:paraId="0AF242E9" w14:textId="77777777" w:rsidR="002A1796" w:rsidRPr="00E713F0" w:rsidRDefault="002A1796" w:rsidP="00C3585A">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lang w:val="en-GB"/>
              </w:rPr>
            </w:pPr>
            <w:r w:rsidRPr="00E713F0">
              <w:rPr>
                <w:rFonts w:ascii="Calibri" w:hAnsi="Calibri" w:cs="Calibri"/>
                <w:sz w:val="20"/>
                <w:lang w:val="en-GB"/>
              </w:rPr>
              <w:t>Indicators</w:t>
            </w:r>
          </w:p>
        </w:tc>
        <w:tc>
          <w:tcPr>
            <w:tcW w:w="348" w:type="pct"/>
          </w:tcPr>
          <w:p w14:paraId="0AFD9773" w14:textId="77777777" w:rsidR="002A1796" w:rsidRPr="00E713F0" w:rsidRDefault="002A1796" w:rsidP="002A179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lang w:val="en-GB"/>
              </w:rPr>
            </w:pPr>
            <w:r w:rsidRPr="00E713F0">
              <w:rPr>
                <w:rFonts w:ascii="Calibri" w:hAnsi="Calibri" w:cs="Calibri"/>
                <w:sz w:val="20"/>
                <w:lang w:val="en-GB"/>
              </w:rPr>
              <w:t>Baseline</w:t>
            </w:r>
          </w:p>
        </w:tc>
        <w:tc>
          <w:tcPr>
            <w:tcW w:w="520" w:type="pct"/>
          </w:tcPr>
          <w:p w14:paraId="3DA7D019" w14:textId="77777777" w:rsidR="002A1796" w:rsidRPr="00E713F0" w:rsidRDefault="002A1796" w:rsidP="002A179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lang w:val="en-GB"/>
              </w:rPr>
            </w:pPr>
            <w:r w:rsidRPr="00E713F0">
              <w:rPr>
                <w:rFonts w:ascii="Calibri" w:hAnsi="Calibri" w:cs="Calibri"/>
                <w:sz w:val="20"/>
                <w:lang w:val="en-GB"/>
              </w:rPr>
              <w:t>Achievement 2023</w:t>
            </w:r>
          </w:p>
        </w:tc>
        <w:tc>
          <w:tcPr>
            <w:tcW w:w="519" w:type="pct"/>
          </w:tcPr>
          <w:p w14:paraId="456427E8" w14:textId="5642E132" w:rsidR="002A1796" w:rsidRPr="00E713F0" w:rsidRDefault="002A1796" w:rsidP="002A179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Achievement 2024</w:t>
            </w:r>
          </w:p>
        </w:tc>
        <w:tc>
          <w:tcPr>
            <w:tcW w:w="595" w:type="pct"/>
          </w:tcPr>
          <w:p w14:paraId="0C597C18" w14:textId="180EA676" w:rsidR="002A1796" w:rsidRPr="00E713F0" w:rsidRDefault="002A1796" w:rsidP="002A179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Achievement 2025</w:t>
            </w:r>
          </w:p>
        </w:tc>
        <w:tc>
          <w:tcPr>
            <w:tcW w:w="937" w:type="pct"/>
          </w:tcPr>
          <w:p w14:paraId="69E72732" w14:textId="2CC49373" w:rsidR="002A1796" w:rsidRPr="00E713F0" w:rsidRDefault="002A1796" w:rsidP="002A179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sz w:val="20"/>
                <w:lang w:val="en-GB"/>
              </w:rPr>
            </w:pPr>
            <w:r w:rsidRPr="00E713F0">
              <w:rPr>
                <w:rFonts w:ascii="Calibri" w:hAnsi="Calibri" w:cs="Calibri"/>
                <w:bCs w:val="0"/>
                <w:sz w:val="20"/>
                <w:lang w:val="en-GB"/>
              </w:rPr>
              <w:t>Sources and means of verification</w:t>
            </w:r>
          </w:p>
        </w:tc>
      </w:tr>
      <w:tr w:rsidR="002A1796" w:rsidRPr="00E713F0" w14:paraId="631ED388" w14:textId="77777777" w:rsidTr="002A179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089" w:type="pct"/>
            <w:vMerge w:val="restart"/>
          </w:tcPr>
          <w:p w14:paraId="614A66AF" w14:textId="77777777" w:rsidR="002A1796" w:rsidRPr="00E713F0" w:rsidRDefault="002A1796" w:rsidP="00C3585A">
            <w:pPr>
              <w:spacing w:line="276" w:lineRule="auto"/>
              <w:jc w:val="left"/>
              <w:rPr>
                <w:rFonts w:ascii="Calibri" w:hAnsi="Calibri" w:cs="Calibri"/>
                <w:b w:val="0"/>
                <w:sz w:val="20"/>
                <w:lang w:val="en-GB"/>
              </w:rPr>
            </w:pPr>
            <w:r w:rsidRPr="00E713F0">
              <w:rPr>
                <w:rFonts w:ascii="Calibri" w:hAnsi="Calibri" w:cs="Calibri"/>
                <w:b w:val="0"/>
                <w:sz w:val="20"/>
                <w:lang w:val="en-GB"/>
              </w:rPr>
              <w:t>Policy Measure 2.2.1.: Strengthening and improving the efficiency of labour inspection throughout the territory of the country</w:t>
            </w:r>
          </w:p>
        </w:tc>
        <w:tc>
          <w:tcPr>
            <w:tcW w:w="992" w:type="pct"/>
          </w:tcPr>
          <w:p w14:paraId="7E52338B" w14:textId="77777777" w:rsidR="002A1796" w:rsidRPr="00E713F0" w:rsidRDefault="002A1796" w:rsidP="00C3585A">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en-GB"/>
              </w:rPr>
            </w:pPr>
            <w:r w:rsidRPr="00E713F0">
              <w:rPr>
                <w:rFonts w:ascii="Calibri" w:hAnsi="Calibri" w:cs="Calibri"/>
                <w:sz w:val="20"/>
                <w:lang w:val="en-GB"/>
              </w:rPr>
              <w:t>Percentage of entities inspected based on dedicated checklists</w:t>
            </w:r>
          </w:p>
        </w:tc>
        <w:tc>
          <w:tcPr>
            <w:tcW w:w="348" w:type="pct"/>
          </w:tcPr>
          <w:p w14:paraId="329051E2" w14:textId="77777777"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en-GB"/>
              </w:rPr>
            </w:pPr>
            <w:r w:rsidRPr="00E713F0">
              <w:rPr>
                <w:rFonts w:ascii="Calibri" w:hAnsi="Calibri" w:cs="Calibri"/>
                <w:sz w:val="20"/>
                <w:lang w:val="en-GB"/>
              </w:rPr>
              <w:t>18%</w:t>
            </w:r>
          </w:p>
        </w:tc>
        <w:tc>
          <w:tcPr>
            <w:tcW w:w="520" w:type="pct"/>
          </w:tcPr>
          <w:p w14:paraId="65A224A4" w14:textId="77777777"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en-GB"/>
              </w:rPr>
            </w:pPr>
            <w:r w:rsidRPr="00E713F0">
              <w:rPr>
                <w:rFonts w:ascii="Calibri" w:hAnsi="Calibri" w:cs="Calibri"/>
                <w:b/>
                <w:bCs/>
                <w:sz w:val="20"/>
                <w:lang w:val="en-GB"/>
              </w:rPr>
              <w:t>18 %</w:t>
            </w:r>
          </w:p>
        </w:tc>
        <w:tc>
          <w:tcPr>
            <w:tcW w:w="519" w:type="pct"/>
          </w:tcPr>
          <w:p w14:paraId="0F8ABB1B" w14:textId="5226589C"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26.3%</w:t>
            </w:r>
          </w:p>
        </w:tc>
        <w:tc>
          <w:tcPr>
            <w:tcW w:w="595" w:type="pct"/>
          </w:tcPr>
          <w:p w14:paraId="250D25B2" w14:textId="77777777"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p>
        </w:tc>
        <w:tc>
          <w:tcPr>
            <w:tcW w:w="937" w:type="pct"/>
          </w:tcPr>
          <w:p w14:paraId="186483BE" w14:textId="5FFA6BF9"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en-GB"/>
              </w:rPr>
            </w:pPr>
            <w:r w:rsidRPr="00E713F0">
              <w:rPr>
                <w:rFonts w:ascii="Calibri" w:hAnsi="Calibri" w:cs="Calibri"/>
                <w:sz w:val="20"/>
                <w:lang w:val="en-GB"/>
              </w:rPr>
              <w:t>SILSS/ administrative data</w:t>
            </w:r>
          </w:p>
        </w:tc>
      </w:tr>
      <w:tr w:rsidR="002A1796" w:rsidRPr="00E713F0" w14:paraId="4D84C0CD" w14:textId="77777777" w:rsidTr="002A1796">
        <w:trPr>
          <w:trHeight w:val="40"/>
        </w:trPr>
        <w:tc>
          <w:tcPr>
            <w:cnfStyle w:val="001000000000" w:firstRow="0" w:lastRow="0" w:firstColumn="1" w:lastColumn="0" w:oddVBand="0" w:evenVBand="0" w:oddHBand="0" w:evenHBand="0" w:firstRowFirstColumn="0" w:firstRowLastColumn="0" w:lastRowFirstColumn="0" w:lastRowLastColumn="0"/>
            <w:tcW w:w="1089" w:type="pct"/>
            <w:vMerge/>
          </w:tcPr>
          <w:p w14:paraId="30A5FB7F" w14:textId="77777777" w:rsidR="002A1796" w:rsidRPr="00E713F0" w:rsidRDefault="002A1796" w:rsidP="00C3585A">
            <w:pPr>
              <w:spacing w:line="276" w:lineRule="auto"/>
              <w:jc w:val="left"/>
              <w:rPr>
                <w:rFonts w:ascii="Calibri" w:hAnsi="Calibri" w:cs="Calibri"/>
                <w:sz w:val="20"/>
                <w:lang w:val="en-GB"/>
              </w:rPr>
            </w:pPr>
          </w:p>
        </w:tc>
        <w:tc>
          <w:tcPr>
            <w:tcW w:w="992" w:type="pct"/>
          </w:tcPr>
          <w:p w14:paraId="6AAE10F9" w14:textId="77777777" w:rsidR="002A1796" w:rsidRPr="00E713F0" w:rsidRDefault="002A1796" w:rsidP="00C3585A">
            <w:pPr>
              <w:spacing w:line="276"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sidRPr="00E713F0">
              <w:rPr>
                <w:rFonts w:ascii="Calibri" w:hAnsi="Calibri" w:cs="Calibri"/>
                <w:sz w:val="20"/>
                <w:lang w:val="en-GB"/>
              </w:rPr>
              <w:t xml:space="preserve">The percentage of entities inspected for the first time based on risk </w:t>
            </w:r>
          </w:p>
        </w:tc>
        <w:tc>
          <w:tcPr>
            <w:tcW w:w="348" w:type="pct"/>
          </w:tcPr>
          <w:p w14:paraId="32CE187E" w14:textId="77777777"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en-GB"/>
              </w:rPr>
            </w:pPr>
            <w:r w:rsidRPr="00E713F0">
              <w:rPr>
                <w:rFonts w:ascii="Calibri" w:hAnsi="Calibri" w:cs="Calibri"/>
                <w:sz w:val="20"/>
                <w:lang w:val="en-GB"/>
              </w:rPr>
              <w:t>20%</w:t>
            </w:r>
          </w:p>
        </w:tc>
        <w:tc>
          <w:tcPr>
            <w:tcW w:w="520" w:type="pct"/>
          </w:tcPr>
          <w:p w14:paraId="278E732A" w14:textId="77777777"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color w:val="FF0000"/>
                <w:sz w:val="20"/>
                <w:lang w:val="en-GB"/>
              </w:rPr>
            </w:pPr>
            <w:r w:rsidRPr="00E713F0">
              <w:rPr>
                <w:rFonts w:ascii="Calibri" w:hAnsi="Calibri" w:cs="Calibri"/>
                <w:bCs/>
                <w:sz w:val="20"/>
                <w:lang w:val="en-GB"/>
              </w:rPr>
              <w:t>22.3%</w:t>
            </w:r>
          </w:p>
        </w:tc>
        <w:tc>
          <w:tcPr>
            <w:tcW w:w="519" w:type="pct"/>
          </w:tcPr>
          <w:p w14:paraId="10CDE058" w14:textId="1765E101"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26.7%</w:t>
            </w:r>
          </w:p>
        </w:tc>
        <w:tc>
          <w:tcPr>
            <w:tcW w:w="595" w:type="pct"/>
          </w:tcPr>
          <w:p w14:paraId="3AE0BA1C" w14:textId="77777777"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p>
        </w:tc>
        <w:tc>
          <w:tcPr>
            <w:tcW w:w="937" w:type="pct"/>
          </w:tcPr>
          <w:p w14:paraId="1EE4E07C" w14:textId="046BE945"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en-GB"/>
              </w:rPr>
            </w:pPr>
            <w:r w:rsidRPr="00E713F0">
              <w:rPr>
                <w:rFonts w:ascii="Calibri" w:hAnsi="Calibri" w:cs="Calibri"/>
                <w:sz w:val="20"/>
                <w:lang w:val="en-GB"/>
              </w:rPr>
              <w:t>SILSS/ administrative data</w:t>
            </w:r>
          </w:p>
        </w:tc>
      </w:tr>
      <w:tr w:rsidR="002A1796" w:rsidRPr="00E713F0" w14:paraId="656FA9C7" w14:textId="77777777" w:rsidTr="002A1796">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1089" w:type="pct"/>
          </w:tcPr>
          <w:p w14:paraId="54E064BC" w14:textId="5C02A8DB" w:rsidR="002A1796" w:rsidRPr="00E713F0" w:rsidRDefault="002A1796" w:rsidP="00D52E8E">
            <w:pPr>
              <w:spacing w:line="276" w:lineRule="auto"/>
              <w:jc w:val="left"/>
              <w:rPr>
                <w:rFonts w:ascii="Calibri" w:hAnsi="Calibri" w:cs="Calibri"/>
                <w:sz w:val="20"/>
                <w:lang w:val="en-GB"/>
              </w:rPr>
            </w:pPr>
            <w:r>
              <w:rPr>
                <w:rFonts w:ascii="Calibri" w:hAnsi="Calibri" w:cs="Calibri"/>
                <w:sz w:val="20"/>
                <w:lang w:val="en-GB"/>
              </w:rPr>
              <w:t xml:space="preserve">Policy Measure 2.2.2: </w:t>
            </w:r>
            <w:r w:rsidRPr="00F957E3">
              <w:rPr>
                <w:rFonts w:ascii="Calibri" w:hAnsi="Calibri" w:cs="Calibri"/>
                <w:sz w:val="20"/>
                <w:lang w:val="en-GB"/>
              </w:rPr>
              <w:t>Promotion of social dialogue in the labour market</w:t>
            </w:r>
          </w:p>
        </w:tc>
        <w:tc>
          <w:tcPr>
            <w:tcW w:w="992" w:type="pct"/>
          </w:tcPr>
          <w:p w14:paraId="3F8561C7" w14:textId="0D2809FF" w:rsidR="002A1796" w:rsidRPr="00E713F0" w:rsidRDefault="002A1796" w:rsidP="002A1796">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 xml:space="preserve">Number of regions with a </w:t>
            </w:r>
            <w:proofErr w:type="gramStart"/>
            <w:r>
              <w:rPr>
                <w:rFonts w:ascii="Calibri" w:hAnsi="Calibri" w:cs="Calibri"/>
                <w:sz w:val="20"/>
                <w:lang w:val="en-GB"/>
              </w:rPr>
              <w:t>functional local commissions</w:t>
            </w:r>
            <w:proofErr w:type="gramEnd"/>
            <w:r>
              <w:rPr>
                <w:rFonts w:ascii="Calibri" w:hAnsi="Calibri" w:cs="Calibri"/>
                <w:sz w:val="20"/>
                <w:lang w:val="en-GB"/>
              </w:rPr>
              <w:t xml:space="preserve"> for social dialogue</w:t>
            </w:r>
          </w:p>
        </w:tc>
        <w:tc>
          <w:tcPr>
            <w:tcW w:w="348" w:type="pct"/>
          </w:tcPr>
          <w:p w14:paraId="7B04F531" w14:textId="20F41CE7" w:rsidR="002A1796" w:rsidRPr="00E713F0" w:rsidRDefault="002A1796" w:rsidP="00D52E8E">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0</w:t>
            </w:r>
          </w:p>
        </w:tc>
        <w:tc>
          <w:tcPr>
            <w:tcW w:w="520" w:type="pct"/>
          </w:tcPr>
          <w:p w14:paraId="083F5A35" w14:textId="42208159" w:rsidR="002A1796" w:rsidRPr="00E713F0" w:rsidRDefault="002A1796" w:rsidP="00D52E8E">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Cs/>
                <w:sz w:val="20"/>
                <w:lang w:val="en-GB"/>
              </w:rPr>
            </w:pPr>
            <w:r>
              <w:rPr>
                <w:rFonts w:ascii="Calibri" w:hAnsi="Calibri" w:cs="Calibri"/>
                <w:bCs/>
                <w:sz w:val="20"/>
                <w:lang w:val="en-GB"/>
              </w:rPr>
              <w:t>TBD</w:t>
            </w:r>
          </w:p>
        </w:tc>
        <w:tc>
          <w:tcPr>
            <w:tcW w:w="519" w:type="pct"/>
          </w:tcPr>
          <w:p w14:paraId="19D4EE41" w14:textId="2D8A5498" w:rsidR="002A1796" w:rsidRDefault="002A1796" w:rsidP="00D52E8E">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 xml:space="preserve">4 regions (Shkoder, </w:t>
            </w:r>
            <w:proofErr w:type="spellStart"/>
            <w:r>
              <w:rPr>
                <w:rFonts w:ascii="Calibri" w:hAnsi="Calibri" w:cs="Calibri"/>
                <w:sz w:val="20"/>
                <w:lang w:val="en-GB"/>
              </w:rPr>
              <w:t>Korce</w:t>
            </w:r>
            <w:proofErr w:type="spellEnd"/>
            <w:r>
              <w:rPr>
                <w:rFonts w:ascii="Calibri" w:hAnsi="Calibri" w:cs="Calibri"/>
                <w:sz w:val="20"/>
                <w:lang w:val="en-GB"/>
              </w:rPr>
              <w:t xml:space="preserve">, Elbasan, </w:t>
            </w:r>
            <w:proofErr w:type="spellStart"/>
            <w:r>
              <w:rPr>
                <w:rFonts w:ascii="Calibri" w:hAnsi="Calibri" w:cs="Calibri"/>
                <w:sz w:val="20"/>
                <w:lang w:val="en-GB"/>
              </w:rPr>
              <w:t>Fier</w:t>
            </w:r>
            <w:proofErr w:type="spellEnd"/>
            <w:r>
              <w:rPr>
                <w:rFonts w:ascii="Calibri" w:hAnsi="Calibri" w:cs="Calibri"/>
                <w:sz w:val="20"/>
                <w:lang w:val="en-GB"/>
              </w:rPr>
              <w:t>)</w:t>
            </w:r>
          </w:p>
        </w:tc>
        <w:tc>
          <w:tcPr>
            <w:tcW w:w="595" w:type="pct"/>
          </w:tcPr>
          <w:p w14:paraId="5E555298" w14:textId="77777777" w:rsidR="002A1796" w:rsidRDefault="002A1796" w:rsidP="00D52E8E">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p>
        </w:tc>
        <w:tc>
          <w:tcPr>
            <w:tcW w:w="937" w:type="pct"/>
          </w:tcPr>
          <w:p w14:paraId="01744B0C" w14:textId="5A5086EF" w:rsidR="002A1796" w:rsidRPr="00E713F0" w:rsidRDefault="002A1796" w:rsidP="00D52E8E">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MECI /MEI</w:t>
            </w:r>
          </w:p>
        </w:tc>
      </w:tr>
      <w:tr w:rsidR="002A1796" w:rsidRPr="00E713F0" w14:paraId="4B528D59" w14:textId="77777777" w:rsidTr="002A1796">
        <w:trPr>
          <w:trHeight w:val="1387"/>
        </w:trPr>
        <w:tc>
          <w:tcPr>
            <w:cnfStyle w:val="001000000000" w:firstRow="0" w:lastRow="0" w:firstColumn="1" w:lastColumn="0" w:oddVBand="0" w:evenVBand="0" w:oddHBand="0" w:evenHBand="0" w:firstRowFirstColumn="0" w:firstRowLastColumn="0" w:lastRowFirstColumn="0" w:lastRowLastColumn="0"/>
            <w:tcW w:w="1089" w:type="pct"/>
          </w:tcPr>
          <w:p w14:paraId="5EE8D1BA" w14:textId="0CC32E7F" w:rsidR="002A1796" w:rsidRPr="00782A29" w:rsidRDefault="002A1796" w:rsidP="00C3585A">
            <w:pPr>
              <w:spacing w:line="276" w:lineRule="auto"/>
              <w:jc w:val="left"/>
              <w:rPr>
                <w:rFonts w:ascii="Calibri" w:hAnsi="Calibri" w:cs="Calibri"/>
                <w:b w:val="0"/>
                <w:bCs w:val="0"/>
                <w:sz w:val="20"/>
                <w:lang w:val="en-GB"/>
              </w:rPr>
            </w:pPr>
            <w:r>
              <w:rPr>
                <w:rFonts w:ascii="Calibri" w:hAnsi="Calibri" w:cs="Calibri"/>
                <w:sz w:val="20"/>
                <w:lang w:val="en-GB"/>
              </w:rPr>
              <w:t xml:space="preserve">Policy Measure 2.2.3: </w:t>
            </w:r>
            <w:r w:rsidRPr="00F957E3">
              <w:rPr>
                <w:rFonts w:ascii="Calibri" w:hAnsi="Calibri" w:cs="Calibri"/>
                <w:sz w:val="20"/>
                <w:lang w:val="en-GB"/>
              </w:rPr>
              <w:t>Improving policies for decent employment</w:t>
            </w:r>
          </w:p>
        </w:tc>
        <w:tc>
          <w:tcPr>
            <w:tcW w:w="992" w:type="pct"/>
          </w:tcPr>
          <w:p w14:paraId="24C2BAB8" w14:textId="746CB3A9" w:rsidR="002A1796" w:rsidRPr="00E713F0" w:rsidRDefault="002A1796" w:rsidP="00C3585A">
            <w:pPr>
              <w:spacing w:line="276"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Number of amended and implemented policies on decent work</w:t>
            </w:r>
          </w:p>
        </w:tc>
        <w:tc>
          <w:tcPr>
            <w:tcW w:w="348" w:type="pct"/>
          </w:tcPr>
          <w:p w14:paraId="5D81E727" w14:textId="740F01C7"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0</w:t>
            </w:r>
          </w:p>
        </w:tc>
        <w:tc>
          <w:tcPr>
            <w:tcW w:w="520" w:type="pct"/>
          </w:tcPr>
          <w:p w14:paraId="5B8DB9DA" w14:textId="7EC4364F"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0"/>
                <w:lang w:val="en-GB"/>
              </w:rPr>
            </w:pPr>
            <w:r>
              <w:rPr>
                <w:rFonts w:ascii="Calibri" w:hAnsi="Calibri" w:cs="Calibri"/>
                <w:bCs/>
                <w:sz w:val="20"/>
                <w:lang w:val="en-GB"/>
              </w:rPr>
              <w:t>2</w:t>
            </w:r>
          </w:p>
        </w:tc>
        <w:tc>
          <w:tcPr>
            <w:tcW w:w="519" w:type="pct"/>
          </w:tcPr>
          <w:p w14:paraId="5746737B" w14:textId="364BB190" w:rsidR="002A1796"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 xml:space="preserve">3 </w:t>
            </w:r>
          </w:p>
        </w:tc>
        <w:tc>
          <w:tcPr>
            <w:tcW w:w="595" w:type="pct"/>
          </w:tcPr>
          <w:p w14:paraId="7DDB2B34" w14:textId="77777777" w:rsidR="002A1796" w:rsidRDefault="002A1796" w:rsidP="00221F42">
            <w:pPr>
              <w:spacing w:line="276"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p>
        </w:tc>
        <w:tc>
          <w:tcPr>
            <w:tcW w:w="937" w:type="pct"/>
          </w:tcPr>
          <w:p w14:paraId="671FD59B" w14:textId="0A4E6DE9" w:rsidR="002A1796" w:rsidRPr="00E713F0" w:rsidRDefault="002A1796" w:rsidP="00C358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0"/>
                <w:lang w:val="en-GB"/>
              </w:rPr>
            </w:pPr>
            <w:r>
              <w:rPr>
                <w:rFonts w:ascii="Calibri" w:hAnsi="Calibri" w:cs="Calibri"/>
                <w:sz w:val="20"/>
                <w:lang w:val="en-GB"/>
              </w:rPr>
              <w:t>MECI /MEI</w:t>
            </w:r>
          </w:p>
        </w:tc>
      </w:tr>
      <w:tr w:rsidR="002A1796" w:rsidRPr="00E713F0" w14:paraId="25E1DF95" w14:textId="77777777" w:rsidTr="002A179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089" w:type="pct"/>
          </w:tcPr>
          <w:p w14:paraId="78E54472" w14:textId="77777777" w:rsidR="002A1796" w:rsidRPr="00E713F0" w:rsidRDefault="002A1796" w:rsidP="00C3585A">
            <w:pPr>
              <w:spacing w:line="276" w:lineRule="auto"/>
              <w:jc w:val="left"/>
              <w:rPr>
                <w:rFonts w:ascii="Calibri" w:hAnsi="Calibri" w:cs="Calibri"/>
                <w:b w:val="0"/>
                <w:sz w:val="20"/>
                <w:lang w:val="en-GB"/>
              </w:rPr>
            </w:pPr>
            <w:r w:rsidRPr="00E713F0">
              <w:rPr>
                <w:rFonts w:ascii="Calibri" w:hAnsi="Calibri" w:cs="Calibri"/>
                <w:b w:val="0"/>
                <w:sz w:val="20"/>
                <w:lang w:val="en-GB"/>
              </w:rPr>
              <w:t>Strategic objective 2.2: Ensuring decent work for everyone, everywhere</w:t>
            </w:r>
          </w:p>
        </w:tc>
        <w:tc>
          <w:tcPr>
            <w:tcW w:w="992" w:type="pct"/>
          </w:tcPr>
          <w:p w14:paraId="0E7FD0AA" w14:textId="77777777" w:rsidR="002A1796" w:rsidRPr="00E713F0" w:rsidRDefault="002A1796" w:rsidP="00C3585A">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sidRPr="00E713F0">
              <w:rPr>
                <w:rFonts w:ascii="Calibri" w:hAnsi="Calibri" w:cs="Calibri"/>
                <w:sz w:val="20"/>
                <w:lang w:val="en-GB"/>
              </w:rPr>
              <w:t>The rate of informal employment in the non-agricultural sector</w:t>
            </w:r>
          </w:p>
        </w:tc>
        <w:tc>
          <w:tcPr>
            <w:tcW w:w="348" w:type="pct"/>
          </w:tcPr>
          <w:p w14:paraId="5874B7FD" w14:textId="77777777"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sidRPr="00E713F0">
              <w:rPr>
                <w:rFonts w:ascii="Calibri" w:hAnsi="Calibri" w:cs="Calibri"/>
                <w:sz w:val="20"/>
                <w:lang w:val="en-GB"/>
              </w:rPr>
              <w:t>29.4%</w:t>
            </w:r>
          </w:p>
        </w:tc>
        <w:tc>
          <w:tcPr>
            <w:tcW w:w="520" w:type="pct"/>
          </w:tcPr>
          <w:p w14:paraId="10C34186" w14:textId="4504B991"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26.2%</w:t>
            </w:r>
          </w:p>
        </w:tc>
        <w:tc>
          <w:tcPr>
            <w:tcW w:w="519" w:type="pct"/>
          </w:tcPr>
          <w:p w14:paraId="7103723C" w14:textId="10A4A092" w:rsidR="002A1796" w:rsidRPr="00E713F0" w:rsidRDefault="00221F42"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24.7%</w:t>
            </w:r>
          </w:p>
        </w:tc>
        <w:tc>
          <w:tcPr>
            <w:tcW w:w="595" w:type="pct"/>
          </w:tcPr>
          <w:p w14:paraId="3C09F2AC" w14:textId="61824D59" w:rsidR="002A1796" w:rsidRPr="00E713F0" w:rsidRDefault="00221F42" w:rsidP="00221F42">
            <w:pPr>
              <w:spacing w:line="276"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Pr>
                <w:rFonts w:ascii="Calibri" w:hAnsi="Calibri" w:cs="Calibri"/>
                <w:sz w:val="20"/>
                <w:lang w:val="en-GB"/>
              </w:rPr>
              <w:t>Awaiting Annual LFS Data from INSTAT</w:t>
            </w:r>
          </w:p>
        </w:tc>
        <w:tc>
          <w:tcPr>
            <w:tcW w:w="937" w:type="pct"/>
          </w:tcPr>
          <w:p w14:paraId="2DB578A3" w14:textId="5C15667F" w:rsidR="002A1796" w:rsidRPr="00E713F0" w:rsidRDefault="002A1796" w:rsidP="00C358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0"/>
                <w:lang w:val="en-GB"/>
              </w:rPr>
            </w:pPr>
            <w:r w:rsidRPr="00E713F0">
              <w:rPr>
                <w:rFonts w:ascii="Calibri" w:hAnsi="Calibri" w:cs="Calibri"/>
                <w:sz w:val="20"/>
                <w:lang w:val="en-GB"/>
              </w:rPr>
              <w:t>INSTAT/ Labour Force Survey</w:t>
            </w:r>
          </w:p>
        </w:tc>
      </w:tr>
    </w:tbl>
    <w:p w14:paraId="6C9F16E9" w14:textId="77777777" w:rsidR="00B00DF4" w:rsidRDefault="00B00DF4">
      <w:pPr>
        <w:spacing w:after="0" w:line="240" w:lineRule="auto"/>
        <w:jc w:val="left"/>
        <w:rPr>
          <w:rFonts w:asciiTheme="majorHAnsi" w:eastAsiaTheme="majorEastAsia" w:hAnsiTheme="majorHAnsi" w:cstheme="majorBidi"/>
          <w:color w:val="2F5496" w:themeColor="accent1" w:themeShade="BF"/>
          <w:sz w:val="32"/>
          <w:szCs w:val="32"/>
          <w:lang w:val="en-GB"/>
        </w:rPr>
        <w:sectPr w:rsidR="00B00DF4" w:rsidSect="00301EA5">
          <w:pgSz w:w="16840" w:h="11900" w:orient="landscape"/>
          <w:pgMar w:top="1440" w:right="1440" w:bottom="1440" w:left="1440" w:header="708" w:footer="708" w:gutter="0"/>
          <w:cols w:space="708"/>
          <w:docGrid w:linePitch="360"/>
        </w:sectPr>
      </w:pPr>
    </w:p>
    <w:p w14:paraId="521BD3E6" w14:textId="7F09066B" w:rsidR="002E61BD" w:rsidRPr="00E713F0" w:rsidRDefault="005C0540" w:rsidP="000C2AE2">
      <w:pPr>
        <w:pStyle w:val="Heading1"/>
        <w:spacing w:line="276" w:lineRule="auto"/>
        <w:rPr>
          <w:lang w:val="en-GB"/>
        </w:rPr>
      </w:pPr>
      <w:bookmarkStart w:id="27" w:name="_Toc225909016"/>
      <w:bookmarkEnd w:id="25"/>
      <w:r w:rsidRPr="00E713F0">
        <w:rPr>
          <w:lang w:val="en-GB"/>
        </w:rPr>
        <w:lastRenderedPageBreak/>
        <w:t xml:space="preserve">Chapter 4. </w:t>
      </w:r>
      <w:r w:rsidR="00C22845" w:rsidRPr="00E713F0">
        <w:rPr>
          <w:lang w:val="en-GB"/>
        </w:rPr>
        <w:t>Key developments in the labour market</w:t>
      </w:r>
      <w:bookmarkEnd w:id="27"/>
    </w:p>
    <w:p w14:paraId="24719F5A" w14:textId="77777777" w:rsidR="002E61BD" w:rsidRDefault="002E61BD" w:rsidP="000C2AE2">
      <w:pPr>
        <w:spacing w:after="0" w:line="276" w:lineRule="auto"/>
        <w:rPr>
          <w:rFonts w:ascii="Calibri" w:hAnsi="Calibri" w:cs="Calibri"/>
          <w:lang w:val="en-GB"/>
        </w:rPr>
      </w:pPr>
      <w:bookmarkStart w:id="28" w:name="OLE_LINK4"/>
    </w:p>
    <w:p w14:paraId="745BBB28" w14:textId="6A4EE5E2" w:rsidR="00DD6046" w:rsidRPr="00DD6046" w:rsidRDefault="00F40909" w:rsidP="00DD6046">
      <w:pPr>
        <w:spacing w:after="0" w:line="276" w:lineRule="auto"/>
        <w:rPr>
          <w:rFonts w:ascii="Calibri" w:hAnsi="Calibri" w:cs="Calibri"/>
          <w:lang w:val="en-GB"/>
        </w:rPr>
      </w:pPr>
      <w:r w:rsidRPr="00F40909">
        <w:rPr>
          <w:rFonts w:ascii="Calibri" w:hAnsi="Calibri" w:cs="Calibri"/>
        </w:rPr>
        <w:t xml:space="preserve">Albania’s </w:t>
      </w:r>
      <w:proofErr w:type="spellStart"/>
      <w:r w:rsidRPr="00F40909">
        <w:rPr>
          <w:rFonts w:ascii="Calibri" w:hAnsi="Calibri" w:cs="Calibri"/>
        </w:rPr>
        <w:t>labour</w:t>
      </w:r>
      <w:proofErr w:type="spellEnd"/>
      <w:r w:rsidRPr="00F40909">
        <w:rPr>
          <w:rFonts w:ascii="Calibri" w:hAnsi="Calibri" w:cs="Calibri"/>
        </w:rPr>
        <w:t xml:space="preserve"> market continued to perform positively during 2025, supported by sustained economic activity and a broadly stable macroeconomic environment. As shown </w:t>
      </w:r>
      <w:r w:rsidR="007A5988">
        <w:rPr>
          <w:rFonts w:ascii="Calibri" w:hAnsi="Calibri" w:cs="Calibri"/>
        </w:rPr>
        <w:t xml:space="preserve">in </w:t>
      </w:r>
      <w:r w:rsidR="007A5988" w:rsidRPr="00405793">
        <w:rPr>
          <w:rFonts w:ascii="Calibri" w:hAnsi="Calibri" w:cs="Calibri"/>
        </w:rPr>
        <w:t xml:space="preserve">Figure </w:t>
      </w:r>
      <w:r w:rsidR="00F5581B" w:rsidRPr="00F5581B">
        <w:rPr>
          <w:rFonts w:ascii="Calibri" w:hAnsi="Calibri" w:cs="Calibri"/>
        </w:rPr>
        <w:t>1</w:t>
      </w:r>
      <w:r w:rsidRPr="00F40909">
        <w:rPr>
          <w:rFonts w:ascii="Calibri" w:hAnsi="Calibri" w:cs="Calibri"/>
        </w:rPr>
        <w:t xml:space="preserve">, economic growth remained positive throughout the reporting period. According to INSTAT, gross domestic product in the fourth quarter of 2025 increased by </w:t>
      </w:r>
      <w:r w:rsidRPr="00F40909">
        <w:rPr>
          <w:rFonts w:ascii="Calibri" w:hAnsi="Calibri" w:cs="Calibri"/>
          <w:b/>
          <w:bCs/>
        </w:rPr>
        <w:t>3.8%</w:t>
      </w:r>
      <w:r w:rsidRPr="00F40909">
        <w:rPr>
          <w:rFonts w:ascii="Calibri" w:hAnsi="Calibri" w:cs="Calibri"/>
        </w:rPr>
        <w:t xml:space="preserve"> in volume terms compared with the same quarter of 2024. This confirms the continuation of solid economic growth, although at a more moderate pace than in the immediate post-pandemic period. The </w:t>
      </w:r>
      <w:r w:rsidR="007A5988" w:rsidRPr="00F40909">
        <w:rPr>
          <w:rFonts w:ascii="Calibri" w:hAnsi="Calibri" w:cs="Calibri"/>
        </w:rPr>
        <w:t>growth</w:t>
      </w:r>
      <w:r w:rsidRPr="00F40909">
        <w:rPr>
          <w:rFonts w:ascii="Calibri" w:hAnsi="Calibri" w:cs="Calibri"/>
        </w:rPr>
        <w:t xml:space="preserve"> performance continued to support </w:t>
      </w:r>
      <w:proofErr w:type="spellStart"/>
      <w:r w:rsidRPr="00F40909">
        <w:rPr>
          <w:rFonts w:ascii="Calibri" w:hAnsi="Calibri" w:cs="Calibri"/>
        </w:rPr>
        <w:t>labour</w:t>
      </w:r>
      <w:proofErr w:type="spellEnd"/>
      <w:r w:rsidRPr="00F40909">
        <w:rPr>
          <w:rFonts w:ascii="Calibri" w:hAnsi="Calibri" w:cs="Calibri"/>
        </w:rPr>
        <w:t xml:space="preserve"> demand and job creation, while official sources also point to the continued importance of services, construction, domestic </w:t>
      </w:r>
      <w:r w:rsidR="00F5581B" w:rsidRPr="00F40909">
        <w:rPr>
          <w:rFonts w:ascii="Calibri" w:hAnsi="Calibri" w:cs="Calibri"/>
        </w:rPr>
        <w:t>demand,</w:t>
      </w:r>
      <w:r w:rsidRPr="00F40909">
        <w:rPr>
          <w:rFonts w:ascii="Calibri" w:hAnsi="Calibri" w:cs="Calibri"/>
        </w:rPr>
        <w:t xml:space="preserve"> and tourism in sustaining economic activity.</w:t>
      </w:r>
    </w:p>
    <w:p w14:paraId="2378B9C0" w14:textId="77777777" w:rsidR="007A5988" w:rsidRPr="00F96278" w:rsidRDefault="007A5988" w:rsidP="00DD6046">
      <w:pPr>
        <w:spacing w:after="0" w:line="276" w:lineRule="auto"/>
        <w:rPr>
          <w:rFonts w:ascii="Calibri" w:hAnsi="Calibri" w:cs="Calibri"/>
          <w:lang w:val="en-GB"/>
        </w:rPr>
      </w:pPr>
    </w:p>
    <w:p w14:paraId="7FB4F08E" w14:textId="0659CFDD" w:rsidR="007A5988" w:rsidRDefault="007A5988" w:rsidP="007A5988">
      <w:pPr>
        <w:pStyle w:val="Caption"/>
        <w:keepNext/>
      </w:pPr>
      <w:r>
        <w:t xml:space="preserve">Figure </w:t>
      </w:r>
      <w:r>
        <w:fldChar w:fldCharType="begin"/>
      </w:r>
      <w:r>
        <w:instrText xml:space="preserve"> SEQ Figure \* ARABIC </w:instrText>
      </w:r>
      <w:r>
        <w:fldChar w:fldCharType="separate"/>
      </w:r>
      <w:r w:rsidR="00405793">
        <w:rPr>
          <w:noProof/>
        </w:rPr>
        <w:t>1</w:t>
      </w:r>
      <w:r>
        <w:rPr>
          <w:noProof/>
        </w:rPr>
        <w:fldChar w:fldCharType="end"/>
      </w:r>
      <w:r>
        <w:t xml:space="preserve">: </w:t>
      </w:r>
      <w:r w:rsidRPr="00CA2CBB">
        <w:t>Real GDP Growth and Unemployment Trends, 2015-2025</w:t>
      </w:r>
    </w:p>
    <w:p w14:paraId="38FBE657" w14:textId="77777777" w:rsidR="007A5988" w:rsidRDefault="007A5988" w:rsidP="007A5988">
      <w:pPr>
        <w:keepNext/>
        <w:spacing w:after="0" w:line="276" w:lineRule="auto"/>
      </w:pPr>
      <w:r>
        <w:rPr>
          <w:noProof/>
        </w:rPr>
        <w:drawing>
          <wp:inline distT="0" distB="0" distL="0" distR="0" wp14:anchorId="2F603C44" wp14:editId="28AB9E60">
            <wp:extent cx="5099050" cy="2743200"/>
            <wp:effectExtent l="0" t="0" r="6350" b="12700"/>
            <wp:docPr id="1827106503" name="Chart 1">
              <a:extLst xmlns:a="http://schemas.openxmlformats.org/drawingml/2006/main">
                <a:ext uri="{FF2B5EF4-FFF2-40B4-BE49-F238E27FC236}">
                  <a16:creationId xmlns:a16="http://schemas.microsoft.com/office/drawing/2014/main" id="{C76B5700-920A-954E-4917-6AFEC3B88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31DA354" w14:textId="77777777" w:rsidR="007A5988" w:rsidRDefault="007A5988" w:rsidP="00F96278">
      <w:pPr>
        <w:spacing w:after="0" w:line="276" w:lineRule="auto"/>
        <w:rPr>
          <w:rFonts w:ascii="Calibri" w:hAnsi="Calibri" w:cs="Calibri"/>
        </w:rPr>
      </w:pPr>
    </w:p>
    <w:p w14:paraId="1C2EEB9B" w14:textId="01190065" w:rsidR="00B00DF4" w:rsidRPr="00B00DF4" w:rsidRDefault="00B00DF4" w:rsidP="00B00DF4">
      <w:pPr>
        <w:spacing w:after="0" w:line="276" w:lineRule="auto"/>
        <w:rPr>
          <w:rFonts w:ascii="Calibri" w:hAnsi="Calibri" w:cs="Calibri"/>
        </w:rPr>
      </w:pPr>
      <w:bookmarkStart w:id="29" w:name="OLE_LINK3"/>
      <w:r w:rsidRPr="00B00DF4">
        <w:rPr>
          <w:rFonts w:ascii="Calibri" w:hAnsi="Calibri" w:cs="Calibri"/>
        </w:rPr>
        <w:t xml:space="preserve">Labour market indicators remained broadly positive at the end of 2025. </w:t>
      </w:r>
      <w:r w:rsidR="007C7EB9" w:rsidRPr="00405793">
        <w:rPr>
          <w:rFonts w:ascii="Calibri" w:hAnsi="Calibri" w:cs="Calibri"/>
        </w:rPr>
        <w:t>In</w:t>
      </w:r>
      <w:r w:rsidRPr="00B00DF4">
        <w:rPr>
          <w:rFonts w:ascii="Calibri" w:hAnsi="Calibri" w:cs="Calibri"/>
        </w:rPr>
        <w:t xml:space="preserve"> Q</w:t>
      </w:r>
      <w:r w:rsidR="00F5581B" w:rsidRPr="00405793">
        <w:rPr>
          <w:rFonts w:ascii="Calibri" w:hAnsi="Calibri" w:cs="Calibri"/>
        </w:rPr>
        <w:t>4</w:t>
      </w:r>
      <w:r w:rsidRPr="00B00DF4">
        <w:rPr>
          <w:rFonts w:ascii="Calibri" w:hAnsi="Calibri" w:cs="Calibri"/>
        </w:rPr>
        <w:t xml:space="preserve"> 2025 the labour force participation rate for the population aged 15–64 reached 75.9%, while the employment rate for the population aged 15 and over stood at 58.5%, up by 0.9 percentage points year-on-year, and the unemployment rate for the population aged 15 and over declined to 8.3%, down by 0.5 percentage points from Q4 2024. These developments confirm the continuation of the positive labour market dynamics already observed during 2024 and earlier quarters of 2025. </w:t>
      </w:r>
    </w:p>
    <w:p w14:paraId="075A7579" w14:textId="45E4D148" w:rsidR="004302C1" w:rsidRPr="00405793" w:rsidRDefault="00B00DF4" w:rsidP="00B00DF4">
      <w:pPr>
        <w:spacing w:after="0" w:line="276" w:lineRule="auto"/>
        <w:rPr>
          <w:rFonts w:ascii="Calibri" w:hAnsi="Calibri" w:cs="Calibri"/>
        </w:rPr>
      </w:pPr>
      <w:r w:rsidRPr="00B00DF4">
        <w:rPr>
          <w:rFonts w:ascii="Calibri" w:hAnsi="Calibri" w:cs="Calibri"/>
        </w:rPr>
        <w:t>Measured against the headline indicators of the National Employment and Skills Strategy 2030, labour market performance remained broadly on track. One of the key strategic indicators, the employment rate for the population aged 15–64, reached 69.6% in Q3 2025</w:t>
      </w:r>
      <w:r w:rsidR="004302C1" w:rsidRPr="00405793">
        <w:rPr>
          <w:rFonts w:ascii="Calibri" w:hAnsi="Calibri" w:cs="Calibri"/>
        </w:rPr>
        <w:t xml:space="preserve"> according to quarterly LFS data from INSTAT (See figure</w:t>
      </w:r>
      <w:r w:rsidR="00F5581B" w:rsidRPr="00405793">
        <w:rPr>
          <w:rFonts w:ascii="Calibri" w:hAnsi="Calibri" w:cs="Calibri"/>
        </w:rPr>
        <w:t xml:space="preserve"> 2</w:t>
      </w:r>
      <w:r w:rsidR="004302C1" w:rsidRPr="00405793">
        <w:rPr>
          <w:rFonts w:ascii="Calibri" w:hAnsi="Calibri" w:cs="Calibri"/>
        </w:rPr>
        <w:t>)</w:t>
      </w:r>
      <w:r w:rsidRPr="00B00DF4">
        <w:rPr>
          <w:rFonts w:ascii="Calibri" w:hAnsi="Calibri" w:cs="Calibri"/>
        </w:rPr>
        <w:t xml:space="preserve">. This is already above the 2026 target of 67% and moving closer to the 2030 target of 70%. Women’s employment reached 62.7%, while men’s employment stood at 76.6% in the same quarter. </w:t>
      </w:r>
    </w:p>
    <w:p w14:paraId="6442AA57" w14:textId="6371E412" w:rsidR="004302C1" w:rsidRDefault="004302C1" w:rsidP="004302C1">
      <w:pPr>
        <w:pStyle w:val="Caption"/>
        <w:keepNext/>
      </w:pPr>
      <w:r>
        <w:lastRenderedPageBreak/>
        <w:t xml:space="preserve">Figure </w:t>
      </w:r>
      <w:r>
        <w:fldChar w:fldCharType="begin"/>
      </w:r>
      <w:r>
        <w:instrText xml:space="preserve"> SEQ Figure \* ARABIC </w:instrText>
      </w:r>
      <w:r>
        <w:fldChar w:fldCharType="separate"/>
      </w:r>
      <w:r w:rsidR="00405793">
        <w:rPr>
          <w:noProof/>
        </w:rPr>
        <w:t>2</w:t>
      </w:r>
      <w:r>
        <w:rPr>
          <w:noProof/>
        </w:rPr>
        <w:fldChar w:fldCharType="end"/>
      </w:r>
      <w:r>
        <w:t xml:space="preserve">: </w:t>
      </w:r>
      <w:r w:rsidRPr="007844C1">
        <w:t>Employment rate (15-64) Q1 2021-Q3 2025</w:t>
      </w:r>
    </w:p>
    <w:p w14:paraId="5D558B31" w14:textId="77777777" w:rsidR="004302C1" w:rsidRDefault="004302C1" w:rsidP="004302C1">
      <w:pPr>
        <w:keepNext/>
        <w:spacing w:after="0" w:line="276" w:lineRule="auto"/>
      </w:pPr>
      <w:r>
        <w:rPr>
          <w:noProof/>
        </w:rPr>
        <w:drawing>
          <wp:inline distT="0" distB="0" distL="0" distR="0" wp14:anchorId="1EF80356" wp14:editId="17AB5FBC">
            <wp:extent cx="5675811" cy="2743200"/>
            <wp:effectExtent l="0" t="0" r="13970" b="12700"/>
            <wp:docPr id="1936223857" name="Chart 1">
              <a:extLst xmlns:a="http://schemas.openxmlformats.org/drawingml/2006/main">
                <a:ext uri="{FF2B5EF4-FFF2-40B4-BE49-F238E27FC236}">
                  <a16:creationId xmlns:a16="http://schemas.microsoft.com/office/drawing/2014/main" id="{A59C411F-9334-535C-71AD-7197C404B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0D9362" w14:textId="4C6BC251" w:rsidR="004302C1" w:rsidRPr="00F5581B" w:rsidRDefault="00F5581B" w:rsidP="00B00DF4">
      <w:pPr>
        <w:spacing w:after="0" w:line="276" w:lineRule="auto"/>
        <w:rPr>
          <w:rFonts w:ascii="Calibri" w:hAnsi="Calibri" w:cs="Calibri"/>
          <w:i/>
          <w:iCs/>
          <w:sz w:val="20"/>
          <w:szCs w:val="20"/>
        </w:rPr>
      </w:pPr>
      <w:r w:rsidRPr="00F5581B">
        <w:rPr>
          <w:rFonts w:ascii="Calibri" w:hAnsi="Calibri" w:cs="Calibri"/>
          <w:i/>
          <w:iCs/>
          <w:sz w:val="20"/>
          <w:szCs w:val="20"/>
        </w:rPr>
        <w:t>Source: LFS, Quarterly, INSTAT</w:t>
      </w:r>
    </w:p>
    <w:p w14:paraId="4420BA6D" w14:textId="77777777" w:rsidR="00F5581B" w:rsidRPr="00405793" w:rsidRDefault="00B00DF4" w:rsidP="00B00DF4">
      <w:pPr>
        <w:spacing w:after="0" w:line="276" w:lineRule="auto"/>
        <w:rPr>
          <w:rFonts w:ascii="Calibri" w:hAnsi="Calibri" w:cs="Calibri"/>
        </w:rPr>
      </w:pPr>
      <w:r w:rsidRPr="00B00DF4">
        <w:rPr>
          <w:rFonts w:ascii="Calibri" w:hAnsi="Calibri" w:cs="Calibri"/>
        </w:rPr>
        <w:t>At the same time, gender inequalities in labour market participation have not yet been fully overcome. According to the notes, the gender gap in employment narrowed from a baseline of 14.4% in 2021 to 13.9% in Q3 2025. Although this remains slightly above the 2026 target of 13%, it still represents an improvement over the baseline and confirms that women’s labour market participation has increased. However, the notes also underline that progress has not been linear: the gender gap narrowed significantly in 2022 and 2023, but widened somewhat again in 2024 and 2025</w:t>
      </w:r>
      <w:r w:rsidR="00F5581B" w:rsidRPr="00405793">
        <w:rPr>
          <w:rFonts w:ascii="Calibri" w:hAnsi="Calibri" w:cs="Calibri"/>
        </w:rPr>
        <w:t xml:space="preserve"> (see Figure 3).</w:t>
      </w:r>
    </w:p>
    <w:p w14:paraId="3D390189" w14:textId="77777777" w:rsidR="00F5581B" w:rsidRPr="00405793" w:rsidRDefault="00F5581B" w:rsidP="00B00DF4">
      <w:pPr>
        <w:spacing w:after="0" w:line="276" w:lineRule="auto"/>
        <w:rPr>
          <w:rFonts w:ascii="Calibri" w:hAnsi="Calibri" w:cs="Calibri"/>
        </w:rPr>
      </w:pPr>
    </w:p>
    <w:p w14:paraId="7520611C" w14:textId="2094FF64" w:rsidR="00F5581B" w:rsidRDefault="00F5581B" w:rsidP="00F5581B">
      <w:pPr>
        <w:pStyle w:val="Caption"/>
        <w:keepNext/>
      </w:pPr>
      <w:r>
        <w:t xml:space="preserve">Figure </w:t>
      </w:r>
      <w:r>
        <w:fldChar w:fldCharType="begin"/>
      </w:r>
      <w:r>
        <w:instrText xml:space="preserve"> SEQ Figure \* ARABIC </w:instrText>
      </w:r>
      <w:r>
        <w:fldChar w:fldCharType="separate"/>
      </w:r>
      <w:r w:rsidR="00405793">
        <w:rPr>
          <w:noProof/>
        </w:rPr>
        <w:t>3</w:t>
      </w:r>
      <w:r>
        <w:rPr>
          <w:noProof/>
        </w:rPr>
        <w:fldChar w:fldCharType="end"/>
      </w:r>
      <w:r>
        <w:t>: Gender Gap in Employment Q1-2021 - Q3 2025</w:t>
      </w:r>
    </w:p>
    <w:p w14:paraId="698A00D9" w14:textId="2F240B87" w:rsidR="00B00DF4" w:rsidRDefault="00F5581B" w:rsidP="00B00DF4">
      <w:pPr>
        <w:spacing w:after="0" w:line="276" w:lineRule="auto"/>
        <w:rPr>
          <w:rFonts w:ascii="Calibri" w:hAnsi="Calibri" w:cs="Calibri"/>
        </w:rPr>
      </w:pPr>
      <w:r>
        <w:rPr>
          <w:noProof/>
        </w:rPr>
        <w:drawing>
          <wp:inline distT="0" distB="0" distL="0" distR="0" wp14:anchorId="14DB1323" wp14:editId="3B634A4B">
            <wp:extent cx="5727700" cy="2278380"/>
            <wp:effectExtent l="0" t="0" r="12700" b="7620"/>
            <wp:docPr id="341725818" name="Chart 1">
              <a:extLst xmlns:a="http://schemas.openxmlformats.org/drawingml/2006/main">
                <a:ext uri="{FF2B5EF4-FFF2-40B4-BE49-F238E27FC236}">
                  <a16:creationId xmlns:a16="http://schemas.microsoft.com/office/drawing/2014/main" id="{8B0F5553-FF4E-D9CD-20BE-1CD2C23DD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B00DF4" w:rsidRPr="00B00DF4">
        <w:rPr>
          <w:rFonts w:ascii="Calibri" w:hAnsi="Calibri" w:cs="Calibri"/>
        </w:rPr>
        <w:t xml:space="preserve"> </w:t>
      </w:r>
    </w:p>
    <w:p w14:paraId="092E0137" w14:textId="77777777" w:rsidR="00F5581B" w:rsidRPr="00F5581B" w:rsidRDefault="00F5581B" w:rsidP="00F5581B">
      <w:pPr>
        <w:spacing w:after="0" w:line="276" w:lineRule="auto"/>
        <w:rPr>
          <w:rFonts w:ascii="Calibri" w:hAnsi="Calibri" w:cs="Calibri"/>
          <w:i/>
          <w:iCs/>
          <w:sz w:val="20"/>
          <w:szCs w:val="20"/>
        </w:rPr>
      </w:pPr>
      <w:r w:rsidRPr="00F5581B">
        <w:rPr>
          <w:rFonts w:ascii="Calibri" w:hAnsi="Calibri" w:cs="Calibri"/>
          <w:i/>
          <w:iCs/>
          <w:sz w:val="20"/>
          <w:szCs w:val="20"/>
        </w:rPr>
        <w:t>Source: LFS, Quarterly, INSTAT</w:t>
      </w:r>
    </w:p>
    <w:p w14:paraId="351DA878" w14:textId="77777777" w:rsidR="00322D6D" w:rsidRPr="00B00DF4" w:rsidRDefault="00322D6D" w:rsidP="00B00DF4">
      <w:pPr>
        <w:spacing w:after="0" w:line="276" w:lineRule="auto"/>
        <w:rPr>
          <w:rFonts w:ascii="Calibri" w:hAnsi="Calibri" w:cs="Calibri"/>
        </w:rPr>
      </w:pPr>
    </w:p>
    <w:p w14:paraId="7FF7798A" w14:textId="77777777" w:rsidR="004302C1" w:rsidRPr="00405793" w:rsidRDefault="00B00DF4" w:rsidP="00B00DF4">
      <w:pPr>
        <w:spacing w:after="0" w:line="276" w:lineRule="auto"/>
        <w:rPr>
          <w:rFonts w:ascii="Calibri" w:hAnsi="Calibri" w:cs="Calibri"/>
        </w:rPr>
      </w:pPr>
      <w:r w:rsidRPr="00B00DF4">
        <w:rPr>
          <w:rFonts w:ascii="Calibri" w:hAnsi="Calibri" w:cs="Calibri"/>
        </w:rPr>
        <w:t xml:space="preserve">Youth labour market outcomes also improved, but remain an area of concern. The user-provided notes indicate that the youth unemployment rate (15–24) declined from a baseline of 26.5% in 2021 to 22.3% in Q3 2025, representing a reduction of more than four percentage points. </w:t>
      </w:r>
    </w:p>
    <w:p w14:paraId="6E4F749F" w14:textId="3B50359A" w:rsidR="00B00DF4" w:rsidRDefault="00B00DF4" w:rsidP="00B00DF4">
      <w:pPr>
        <w:spacing w:after="0" w:line="276" w:lineRule="auto"/>
        <w:rPr>
          <w:rFonts w:ascii="Calibri" w:hAnsi="Calibri" w:cs="Calibri"/>
        </w:rPr>
      </w:pPr>
      <w:r w:rsidRPr="00B00DF4">
        <w:rPr>
          <w:rFonts w:ascii="Calibri" w:hAnsi="Calibri" w:cs="Calibri"/>
        </w:rPr>
        <w:t xml:space="preserve">This is significant progress, but the indicator remains slightly above the 2026 target of 22%, suggesting that the school-to-work transition continues to pose challenges. The notes also highlight an important gender dimension: youth unemployment among young women became notably higher than among </w:t>
      </w:r>
      <w:r w:rsidRPr="00B00DF4">
        <w:rPr>
          <w:rFonts w:ascii="Calibri" w:hAnsi="Calibri" w:cs="Calibri"/>
        </w:rPr>
        <w:lastRenderedPageBreak/>
        <w:t>young men in 2025, indicating that the transition into employment remains more difficult for young women and that more targeted support is needed</w:t>
      </w:r>
      <w:r w:rsidR="00F5581B">
        <w:rPr>
          <w:rFonts w:ascii="Calibri" w:hAnsi="Calibri" w:cs="Calibri"/>
        </w:rPr>
        <w:t xml:space="preserve"> (figure</w:t>
      </w:r>
      <w:r w:rsidR="004B57C8">
        <w:rPr>
          <w:rFonts w:ascii="Calibri" w:hAnsi="Calibri" w:cs="Calibri"/>
        </w:rPr>
        <w:t xml:space="preserve"> 4</w:t>
      </w:r>
      <w:r w:rsidR="00F5581B">
        <w:rPr>
          <w:rFonts w:ascii="Calibri" w:hAnsi="Calibri" w:cs="Calibri"/>
        </w:rPr>
        <w:t>)</w:t>
      </w:r>
      <w:r w:rsidR="004B57C8">
        <w:rPr>
          <w:rFonts w:ascii="Calibri" w:hAnsi="Calibri" w:cs="Calibri"/>
        </w:rPr>
        <w:t>.</w:t>
      </w:r>
    </w:p>
    <w:p w14:paraId="1F4963E0" w14:textId="77777777" w:rsidR="004B57C8" w:rsidRDefault="004B57C8" w:rsidP="00B00DF4">
      <w:pPr>
        <w:spacing w:after="0" w:line="276" w:lineRule="auto"/>
        <w:rPr>
          <w:rFonts w:ascii="Calibri" w:hAnsi="Calibri" w:cs="Calibri"/>
        </w:rPr>
      </w:pPr>
    </w:p>
    <w:p w14:paraId="0423A2E8" w14:textId="00C13958" w:rsidR="004B57C8" w:rsidRDefault="004B57C8" w:rsidP="004B57C8">
      <w:pPr>
        <w:pStyle w:val="Caption"/>
        <w:keepNext/>
      </w:pPr>
      <w:r>
        <w:t xml:space="preserve">Figure </w:t>
      </w:r>
      <w:r>
        <w:fldChar w:fldCharType="begin"/>
      </w:r>
      <w:r>
        <w:instrText xml:space="preserve"> SEQ Figure \* ARABIC </w:instrText>
      </w:r>
      <w:r>
        <w:fldChar w:fldCharType="separate"/>
      </w:r>
      <w:r w:rsidR="00405793">
        <w:rPr>
          <w:noProof/>
        </w:rPr>
        <w:t>4</w:t>
      </w:r>
      <w:r>
        <w:rPr>
          <w:noProof/>
        </w:rPr>
        <w:fldChar w:fldCharType="end"/>
      </w:r>
      <w:r>
        <w:t>: Youth Unemployment Rate (15-24) Q1 2021 - Q3 2025</w:t>
      </w:r>
    </w:p>
    <w:p w14:paraId="21D6B74E" w14:textId="6D370162" w:rsidR="004B57C8" w:rsidRPr="00B00DF4" w:rsidRDefault="004B57C8" w:rsidP="00B00DF4">
      <w:pPr>
        <w:spacing w:after="0" w:line="276" w:lineRule="auto"/>
        <w:rPr>
          <w:rFonts w:ascii="Calibri" w:hAnsi="Calibri" w:cs="Calibri"/>
        </w:rPr>
      </w:pPr>
      <w:r w:rsidRPr="004B57C8">
        <w:rPr>
          <w:rFonts w:ascii="Calibri" w:hAnsi="Calibri" w:cs="Calibri"/>
          <w:noProof/>
        </w:rPr>
        <w:drawing>
          <wp:inline distT="0" distB="0" distL="0" distR="0" wp14:anchorId="723D0921" wp14:editId="12CF1303">
            <wp:extent cx="5727700" cy="2922905"/>
            <wp:effectExtent l="0" t="0" r="12700" b="10795"/>
            <wp:docPr id="770966969" name="Chart 1">
              <a:extLst xmlns:a="http://schemas.openxmlformats.org/drawingml/2006/main">
                <a:ext uri="{FF2B5EF4-FFF2-40B4-BE49-F238E27FC236}">
                  <a16:creationId xmlns:a16="http://schemas.microsoft.com/office/drawing/2014/main" id="{BEDEE2A6-9630-B907-8F8C-6FBF681CD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4525ED" w14:textId="77777777" w:rsidR="005A6577" w:rsidRDefault="005A6577" w:rsidP="00B00DF4">
      <w:pPr>
        <w:spacing w:after="0" w:line="276" w:lineRule="auto"/>
        <w:rPr>
          <w:rFonts w:ascii="Calibri" w:hAnsi="Calibri" w:cs="Calibri"/>
        </w:rPr>
      </w:pPr>
    </w:p>
    <w:p w14:paraId="3FF60FF6" w14:textId="516E587A" w:rsidR="00B00DF4" w:rsidRDefault="00B00DF4" w:rsidP="00B00DF4">
      <w:pPr>
        <w:spacing w:after="0" w:line="276" w:lineRule="auto"/>
        <w:rPr>
          <w:rFonts w:ascii="Calibri" w:hAnsi="Calibri" w:cs="Calibri"/>
        </w:rPr>
      </w:pPr>
      <w:r w:rsidRPr="00B00DF4">
        <w:rPr>
          <w:rFonts w:ascii="Calibri" w:hAnsi="Calibri" w:cs="Calibri"/>
        </w:rPr>
        <w:t xml:space="preserve">Wage developments were also positive during 2025. According to the draft report, the average gross monthly wage per employee reached 86,984 ALL in Q4 2025, representing an increase of 4.3% compared with Q4 2024. This is a positive signal for labour market performance and living standards, although wage trends need to be interpreted together with productivity developments, inflationary pressures and the continuing challenge of underreported wages and informal employment. </w:t>
      </w:r>
    </w:p>
    <w:p w14:paraId="5C2C4CE6" w14:textId="77777777" w:rsidR="005A6577" w:rsidRPr="00B00DF4" w:rsidRDefault="005A6577" w:rsidP="00B00DF4">
      <w:pPr>
        <w:spacing w:after="0" w:line="276" w:lineRule="auto"/>
        <w:rPr>
          <w:rFonts w:ascii="Calibri" w:hAnsi="Calibri" w:cs="Calibri"/>
        </w:rPr>
      </w:pPr>
    </w:p>
    <w:p w14:paraId="5DCF2050" w14:textId="77777777" w:rsidR="00B00DF4" w:rsidRPr="00405793" w:rsidRDefault="00B00DF4" w:rsidP="00B00DF4">
      <w:pPr>
        <w:spacing w:after="0" w:line="276" w:lineRule="auto"/>
        <w:rPr>
          <w:rFonts w:ascii="Calibri" w:hAnsi="Calibri" w:cs="Calibri"/>
        </w:rPr>
      </w:pPr>
      <w:r w:rsidRPr="00B00DF4">
        <w:rPr>
          <w:rFonts w:ascii="Calibri" w:hAnsi="Calibri" w:cs="Calibri"/>
        </w:rPr>
        <w:t xml:space="preserve">In education and training, the attractiveness of vocational pathways also improved. According to the notes, in the 2024–2025 school year, the share of students enrolled in upper secondary VET reached 19%, compared with a baseline of 17.7% in 2021. This is the highest level in recent years and places Albania close to the 2026 target of 20%, suggesting growing interest in vocational education and training and a stronger basis for improving skills relevance and labour market matching. </w:t>
      </w:r>
    </w:p>
    <w:p w14:paraId="76DAD411" w14:textId="77777777" w:rsidR="004B57C8" w:rsidRPr="00B00DF4" w:rsidRDefault="004B57C8" w:rsidP="00B00DF4">
      <w:pPr>
        <w:spacing w:after="0" w:line="276" w:lineRule="auto"/>
        <w:rPr>
          <w:rFonts w:ascii="Calibri" w:hAnsi="Calibri" w:cs="Calibri"/>
        </w:rPr>
      </w:pPr>
    </w:p>
    <w:p w14:paraId="6E1795FF" w14:textId="77777777" w:rsidR="00B00DF4" w:rsidRPr="00B00DF4" w:rsidRDefault="00B00DF4" w:rsidP="00B00DF4">
      <w:pPr>
        <w:spacing w:after="0" w:line="276" w:lineRule="auto"/>
        <w:rPr>
          <w:rFonts w:ascii="Calibri" w:hAnsi="Calibri" w:cs="Calibri"/>
        </w:rPr>
      </w:pPr>
      <w:r w:rsidRPr="00B00DF4">
        <w:rPr>
          <w:rFonts w:ascii="Calibri" w:hAnsi="Calibri" w:cs="Calibri"/>
        </w:rPr>
        <w:t>Overall, the labour market context in 2025 was characterised by continued economic growth, further declines in unemployment, rising employment, improving wage levels and stronger participation in VET. At the same time, important structural challenges remain, particularly in relation to gender gaps, youth unemployment, regional disparities, job quality and labour market inclusion. These trends confirm that Albania entered 2025 with a generally favourable labour market trajectory, but also that sustained policy effort remains necessary to ensure that growth translates into more inclusive, resilient and decent employment outcomes in line with the objectives of NESS 2030.</w:t>
      </w:r>
    </w:p>
    <w:p w14:paraId="33F670EB" w14:textId="77777777" w:rsidR="00AB0481" w:rsidRPr="00E713F0" w:rsidRDefault="00AB0481" w:rsidP="000C2AE2">
      <w:pPr>
        <w:spacing w:after="0" w:line="276" w:lineRule="auto"/>
        <w:rPr>
          <w:rFonts w:ascii="Calibri" w:hAnsi="Calibri" w:cs="Calibri"/>
          <w:b/>
          <w:lang w:val="en-GB"/>
        </w:rPr>
      </w:pPr>
    </w:p>
    <w:p w14:paraId="55A98287" w14:textId="3CE203CE" w:rsidR="00CF48B8" w:rsidRDefault="001247DA" w:rsidP="00C65AAB">
      <w:pPr>
        <w:spacing w:after="0" w:line="276" w:lineRule="auto"/>
        <w:rPr>
          <w:lang w:val="en-GB"/>
        </w:rPr>
      </w:pPr>
      <w:r w:rsidRPr="001247DA">
        <w:rPr>
          <w:noProof/>
        </w:rPr>
        <w:t xml:space="preserve"> </w:t>
      </w:r>
    </w:p>
    <w:p w14:paraId="6F8E4FD3" w14:textId="77777777" w:rsidR="00AE1193" w:rsidRDefault="00AE1193" w:rsidP="000C2AE2">
      <w:pPr>
        <w:spacing w:after="0" w:line="276" w:lineRule="auto"/>
        <w:rPr>
          <w:lang w:val="en-GB"/>
        </w:rPr>
        <w:sectPr w:rsidR="00AE1193" w:rsidSect="00B00DF4">
          <w:pgSz w:w="11900" w:h="16840"/>
          <w:pgMar w:top="1440" w:right="1440" w:bottom="1440" w:left="1440" w:header="708" w:footer="708" w:gutter="0"/>
          <w:cols w:space="708"/>
          <w:docGrid w:linePitch="360"/>
        </w:sectPr>
      </w:pPr>
    </w:p>
    <w:p w14:paraId="0FE3F8AC" w14:textId="77777777" w:rsidR="00AE1193" w:rsidRPr="00E713F0" w:rsidRDefault="00AE1193" w:rsidP="000C2AE2">
      <w:pPr>
        <w:spacing w:after="0" w:line="276" w:lineRule="auto"/>
        <w:rPr>
          <w:lang w:val="en-GB"/>
        </w:rPr>
      </w:pPr>
    </w:p>
    <w:bookmarkEnd w:id="28"/>
    <w:p w14:paraId="3B64796B" w14:textId="77777777" w:rsidR="00A612A5" w:rsidRPr="00E713F0" w:rsidRDefault="00A612A5" w:rsidP="000C2AE2">
      <w:pPr>
        <w:spacing w:after="0" w:line="276" w:lineRule="auto"/>
        <w:rPr>
          <w:rFonts w:ascii="Calibri" w:hAnsi="Calibri" w:cs="Calibri"/>
          <w:lang w:val="en-GB"/>
        </w:rPr>
      </w:pPr>
    </w:p>
    <w:p w14:paraId="21169BE1" w14:textId="3F4AD715" w:rsidR="00AE1193" w:rsidRPr="00AE1193" w:rsidRDefault="00AE1193" w:rsidP="00AE1193">
      <w:pPr>
        <w:pStyle w:val="Caption"/>
        <w:keepNext/>
        <w:rPr>
          <w:sz w:val="20"/>
          <w:szCs w:val="20"/>
        </w:rPr>
      </w:pPr>
      <w:bookmarkStart w:id="30" w:name="_Toc225908483"/>
      <w:r w:rsidRPr="00AE1193">
        <w:rPr>
          <w:sz w:val="20"/>
          <w:szCs w:val="20"/>
        </w:rPr>
        <w:t xml:space="preserve">Table </w:t>
      </w:r>
      <w:r w:rsidRPr="00AE1193">
        <w:rPr>
          <w:sz w:val="20"/>
          <w:szCs w:val="20"/>
        </w:rPr>
        <w:fldChar w:fldCharType="begin"/>
      </w:r>
      <w:r w:rsidRPr="00AE1193">
        <w:rPr>
          <w:sz w:val="20"/>
          <w:szCs w:val="20"/>
        </w:rPr>
        <w:instrText xml:space="preserve"> SEQ Table \* ARABIC </w:instrText>
      </w:r>
      <w:r w:rsidRPr="00AE1193">
        <w:rPr>
          <w:sz w:val="20"/>
          <w:szCs w:val="20"/>
        </w:rPr>
        <w:fldChar w:fldCharType="separate"/>
      </w:r>
      <w:r w:rsidR="00405793">
        <w:rPr>
          <w:noProof/>
          <w:sz w:val="20"/>
          <w:szCs w:val="20"/>
        </w:rPr>
        <w:t>7</w:t>
      </w:r>
      <w:r w:rsidRPr="00AE1193">
        <w:rPr>
          <w:sz w:val="20"/>
          <w:szCs w:val="20"/>
        </w:rPr>
        <w:fldChar w:fldCharType="end"/>
      </w:r>
      <w:r w:rsidRPr="00AE1193">
        <w:rPr>
          <w:sz w:val="20"/>
          <w:szCs w:val="20"/>
        </w:rPr>
        <w:t>: Indicators for strategic objectives (impact)</w:t>
      </w:r>
      <w:bookmarkEnd w:id="30"/>
    </w:p>
    <w:tbl>
      <w:tblPr>
        <w:tblStyle w:val="GridTable4"/>
        <w:tblW w:w="5000" w:type="pct"/>
        <w:tblLook w:val="04A0" w:firstRow="1" w:lastRow="0" w:firstColumn="1" w:lastColumn="0" w:noHBand="0" w:noVBand="1"/>
      </w:tblPr>
      <w:tblGrid>
        <w:gridCol w:w="2364"/>
        <w:gridCol w:w="2572"/>
        <w:gridCol w:w="1442"/>
        <w:gridCol w:w="1565"/>
        <w:gridCol w:w="1805"/>
        <w:gridCol w:w="2101"/>
        <w:gridCol w:w="2101"/>
      </w:tblGrid>
      <w:tr w:rsidR="00AE1193" w:rsidRPr="00E713F0" w14:paraId="0CBF8DA0" w14:textId="77777777" w:rsidTr="00AE1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tcPr>
          <w:p w14:paraId="55267B7D" w14:textId="4144B9D7" w:rsidR="00AE1193" w:rsidRPr="00E713F0" w:rsidRDefault="00AE1193" w:rsidP="00AE1193">
            <w:pPr>
              <w:spacing w:after="0" w:line="276" w:lineRule="auto"/>
              <w:jc w:val="center"/>
              <w:rPr>
                <w:rFonts w:cs="Calibri"/>
                <w:sz w:val="20"/>
                <w:szCs w:val="20"/>
                <w:lang w:val="en-GB"/>
              </w:rPr>
            </w:pPr>
            <w:r w:rsidRPr="00E713F0">
              <w:rPr>
                <w:rFonts w:cs="Calibri"/>
                <w:sz w:val="20"/>
                <w:szCs w:val="20"/>
                <w:lang w:val="en-GB"/>
              </w:rPr>
              <w:t>Policy goals / impact</w:t>
            </w:r>
          </w:p>
        </w:tc>
        <w:tc>
          <w:tcPr>
            <w:tcW w:w="922" w:type="pct"/>
          </w:tcPr>
          <w:p w14:paraId="405C3BDC" w14:textId="77777777"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Indicator</w:t>
            </w:r>
          </w:p>
        </w:tc>
        <w:tc>
          <w:tcPr>
            <w:tcW w:w="517" w:type="pct"/>
          </w:tcPr>
          <w:p w14:paraId="2D712B68" w14:textId="77777777"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auto"/>
                <w:sz w:val="20"/>
                <w:szCs w:val="20"/>
                <w:lang w:val="en-GB"/>
              </w:rPr>
            </w:pPr>
            <w:r w:rsidRPr="00E713F0">
              <w:rPr>
                <w:rFonts w:cs="Calibri"/>
                <w:b w:val="0"/>
                <w:bCs w:val="0"/>
                <w:color w:val="auto"/>
                <w:sz w:val="20"/>
                <w:szCs w:val="20"/>
                <w:lang w:val="en-GB"/>
              </w:rPr>
              <w:t>Baseline</w:t>
            </w:r>
          </w:p>
        </w:tc>
        <w:tc>
          <w:tcPr>
            <w:tcW w:w="561" w:type="pct"/>
          </w:tcPr>
          <w:p w14:paraId="699B0F5E" w14:textId="77777777"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Achievement 2023</w:t>
            </w:r>
          </w:p>
        </w:tc>
        <w:tc>
          <w:tcPr>
            <w:tcW w:w="647" w:type="pct"/>
          </w:tcPr>
          <w:p w14:paraId="21BCAAF6" w14:textId="13EC36BD"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Achievement 2024</w:t>
            </w:r>
          </w:p>
        </w:tc>
        <w:tc>
          <w:tcPr>
            <w:tcW w:w="753" w:type="pct"/>
          </w:tcPr>
          <w:p w14:paraId="1FE4A92D" w14:textId="77777777" w:rsidR="00AE1193"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0"/>
                <w:szCs w:val="20"/>
                <w:lang w:val="en-GB"/>
              </w:rPr>
            </w:pPr>
            <w:r>
              <w:rPr>
                <w:rFonts w:cs="Calibri"/>
                <w:sz w:val="20"/>
                <w:szCs w:val="20"/>
                <w:lang w:val="en-GB"/>
              </w:rPr>
              <w:t xml:space="preserve">Achievement </w:t>
            </w:r>
          </w:p>
          <w:p w14:paraId="72088822" w14:textId="2ADA9DCE"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2025</w:t>
            </w:r>
          </w:p>
        </w:tc>
        <w:tc>
          <w:tcPr>
            <w:tcW w:w="753" w:type="pct"/>
          </w:tcPr>
          <w:p w14:paraId="7CA97A23" w14:textId="3FBA8837" w:rsidR="00AE1193" w:rsidRPr="00E713F0" w:rsidRDefault="00AE1193" w:rsidP="00AE1193">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Source/Means of Verification</w:t>
            </w:r>
          </w:p>
        </w:tc>
      </w:tr>
      <w:tr w:rsidR="00AE1193" w:rsidRPr="00E713F0" w14:paraId="3F335B4E" w14:textId="77777777" w:rsidTr="00AE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restart"/>
          </w:tcPr>
          <w:p w14:paraId="2BA8DECF" w14:textId="5B3C61E6" w:rsidR="00AE1193" w:rsidRPr="00E713F0" w:rsidRDefault="00AE1193" w:rsidP="00AE1193">
            <w:pPr>
              <w:spacing w:after="0" w:line="276" w:lineRule="auto"/>
              <w:jc w:val="left"/>
              <w:rPr>
                <w:rFonts w:cs="Calibri"/>
                <w:sz w:val="20"/>
                <w:szCs w:val="20"/>
                <w:lang w:val="en-GB"/>
              </w:rPr>
            </w:pPr>
            <w:r w:rsidRPr="00E713F0">
              <w:rPr>
                <w:rFonts w:cs="Calibri"/>
                <w:sz w:val="20"/>
                <w:szCs w:val="20"/>
                <w:lang w:val="en-GB"/>
              </w:rPr>
              <w:t>1) Skills development and better matching between labour demand and supply for higher employment</w:t>
            </w:r>
          </w:p>
        </w:tc>
        <w:tc>
          <w:tcPr>
            <w:tcW w:w="922" w:type="pct"/>
          </w:tcPr>
          <w:p w14:paraId="08788112" w14:textId="5088F143"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Employment rate (15 - 64 years) disaggregated by gender</w:t>
            </w:r>
          </w:p>
        </w:tc>
        <w:tc>
          <w:tcPr>
            <w:tcW w:w="517" w:type="pct"/>
          </w:tcPr>
          <w:p w14:paraId="47DA410C" w14:textId="77777777"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60.9% (2021),</w:t>
            </w:r>
          </w:p>
          <w:p w14:paraId="6B26B67E" w14:textId="4D615FA3"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53.8% for women,</w:t>
            </w:r>
          </w:p>
          <w:p w14:paraId="11FC4929" w14:textId="05ABED69"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68.2% for men</w:t>
            </w:r>
          </w:p>
        </w:tc>
        <w:tc>
          <w:tcPr>
            <w:tcW w:w="561" w:type="pct"/>
          </w:tcPr>
          <w:p w14:paraId="7DB04DDB" w14:textId="77777777" w:rsidR="00AE1193" w:rsidRPr="00782A29"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lang w:val="en-GB"/>
              </w:rPr>
            </w:pPr>
            <w:r w:rsidRPr="00782A29">
              <w:rPr>
                <w:rFonts w:cs="Calibri"/>
                <w:color w:val="000000" w:themeColor="text1"/>
                <w:sz w:val="20"/>
                <w:szCs w:val="20"/>
                <w:lang w:val="en-GB"/>
              </w:rPr>
              <w:t>64.5%</w:t>
            </w:r>
          </w:p>
          <w:p w14:paraId="4248334E" w14:textId="77777777" w:rsidR="00AE1193" w:rsidRPr="00782A29"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lang w:val="en-GB"/>
              </w:rPr>
            </w:pPr>
            <w:r w:rsidRPr="00782A29">
              <w:rPr>
                <w:rFonts w:cs="Calibri"/>
                <w:color w:val="000000" w:themeColor="text1"/>
                <w:sz w:val="20"/>
                <w:szCs w:val="20"/>
                <w:lang w:val="en-GB"/>
              </w:rPr>
              <w:t>70.8% for men</w:t>
            </w:r>
          </w:p>
          <w:p w14:paraId="168F7786" w14:textId="093BC070"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782A29">
              <w:rPr>
                <w:rFonts w:cs="Calibri"/>
                <w:color w:val="000000" w:themeColor="text1"/>
                <w:sz w:val="20"/>
                <w:szCs w:val="20"/>
                <w:lang w:val="en-GB"/>
              </w:rPr>
              <w:t>58.5% for women (Q3 2023)</w:t>
            </w:r>
          </w:p>
        </w:tc>
        <w:tc>
          <w:tcPr>
            <w:tcW w:w="647" w:type="pct"/>
          </w:tcPr>
          <w:p w14:paraId="041BA6D6" w14:textId="77777777" w:rsidR="00AE1193"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68.3% (Q4, 2024)</w:t>
            </w:r>
          </w:p>
          <w:p w14:paraId="2960C273" w14:textId="52D8AB93" w:rsidR="00AE1193"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74.9% for men</w:t>
            </w:r>
          </w:p>
          <w:p w14:paraId="5E2BCE96" w14:textId="5654DF0E" w:rsidR="00AE1193"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61.9% for women</w:t>
            </w:r>
          </w:p>
          <w:p w14:paraId="789E872F" w14:textId="079CD206"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753" w:type="pct"/>
          </w:tcPr>
          <w:p w14:paraId="082514F1" w14:textId="58CF4C27" w:rsidR="002042E5" w:rsidRDefault="002042E5" w:rsidP="002042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68.3% (Q3, 2025)</w:t>
            </w:r>
          </w:p>
          <w:p w14:paraId="11A1176D" w14:textId="77777777" w:rsidR="002042E5" w:rsidRDefault="002042E5" w:rsidP="002042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74.9% for men</w:t>
            </w:r>
          </w:p>
          <w:p w14:paraId="6C0C7B13" w14:textId="77777777" w:rsidR="002042E5" w:rsidRDefault="002042E5" w:rsidP="002042E5">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61.9% for women</w:t>
            </w:r>
          </w:p>
          <w:p w14:paraId="6D14DCB1" w14:textId="73FF1BF3" w:rsidR="002042E5" w:rsidRPr="00E713F0" w:rsidRDefault="002042E5"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753" w:type="pct"/>
          </w:tcPr>
          <w:p w14:paraId="18E90A0D" w14:textId="4C5B7E9B"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INSTAT/ LFS</w:t>
            </w:r>
          </w:p>
        </w:tc>
      </w:tr>
      <w:tr w:rsidR="00AE1193" w:rsidRPr="00E713F0" w14:paraId="7D7A1AF1" w14:textId="77777777" w:rsidTr="00AE1193">
        <w:tc>
          <w:tcPr>
            <w:cnfStyle w:val="001000000000" w:firstRow="0" w:lastRow="0" w:firstColumn="1" w:lastColumn="0" w:oddVBand="0" w:evenVBand="0" w:oddHBand="0" w:evenHBand="0" w:firstRowFirstColumn="0" w:firstRowLastColumn="0" w:lastRowFirstColumn="0" w:lastRowLastColumn="0"/>
            <w:tcW w:w="847" w:type="pct"/>
            <w:vMerge/>
          </w:tcPr>
          <w:p w14:paraId="30429D39" w14:textId="77777777" w:rsidR="00AE1193" w:rsidRPr="00E713F0" w:rsidRDefault="00AE1193" w:rsidP="000C2AE2">
            <w:pPr>
              <w:spacing w:after="0" w:line="276" w:lineRule="auto"/>
              <w:rPr>
                <w:rFonts w:cs="Calibri"/>
                <w:sz w:val="20"/>
                <w:szCs w:val="20"/>
                <w:lang w:val="en-GB"/>
              </w:rPr>
            </w:pPr>
          </w:p>
        </w:tc>
        <w:tc>
          <w:tcPr>
            <w:tcW w:w="922" w:type="pct"/>
          </w:tcPr>
          <w:p w14:paraId="06965E0A" w14:textId="68714D95"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Participation of adults aged 25-64 in lifelong learning processes during the last 12 months, disaggregated by gender</w:t>
            </w:r>
          </w:p>
        </w:tc>
        <w:tc>
          <w:tcPr>
            <w:tcW w:w="517" w:type="pct"/>
          </w:tcPr>
          <w:p w14:paraId="5D554C6D" w14:textId="528BC48F"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9.2% (2017)</w:t>
            </w:r>
          </w:p>
        </w:tc>
        <w:tc>
          <w:tcPr>
            <w:tcW w:w="561" w:type="pct"/>
          </w:tcPr>
          <w:p w14:paraId="42A8EC9D" w14:textId="1241C230" w:rsidR="00AE1193" w:rsidRPr="00E713F0" w:rsidRDefault="002042E5"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647" w:type="pct"/>
          </w:tcPr>
          <w:p w14:paraId="603609C8" w14:textId="0CF62CE7" w:rsidR="00AE1193" w:rsidRPr="00E713F0" w:rsidRDefault="002042E5"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753" w:type="pct"/>
          </w:tcPr>
          <w:p w14:paraId="05F5F2FF" w14:textId="54554538" w:rsidR="00AE1193" w:rsidRPr="00E713F0" w:rsidRDefault="002042E5"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753" w:type="pct"/>
          </w:tcPr>
          <w:p w14:paraId="658A15FB" w14:textId="54637114"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INSTAT / Adult Education Survey</w:t>
            </w:r>
          </w:p>
        </w:tc>
      </w:tr>
      <w:tr w:rsidR="00AE1193" w:rsidRPr="00E713F0" w14:paraId="08BFFB00" w14:textId="77777777" w:rsidTr="00AE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restart"/>
          </w:tcPr>
          <w:p w14:paraId="200B7E97" w14:textId="191E8A86" w:rsidR="00AE1193" w:rsidRPr="00E713F0" w:rsidRDefault="00AE1193" w:rsidP="00AE1193">
            <w:pPr>
              <w:spacing w:after="0" w:line="276" w:lineRule="auto"/>
              <w:jc w:val="left"/>
              <w:rPr>
                <w:rFonts w:cs="Calibri"/>
                <w:sz w:val="20"/>
                <w:szCs w:val="20"/>
                <w:lang w:val="en-GB"/>
              </w:rPr>
            </w:pPr>
            <w:r w:rsidRPr="00E713F0">
              <w:rPr>
                <w:rFonts w:cs="Calibri"/>
                <w:sz w:val="20"/>
                <w:szCs w:val="20"/>
                <w:lang w:val="en-GB"/>
              </w:rPr>
              <w:t xml:space="preserve">2) Promote decent employment for women and men though implementation of comprehensive </w:t>
            </w:r>
            <w:proofErr w:type="spellStart"/>
            <w:r w:rsidRPr="00E713F0">
              <w:rPr>
                <w:rFonts w:cs="Calibri"/>
                <w:sz w:val="20"/>
                <w:szCs w:val="20"/>
                <w:lang w:val="en-GB"/>
              </w:rPr>
              <w:t>labor</w:t>
            </w:r>
            <w:proofErr w:type="spellEnd"/>
            <w:r w:rsidRPr="00E713F0">
              <w:rPr>
                <w:rFonts w:cs="Calibri"/>
                <w:sz w:val="20"/>
                <w:szCs w:val="20"/>
                <w:lang w:val="en-GB"/>
              </w:rPr>
              <w:t xml:space="preserve"> market policies </w:t>
            </w:r>
          </w:p>
        </w:tc>
        <w:tc>
          <w:tcPr>
            <w:tcW w:w="922" w:type="pct"/>
          </w:tcPr>
          <w:p w14:paraId="74043800" w14:textId="4EA8ADE3"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Youth unemployment rate for the 15-24 age group, disaggregated by gender</w:t>
            </w:r>
          </w:p>
        </w:tc>
        <w:tc>
          <w:tcPr>
            <w:tcW w:w="517" w:type="pct"/>
          </w:tcPr>
          <w:p w14:paraId="0C09DDFB" w14:textId="77777777"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26.5 (2021)</w:t>
            </w:r>
          </w:p>
          <w:p w14:paraId="2A16BDC5" w14:textId="5579F9D5"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29.2% for young women,</w:t>
            </w:r>
          </w:p>
          <w:p w14:paraId="60E54D56" w14:textId="12D6A97F"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 xml:space="preserve"> 25.5% for young men</w:t>
            </w:r>
          </w:p>
        </w:tc>
        <w:tc>
          <w:tcPr>
            <w:tcW w:w="561" w:type="pct"/>
          </w:tcPr>
          <w:p w14:paraId="57D4C777" w14:textId="64FCD944" w:rsidR="00AE1193" w:rsidRPr="00782A29"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lang w:val="en-GB"/>
              </w:rPr>
            </w:pPr>
            <w:r w:rsidRPr="00782A29">
              <w:rPr>
                <w:rFonts w:cs="Calibri"/>
                <w:color w:val="000000" w:themeColor="text1"/>
                <w:sz w:val="20"/>
                <w:szCs w:val="20"/>
                <w:lang w:val="en-GB"/>
              </w:rPr>
              <w:t xml:space="preserve">22% </w:t>
            </w:r>
            <w:r w:rsidRPr="00E63677">
              <w:rPr>
                <w:rFonts w:cs="Calibri"/>
                <w:color w:val="000000" w:themeColor="text1"/>
                <w:sz w:val="20"/>
                <w:szCs w:val="20"/>
                <w:lang w:val="en-GB"/>
              </w:rPr>
              <w:t>(Q3 2023)</w:t>
            </w:r>
          </w:p>
        </w:tc>
        <w:tc>
          <w:tcPr>
            <w:tcW w:w="647" w:type="pct"/>
          </w:tcPr>
          <w:p w14:paraId="7EA689DE" w14:textId="3F30FAC7"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753" w:type="pct"/>
          </w:tcPr>
          <w:p w14:paraId="5B3C4C44" w14:textId="77777777"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753" w:type="pct"/>
          </w:tcPr>
          <w:p w14:paraId="6548E97F" w14:textId="4777D53C"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INSTAT/ LFS</w:t>
            </w:r>
          </w:p>
          <w:p w14:paraId="18F4F74D" w14:textId="0B660E8D"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r>
      <w:tr w:rsidR="00AE1193" w:rsidRPr="00E713F0" w14:paraId="10F040BB" w14:textId="77777777" w:rsidTr="00AE1193">
        <w:tc>
          <w:tcPr>
            <w:cnfStyle w:val="001000000000" w:firstRow="0" w:lastRow="0" w:firstColumn="1" w:lastColumn="0" w:oddVBand="0" w:evenVBand="0" w:oddHBand="0" w:evenHBand="0" w:firstRowFirstColumn="0" w:firstRowLastColumn="0" w:lastRowFirstColumn="0" w:lastRowLastColumn="0"/>
            <w:tcW w:w="847" w:type="pct"/>
            <w:vMerge/>
          </w:tcPr>
          <w:p w14:paraId="480CE10D" w14:textId="3932A8C5" w:rsidR="00AE1193" w:rsidRPr="00E713F0" w:rsidRDefault="00AE1193" w:rsidP="000C2AE2">
            <w:pPr>
              <w:spacing w:after="0" w:line="276" w:lineRule="auto"/>
              <w:rPr>
                <w:rFonts w:cs="Calibri"/>
                <w:sz w:val="20"/>
                <w:szCs w:val="20"/>
                <w:lang w:val="en-GB"/>
              </w:rPr>
            </w:pPr>
          </w:p>
        </w:tc>
        <w:tc>
          <w:tcPr>
            <w:tcW w:w="922" w:type="pct"/>
          </w:tcPr>
          <w:p w14:paraId="31229673" w14:textId="581017DA"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Gender gap in employment in %</w:t>
            </w:r>
          </w:p>
        </w:tc>
        <w:tc>
          <w:tcPr>
            <w:tcW w:w="517" w:type="pct"/>
          </w:tcPr>
          <w:p w14:paraId="16F294BE" w14:textId="5B86CC71"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14.4%</w:t>
            </w:r>
          </w:p>
        </w:tc>
        <w:tc>
          <w:tcPr>
            <w:tcW w:w="561" w:type="pct"/>
          </w:tcPr>
          <w:p w14:paraId="73410421" w14:textId="411192C2" w:rsidR="00AE1193" w:rsidRPr="00782A29"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lang w:val="en-GB"/>
              </w:rPr>
            </w:pPr>
            <w:r w:rsidRPr="00782A29">
              <w:rPr>
                <w:rFonts w:cs="Calibri"/>
                <w:color w:val="000000" w:themeColor="text1"/>
                <w:sz w:val="20"/>
                <w:szCs w:val="20"/>
                <w:lang w:val="en-GB"/>
              </w:rPr>
              <w:t xml:space="preserve">11.2% </w:t>
            </w:r>
            <w:r w:rsidRPr="00E63677">
              <w:rPr>
                <w:rFonts w:cs="Calibri"/>
                <w:color w:val="000000" w:themeColor="text1"/>
                <w:sz w:val="20"/>
                <w:szCs w:val="20"/>
                <w:lang w:val="en-GB"/>
              </w:rPr>
              <w:t>(Q3 2023)</w:t>
            </w:r>
          </w:p>
        </w:tc>
        <w:tc>
          <w:tcPr>
            <w:tcW w:w="647" w:type="pct"/>
          </w:tcPr>
          <w:p w14:paraId="75D7EC79" w14:textId="00C14142" w:rsidR="00AE1193" w:rsidRPr="00E713F0" w:rsidRDefault="00AE1193" w:rsidP="00AE1193">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Pr>
                <w:rFonts w:cs="Calibri"/>
                <w:sz w:val="20"/>
                <w:szCs w:val="20"/>
                <w:lang w:val="en-GB"/>
              </w:rPr>
              <w:t>NA</w:t>
            </w:r>
          </w:p>
        </w:tc>
        <w:tc>
          <w:tcPr>
            <w:tcW w:w="753" w:type="pct"/>
          </w:tcPr>
          <w:p w14:paraId="3A9ABB35" w14:textId="77777777" w:rsidR="00AE1193" w:rsidRPr="00E713F0" w:rsidRDefault="00AE1193"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p>
        </w:tc>
        <w:tc>
          <w:tcPr>
            <w:tcW w:w="753" w:type="pct"/>
          </w:tcPr>
          <w:p w14:paraId="20484E4A" w14:textId="3346B501" w:rsidR="00AE1193" w:rsidRPr="00E713F0" w:rsidRDefault="00AE1193" w:rsidP="000C2AE2">
            <w:pPr>
              <w:spacing w:after="0" w:line="276" w:lineRule="auto"/>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E713F0">
              <w:rPr>
                <w:rFonts w:cs="Calibri"/>
                <w:sz w:val="20"/>
                <w:szCs w:val="20"/>
                <w:lang w:val="en-GB"/>
              </w:rPr>
              <w:t>INSTAT/ LFS</w:t>
            </w:r>
          </w:p>
        </w:tc>
      </w:tr>
      <w:tr w:rsidR="00AE1193" w:rsidRPr="00E713F0" w14:paraId="31F3EE0D" w14:textId="77777777" w:rsidTr="00AE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tcPr>
          <w:p w14:paraId="6BF00339" w14:textId="77777777" w:rsidR="00AE1193" w:rsidRPr="00E713F0" w:rsidRDefault="00AE1193" w:rsidP="000C2AE2">
            <w:pPr>
              <w:spacing w:after="0" w:line="276" w:lineRule="auto"/>
              <w:rPr>
                <w:rFonts w:cs="Calibri"/>
                <w:sz w:val="20"/>
                <w:szCs w:val="20"/>
                <w:lang w:val="en-GB"/>
              </w:rPr>
            </w:pPr>
          </w:p>
        </w:tc>
        <w:tc>
          <w:tcPr>
            <w:tcW w:w="922" w:type="pct"/>
          </w:tcPr>
          <w:p w14:paraId="71B891DF" w14:textId="4EAB9275"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Percentage of long-term unemployment, disaggregated by gender</w:t>
            </w:r>
          </w:p>
        </w:tc>
        <w:tc>
          <w:tcPr>
            <w:tcW w:w="517" w:type="pct"/>
          </w:tcPr>
          <w:p w14:paraId="454C9A02" w14:textId="77777777"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63% (2021)</w:t>
            </w:r>
          </w:p>
          <w:p w14:paraId="26BD15B8" w14:textId="5350734C"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65.5% for women,</w:t>
            </w:r>
          </w:p>
          <w:p w14:paraId="50C11511" w14:textId="62078140"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60.9% for men)</w:t>
            </w:r>
          </w:p>
        </w:tc>
        <w:tc>
          <w:tcPr>
            <w:tcW w:w="561" w:type="pct"/>
          </w:tcPr>
          <w:p w14:paraId="1A520D29" w14:textId="49142EC6" w:rsidR="00AE1193" w:rsidRPr="00782A29"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lang w:val="en-GB"/>
              </w:rPr>
            </w:pPr>
            <w:r w:rsidRPr="00782A29">
              <w:rPr>
                <w:rFonts w:cs="Calibri"/>
                <w:color w:val="000000" w:themeColor="text1"/>
                <w:sz w:val="20"/>
                <w:szCs w:val="20"/>
                <w:lang w:val="en-GB"/>
              </w:rPr>
              <w:t xml:space="preserve">74% </w:t>
            </w:r>
            <w:r w:rsidRPr="00E63677">
              <w:rPr>
                <w:rFonts w:cs="Calibri"/>
                <w:color w:val="000000" w:themeColor="text1"/>
                <w:sz w:val="20"/>
                <w:szCs w:val="20"/>
                <w:lang w:val="en-GB"/>
              </w:rPr>
              <w:t>(Q3 2023)</w:t>
            </w:r>
          </w:p>
        </w:tc>
        <w:tc>
          <w:tcPr>
            <w:tcW w:w="647" w:type="pct"/>
          </w:tcPr>
          <w:p w14:paraId="14642869" w14:textId="2DBD2338" w:rsidR="00AE1193" w:rsidRPr="00E713F0" w:rsidRDefault="00AE1193" w:rsidP="00AE1193">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Pr>
                <w:rFonts w:cs="Calibri"/>
                <w:sz w:val="20"/>
                <w:szCs w:val="20"/>
                <w:lang w:val="en-GB"/>
              </w:rPr>
              <w:t>NA</w:t>
            </w:r>
          </w:p>
        </w:tc>
        <w:tc>
          <w:tcPr>
            <w:tcW w:w="753" w:type="pct"/>
          </w:tcPr>
          <w:p w14:paraId="4DC48B73" w14:textId="77777777"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tc>
        <w:tc>
          <w:tcPr>
            <w:tcW w:w="753" w:type="pct"/>
          </w:tcPr>
          <w:p w14:paraId="58CFAB85" w14:textId="5D0CC3E8" w:rsidR="00AE1193" w:rsidRPr="00E713F0" w:rsidRDefault="00AE1193" w:rsidP="000C2AE2">
            <w:pPr>
              <w:spacing w:after="0" w:line="276" w:lineRule="auto"/>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E713F0">
              <w:rPr>
                <w:rFonts w:cs="Calibri"/>
                <w:sz w:val="20"/>
                <w:szCs w:val="20"/>
                <w:lang w:val="en-GB"/>
              </w:rPr>
              <w:t>INSTAT/ LFS</w:t>
            </w:r>
          </w:p>
        </w:tc>
      </w:tr>
    </w:tbl>
    <w:p w14:paraId="3A397828" w14:textId="77777777" w:rsidR="00E82252" w:rsidRPr="00E713F0" w:rsidRDefault="00E82252" w:rsidP="000C2AE2">
      <w:pPr>
        <w:spacing w:after="0" w:line="276" w:lineRule="auto"/>
        <w:rPr>
          <w:lang w:val="en-GB"/>
        </w:rPr>
      </w:pPr>
    </w:p>
    <w:p w14:paraId="7269E543" w14:textId="77777777" w:rsidR="00AE1193" w:rsidRDefault="00AE1193" w:rsidP="000C2AE2">
      <w:pPr>
        <w:spacing w:after="0" w:line="276" w:lineRule="auto"/>
        <w:rPr>
          <w:lang w:val="en-GB"/>
        </w:rPr>
        <w:sectPr w:rsidR="00AE1193" w:rsidSect="00AE1193">
          <w:pgSz w:w="16840" w:h="11900" w:orient="landscape"/>
          <w:pgMar w:top="1440" w:right="1440" w:bottom="1440" w:left="1440" w:header="708" w:footer="708" w:gutter="0"/>
          <w:cols w:space="708"/>
          <w:docGrid w:linePitch="360"/>
        </w:sectPr>
      </w:pPr>
    </w:p>
    <w:p w14:paraId="5568D6E6" w14:textId="2DE0B9BB" w:rsidR="002D7636" w:rsidRPr="00E713F0" w:rsidRDefault="005C0540" w:rsidP="000C2AE2">
      <w:pPr>
        <w:pStyle w:val="Heading1"/>
        <w:spacing w:line="276" w:lineRule="auto"/>
        <w:rPr>
          <w:lang w:val="en-GB"/>
        </w:rPr>
      </w:pPr>
      <w:bookmarkStart w:id="31" w:name="_Toc225909017"/>
      <w:bookmarkEnd w:id="29"/>
      <w:r w:rsidRPr="00E713F0">
        <w:rPr>
          <w:lang w:val="en-GB"/>
        </w:rPr>
        <w:lastRenderedPageBreak/>
        <w:t xml:space="preserve">Chapter 5. </w:t>
      </w:r>
      <w:r w:rsidR="002D7636" w:rsidRPr="00E713F0">
        <w:rPr>
          <w:lang w:val="en-GB"/>
        </w:rPr>
        <w:t xml:space="preserve">Partnerships, </w:t>
      </w:r>
      <w:r w:rsidR="00FB21D0">
        <w:rPr>
          <w:lang w:val="en-GB"/>
        </w:rPr>
        <w:t>coordination,</w:t>
      </w:r>
      <w:r w:rsidR="00D67AFE">
        <w:rPr>
          <w:lang w:val="en-GB"/>
        </w:rPr>
        <w:t xml:space="preserve"> and </w:t>
      </w:r>
      <w:r w:rsidR="0094078D">
        <w:rPr>
          <w:lang w:val="en-GB"/>
        </w:rPr>
        <w:t>innovation</w:t>
      </w:r>
      <w:bookmarkEnd w:id="31"/>
      <w:r w:rsidR="002D7636" w:rsidRPr="00E713F0">
        <w:rPr>
          <w:lang w:val="en-GB"/>
        </w:rPr>
        <w:t xml:space="preserve"> </w:t>
      </w:r>
    </w:p>
    <w:p w14:paraId="68B95764" w14:textId="77777777" w:rsidR="00C22845" w:rsidRPr="00E713F0" w:rsidRDefault="00C22845" w:rsidP="000C2AE2">
      <w:pPr>
        <w:spacing w:after="0" w:line="276" w:lineRule="auto"/>
        <w:rPr>
          <w:rFonts w:ascii="Calibri" w:hAnsi="Calibri" w:cs="Calibri"/>
          <w:lang w:val="en-GB"/>
        </w:rPr>
      </w:pPr>
    </w:p>
    <w:p w14:paraId="0E0C9CC5" w14:textId="31085A9E" w:rsidR="007F2D90" w:rsidRPr="00E713F0" w:rsidRDefault="005C0540" w:rsidP="000C2AE2">
      <w:pPr>
        <w:pStyle w:val="Heading2"/>
        <w:spacing w:line="276" w:lineRule="auto"/>
        <w:rPr>
          <w:lang w:val="en-GB"/>
        </w:rPr>
      </w:pPr>
      <w:bookmarkStart w:id="32" w:name="_Toc225909018"/>
      <w:r w:rsidRPr="00E713F0">
        <w:rPr>
          <w:lang w:val="en-GB"/>
        </w:rPr>
        <w:t xml:space="preserve">5.1. </w:t>
      </w:r>
      <w:r w:rsidR="007F2D90" w:rsidRPr="00E713F0">
        <w:rPr>
          <w:lang w:val="en-GB"/>
        </w:rPr>
        <w:t>Partnerships</w:t>
      </w:r>
      <w:bookmarkEnd w:id="32"/>
    </w:p>
    <w:p w14:paraId="14E6FBC0" w14:textId="77777777" w:rsidR="007F2D90" w:rsidRDefault="007F2D90" w:rsidP="000C2AE2">
      <w:pPr>
        <w:spacing w:after="0" w:line="276" w:lineRule="auto"/>
        <w:rPr>
          <w:rFonts w:ascii="Calibri" w:hAnsi="Calibri" w:cs="Calibri"/>
          <w:lang w:val="en-GB"/>
        </w:rPr>
      </w:pPr>
    </w:p>
    <w:p w14:paraId="7459A12B" w14:textId="53FC1B04" w:rsidR="001301BE" w:rsidRPr="001301BE" w:rsidRDefault="001301BE" w:rsidP="001301BE">
      <w:pPr>
        <w:spacing w:after="0" w:line="276" w:lineRule="auto"/>
      </w:pPr>
      <w:r>
        <w:rPr>
          <w:lang w:val="en-GB"/>
        </w:rPr>
        <w:t>In 2025</w:t>
      </w:r>
      <w:r w:rsidRPr="001301BE">
        <w:t xml:space="preserve">, the implementation of the NESS 2023–2030 continued to benefit from strong partnerships among national institutions, development partners, international organisations and implementing agencies. These partnerships remained essential for translating the Strategy’s priorities into operational results, particularly in the areas of VET reform, labour market inclusion, digitalisation, youth employment, quality assurance and institutional capacity development. </w:t>
      </w:r>
    </w:p>
    <w:p w14:paraId="2D88EA54" w14:textId="3FDB03B8" w:rsidR="001301BE" w:rsidRPr="001301BE" w:rsidRDefault="001301BE" w:rsidP="001301BE">
      <w:pPr>
        <w:spacing w:after="0" w:line="276" w:lineRule="auto"/>
      </w:pPr>
      <w:r w:rsidRPr="001301BE">
        <w:rPr>
          <w:b/>
          <w:bCs/>
        </w:rPr>
        <w:t>UNDP Albania</w:t>
      </w:r>
      <w:r w:rsidRPr="001301BE">
        <w:t xml:space="preserve"> </w:t>
      </w:r>
      <w:r>
        <w:t xml:space="preserve">continued its strategic partnership with the key stakeholders at different levels, in support of  </w:t>
      </w:r>
      <w:r w:rsidRPr="001301BE">
        <w:t xml:space="preserve">the implementation of NESS 2030 in 2025 through several complementary projects and technical assistance streams. Through the </w:t>
      </w:r>
      <w:r w:rsidRPr="001301BE">
        <w:rPr>
          <w:b/>
          <w:bCs/>
        </w:rPr>
        <w:t>Skills Development for Employment (SD4E) Programme</w:t>
      </w:r>
      <w:r w:rsidRPr="001301BE">
        <w:t xml:space="preserve">, UNDP supported major reforms in VET governance, quality assurance and qualifications development, including the review of the self-assessment matrix, the strengthening of accreditation mechanisms, and the preparation of the national roadmap for the implementation of Validation of Non-Formal and Informal Learning. Through the </w:t>
      </w:r>
      <w:r w:rsidRPr="001301BE">
        <w:rPr>
          <w:b/>
          <w:bCs/>
        </w:rPr>
        <w:t>EU for Labour Market Inclusion (EU4LMI)</w:t>
      </w:r>
      <w:r w:rsidRPr="001301BE">
        <w:t xml:space="preserve"> programme, implemented in partnership with the Swedish Public Employment Service and ADRF, support continued for integrated employment and social inclusion services for vulnerable groups through piloting in 19 municipalities, local sub-granting mechanisms, integrated activation packages and Communities of Practice. </w:t>
      </w:r>
      <w:r w:rsidR="004D5026">
        <w:t xml:space="preserve">In addition, through </w:t>
      </w:r>
      <w:r w:rsidR="004D5026" w:rsidRPr="004D5026">
        <w:rPr>
          <w:b/>
          <w:bCs/>
        </w:rPr>
        <w:t xml:space="preserve">EU4Youth </w:t>
      </w:r>
      <w:r w:rsidR="004D5026">
        <w:t xml:space="preserve">technical assistance jointly delivered by UNICEF and UNDP, the pilot implementation of the Youth Guarantee in Albania was supported. This included refining the outreach model in Tirana, </w:t>
      </w:r>
      <w:proofErr w:type="spellStart"/>
      <w:r w:rsidR="004D5026">
        <w:t>Shkodër</w:t>
      </w:r>
      <w:proofErr w:type="spellEnd"/>
      <w:r w:rsidR="004D5026">
        <w:t xml:space="preserve"> and </w:t>
      </w:r>
      <w:proofErr w:type="spellStart"/>
      <w:r w:rsidR="004D5026">
        <w:t>Vlorë</w:t>
      </w:r>
      <w:proofErr w:type="spellEnd"/>
      <w:r w:rsidR="004D5026">
        <w:t>, mapping local ecosystem actors, and preparing the new Youth Guarantee Implementation Plan 2026–2028 through an inclusive consultation process."</w:t>
      </w:r>
      <w:r w:rsidRPr="001301BE">
        <w:t xml:space="preserve">Overall, UNDP Albania’s contribution in 2025 was particularly important in linking policy reform, institutional strengthening and piloting of inclusive delivery models across both employment and VET. </w:t>
      </w:r>
    </w:p>
    <w:p w14:paraId="78926E28" w14:textId="77777777" w:rsidR="001301BE" w:rsidRPr="001301BE" w:rsidRDefault="001301BE" w:rsidP="001301BE">
      <w:pPr>
        <w:spacing w:after="0" w:line="276" w:lineRule="auto"/>
      </w:pPr>
      <w:r w:rsidRPr="001301BE">
        <w:rPr>
          <w:b/>
          <w:bCs/>
        </w:rPr>
        <w:t>Swisscontact</w:t>
      </w:r>
      <w:r w:rsidRPr="001301BE">
        <w:t xml:space="preserve">, through the </w:t>
      </w:r>
      <w:r w:rsidRPr="001301BE">
        <w:rPr>
          <w:b/>
          <w:bCs/>
        </w:rPr>
        <w:t>Skills for Jobs (S4J)</w:t>
      </w:r>
      <w:r w:rsidRPr="001301BE">
        <w:t xml:space="preserve"> programme, remained a central partner in advancing market-relevant VET reform and strengthening cooperation between schools and enterprises. S4J contributed to the development of new dual VET qualifications, the expansion of dual VET implementation, the strengthening of Sector Skills Committees, the promotion of blended learning through MësoVET, and the delivery of capacity-building and outreach activities involving schools, teachers, enterprises and in-company mentors. In the 2025–2026 school year, dual VET expanded to 15 schools across 9 regions, involving 372 students, more than 250 partner businesses, and over 175 in-company mentors, illustrating the scale and operational relevance of this partnership. </w:t>
      </w:r>
    </w:p>
    <w:p w14:paraId="2498E5FA" w14:textId="77777777" w:rsidR="001301BE" w:rsidRPr="001301BE" w:rsidRDefault="001301BE" w:rsidP="001301BE">
      <w:pPr>
        <w:spacing w:after="0" w:line="276" w:lineRule="auto"/>
      </w:pPr>
      <w:r w:rsidRPr="001301BE">
        <w:t xml:space="preserve">The </w:t>
      </w:r>
      <w:r w:rsidRPr="001301BE">
        <w:rPr>
          <w:b/>
          <w:bCs/>
        </w:rPr>
        <w:t>EU for Social Inclusion</w:t>
      </w:r>
      <w:r w:rsidRPr="001301BE">
        <w:t xml:space="preserve"> project, implemented by </w:t>
      </w:r>
      <w:r w:rsidRPr="001301BE">
        <w:rPr>
          <w:b/>
          <w:bCs/>
        </w:rPr>
        <w:t>GOPA</w:t>
      </w:r>
      <w:r w:rsidRPr="001301BE">
        <w:t xml:space="preserve">, also contributed to the implementation of NESS 2030 in 2025, particularly by supporting legal and institutional reforms in the area of social inclusion and integrated services. In the VET field, this support extended to work on the financial autonomy of VET providers, including the review and validation of methodologies for costing and pricing products and services generated by providers. </w:t>
      </w:r>
    </w:p>
    <w:p w14:paraId="18BB5B99" w14:textId="77777777" w:rsidR="001301BE" w:rsidRPr="001301BE" w:rsidRDefault="001301BE" w:rsidP="001301BE">
      <w:pPr>
        <w:spacing w:after="0" w:line="276" w:lineRule="auto"/>
      </w:pPr>
      <w:r w:rsidRPr="001301BE">
        <w:rPr>
          <w:b/>
          <w:bCs/>
        </w:rPr>
        <w:t>UNICEF</w:t>
      </w:r>
      <w:r w:rsidRPr="001301BE">
        <w:t xml:space="preserve"> remained an important partner in the field of youth inclusion and school-to-work transition. In 2025, UNICEF contributed in particular to the pilot implementation of the Youth Guarantee together with UNDP Albania, supporting local coordination mechanisms, outreach, consultation and design of implementation tools, and strengthening child- and youth-sensitive approaches in employment and education interventions. </w:t>
      </w:r>
    </w:p>
    <w:p w14:paraId="7C857E05" w14:textId="77777777" w:rsidR="00405793" w:rsidRDefault="001301BE" w:rsidP="001301BE">
      <w:pPr>
        <w:spacing w:after="0" w:line="276" w:lineRule="auto"/>
      </w:pPr>
      <w:r w:rsidRPr="001301BE">
        <w:lastRenderedPageBreak/>
        <w:t xml:space="preserve">A number of other partners also made valuable contributions during the year. </w:t>
      </w:r>
    </w:p>
    <w:p w14:paraId="4CDE30F2" w14:textId="77777777" w:rsidR="00405793" w:rsidRDefault="001301BE" w:rsidP="001301BE">
      <w:pPr>
        <w:spacing w:after="0" w:line="276" w:lineRule="auto"/>
      </w:pPr>
      <w:r w:rsidRPr="001301BE">
        <w:rPr>
          <w:b/>
          <w:bCs/>
        </w:rPr>
        <w:t>RisiAlbania</w:t>
      </w:r>
      <w:r w:rsidRPr="001301BE">
        <w:t xml:space="preserve"> supported demand-driven lifelong learning opportunities and cooperation with private providers in selected sectors. </w:t>
      </w:r>
    </w:p>
    <w:p w14:paraId="5DB54171" w14:textId="77777777" w:rsidR="00405793" w:rsidRDefault="001301BE" w:rsidP="001301BE">
      <w:pPr>
        <w:spacing w:after="0" w:line="276" w:lineRule="auto"/>
      </w:pPr>
      <w:r w:rsidRPr="001301BE">
        <w:rPr>
          <w:b/>
          <w:bCs/>
        </w:rPr>
        <w:t>GIZ</w:t>
      </w:r>
      <w:r w:rsidR="00405793">
        <w:t xml:space="preserve"> Albania, </w:t>
      </w:r>
      <w:r w:rsidRPr="001301BE">
        <w:t>including through regional initiatives, supported employment, reintegration and mobility-related measures</w:t>
      </w:r>
      <w:r w:rsidR="00405793">
        <w:t xml:space="preserve"> and most notably through the PROSEED project</w:t>
      </w:r>
      <w:r w:rsidRPr="001301BE">
        <w:t xml:space="preserve">. </w:t>
      </w:r>
    </w:p>
    <w:p w14:paraId="66B5C3C3" w14:textId="4C07AE44" w:rsidR="001301BE" w:rsidRPr="001301BE" w:rsidRDefault="001301BE" w:rsidP="001301BE">
      <w:pPr>
        <w:spacing w:after="0" w:line="276" w:lineRule="auto"/>
      </w:pPr>
      <w:r w:rsidRPr="001301BE">
        <w:t xml:space="preserve">The </w:t>
      </w:r>
      <w:r w:rsidRPr="001301BE">
        <w:rPr>
          <w:b/>
          <w:bCs/>
        </w:rPr>
        <w:t>Austrian Agency for Education and Internationalisation (OeAD)</w:t>
      </w:r>
      <w:r w:rsidRPr="001301BE">
        <w:t xml:space="preserve"> contributed to professional development and capacity-building in VET, while the </w:t>
      </w:r>
      <w:r w:rsidRPr="001301BE">
        <w:rPr>
          <w:b/>
          <w:bCs/>
        </w:rPr>
        <w:t>European Training Foundation (ETF)</w:t>
      </w:r>
      <w:r w:rsidRPr="001301BE">
        <w:t xml:space="preserve"> supported analytical and consultation processes linked to lifelong learning and Youth Guarantee implementation. </w:t>
      </w:r>
    </w:p>
    <w:p w14:paraId="6623FF1B" w14:textId="77777777" w:rsidR="001301BE" w:rsidRPr="001301BE" w:rsidRDefault="001301BE" w:rsidP="001301BE">
      <w:pPr>
        <w:spacing w:after="0" w:line="276" w:lineRule="auto"/>
      </w:pPr>
      <w:r w:rsidRPr="001301BE">
        <w:t>Overall, partnerships in 2025 remained a critical enabling factor for the implementation of NESS 2030. Beyond financial and technical support, they contributed to innovation, piloting, institutional strengthening and improved service delivery, while also helping connect Albania’s employment and skills reforms more closely with European and international practice.</w:t>
      </w:r>
    </w:p>
    <w:p w14:paraId="73B58695" w14:textId="0DFEA4E6" w:rsidR="00220B3A" w:rsidRDefault="00220B3A" w:rsidP="001301BE">
      <w:pPr>
        <w:spacing w:after="0" w:line="276" w:lineRule="auto"/>
        <w:rPr>
          <w:lang w:val="en-GB"/>
        </w:rPr>
      </w:pPr>
    </w:p>
    <w:p w14:paraId="237FCC03" w14:textId="0FD4D9D5" w:rsidR="00BC628C" w:rsidRDefault="00BC628C" w:rsidP="00BC628C">
      <w:pPr>
        <w:pStyle w:val="Heading2"/>
        <w:rPr>
          <w:lang w:val="en-GB"/>
        </w:rPr>
      </w:pPr>
      <w:bookmarkStart w:id="33" w:name="_Toc225909019"/>
      <w:r>
        <w:rPr>
          <w:lang w:val="en-GB"/>
        </w:rPr>
        <w:t>5.2. Coordination and harmonisation</w:t>
      </w:r>
      <w:bookmarkEnd w:id="33"/>
      <w:r>
        <w:rPr>
          <w:lang w:val="en-GB"/>
        </w:rPr>
        <w:t xml:space="preserve"> </w:t>
      </w:r>
    </w:p>
    <w:p w14:paraId="761D739D" w14:textId="77777777" w:rsidR="00E96977" w:rsidRDefault="00E96977" w:rsidP="00E96977">
      <w:pPr>
        <w:spacing w:after="0" w:line="276" w:lineRule="auto"/>
        <w:rPr>
          <w:rFonts w:ascii="Calibri" w:hAnsi="Calibri" w:cs="Calibri"/>
          <w:lang w:val="en-GB"/>
        </w:rPr>
      </w:pPr>
    </w:p>
    <w:p w14:paraId="749920DA" w14:textId="7F128260" w:rsidR="005C0244" w:rsidRPr="002931EE" w:rsidRDefault="005C0244" w:rsidP="005C0244">
      <w:pPr>
        <w:spacing w:after="0" w:line="276" w:lineRule="auto"/>
        <w:rPr>
          <w:lang w:val="en-GB"/>
        </w:rPr>
      </w:pPr>
      <w:r w:rsidRPr="002931EE">
        <w:rPr>
          <w:lang w:val="en-GB"/>
        </w:rPr>
        <w:t xml:space="preserve">Based on the Order no. 157 / </w:t>
      </w:r>
      <w:r w:rsidR="00FB21D0" w:rsidRPr="002931EE">
        <w:rPr>
          <w:lang w:val="en-GB"/>
        </w:rPr>
        <w:t>2018 of</w:t>
      </w:r>
      <w:r w:rsidRPr="002931EE">
        <w:rPr>
          <w:lang w:val="en-GB"/>
        </w:rPr>
        <w:t xml:space="preserve"> the Prime Minister, the IPMG “Employment and Skills” and the respective thematic group “Employment and Skills” convened regularly during the first half of 2023 to present, discuss and endorse the annual progress report of the National Employment and Skills Strategy 2019-2022, as well as the IPA III Operational Programme. </w:t>
      </w:r>
    </w:p>
    <w:p w14:paraId="318E3EBC" w14:textId="5D145D83" w:rsidR="005C0244" w:rsidRPr="002931EE" w:rsidRDefault="005C0244" w:rsidP="005C0244">
      <w:pPr>
        <w:spacing w:after="0" w:line="276" w:lineRule="auto"/>
        <w:rPr>
          <w:lang w:val="en-GB"/>
        </w:rPr>
      </w:pPr>
      <w:r w:rsidRPr="002931EE">
        <w:rPr>
          <w:lang w:val="en-GB"/>
        </w:rPr>
        <w:t>Upon the i</w:t>
      </w:r>
      <w:r>
        <w:rPr>
          <w:lang w:val="en-GB"/>
        </w:rPr>
        <w:t>n</w:t>
      </w:r>
      <w:r w:rsidRPr="002931EE">
        <w:rPr>
          <w:lang w:val="en-GB"/>
        </w:rPr>
        <w:t xml:space="preserve">itiative of the SASPAC, a review of the Integrated Policy Management Group (IPMG) Mechanism was carried out, with the aim to optimize the function and impact of such mechanism, focusing on enhancing governance, efficiency, and alignment with strategic objectives. </w:t>
      </w:r>
    </w:p>
    <w:p w14:paraId="39098FBC" w14:textId="77777777" w:rsidR="005C0244" w:rsidRPr="002931EE" w:rsidRDefault="005C0244" w:rsidP="005C0244">
      <w:pPr>
        <w:spacing w:after="0" w:line="276" w:lineRule="auto"/>
        <w:rPr>
          <w:lang w:val="en-GB"/>
        </w:rPr>
      </w:pPr>
      <w:r w:rsidRPr="002931EE">
        <w:rPr>
          <w:lang w:val="en-GB"/>
        </w:rPr>
        <w:t>Moreover, the review aims to improve the work and effectiveness of IPMGs and thematic teams by better integrating public policy planning.</w:t>
      </w:r>
    </w:p>
    <w:p w14:paraId="3EDBE62E" w14:textId="77777777" w:rsidR="005C0244" w:rsidRPr="002931EE" w:rsidRDefault="005C0244" w:rsidP="005C0244">
      <w:pPr>
        <w:rPr>
          <w:lang w:val="en-GB"/>
        </w:rPr>
      </w:pPr>
      <w:r w:rsidRPr="002931EE">
        <w:rPr>
          <w:lang w:val="en-GB"/>
        </w:rPr>
        <w:t>The Order No. 90 of 1st August 2023, has introduced the renewed mechanism of integrated policy management and the following structure of the IPMGs:</w:t>
      </w:r>
    </w:p>
    <w:p w14:paraId="151A461C" w14:textId="77777777" w:rsidR="005C0244" w:rsidRPr="005C0244" w:rsidRDefault="005C0244" w:rsidP="00782A29">
      <w:pPr>
        <w:pStyle w:val="ListParagraph"/>
        <w:numPr>
          <w:ilvl w:val="0"/>
          <w:numId w:val="15"/>
        </w:numPr>
        <w:rPr>
          <w:lang w:val="en-GB"/>
        </w:rPr>
      </w:pPr>
      <w:r w:rsidRPr="005C0244">
        <w:rPr>
          <w:lang w:val="en-GB"/>
        </w:rPr>
        <w:t>Democracy, Rule of Law, and Good Governance</w:t>
      </w:r>
    </w:p>
    <w:p w14:paraId="2C005A05" w14:textId="77777777" w:rsidR="005C0244" w:rsidRPr="005C0244" w:rsidRDefault="005C0244" w:rsidP="00782A29">
      <w:pPr>
        <w:pStyle w:val="ListParagraph"/>
        <w:numPr>
          <w:ilvl w:val="0"/>
          <w:numId w:val="15"/>
        </w:numPr>
        <w:rPr>
          <w:lang w:val="en-GB"/>
        </w:rPr>
      </w:pPr>
      <w:r w:rsidRPr="005C0244">
        <w:rPr>
          <w:lang w:val="en-GB"/>
        </w:rPr>
        <w:t>Economic Development</w:t>
      </w:r>
    </w:p>
    <w:p w14:paraId="248A2DFC" w14:textId="77777777" w:rsidR="005C0244" w:rsidRPr="005C0244" w:rsidRDefault="005C0244" w:rsidP="00782A29">
      <w:pPr>
        <w:pStyle w:val="ListParagraph"/>
        <w:numPr>
          <w:ilvl w:val="0"/>
          <w:numId w:val="15"/>
        </w:numPr>
        <w:rPr>
          <w:lang w:val="en-GB"/>
        </w:rPr>
      </w:pPr>
      <w:r w:rsidRPr="005C0244">
        <w:rPr>
          <w:lang w:val="en-GB"/>
        </w:rPr>
        <w:t>Human Capital Development</w:t>
      </w:r>
    </w:p>
    <w:p w14:paraId="6412F0EA" w14:textId="77777777" w:rsidR="005C0244" w:rsidRPr="005C0244" w:rsidRDefault="005C0244" w:rsidP="00782A29">
      <w:pPr>
        <w:pStyle w:val="ListParagraph"/>
        <w:numPr>
          <w:ilvl w:val="0"/>
          <w:numId w:val="15"/>
        </w:numPr>
        <w:rPr>
          <w:lang w:val="en-GB"/>
        </w:rPr>
      </w:pPr>
      <w:r w:rsidRPr="005C0244">
        <w:rPr>
          <w:lang w:val="en-GB"/>
        </w:rPr>
        <w:t>Environment and Climate Changes</w:t>
      </w:r>
    </w:p>
    <w:p w14:paraId="45B12F14" w14:textId="77777777" w:rsidR="005C0244" w:rsidRPr="005C0244" w:rsidRDefault="005C0244" w:rsidP="00782A29">
      <w:pPr>
        <w:pStyle w:val="ListParagraph"/>
        <w:numPr>
          <w:ilvl w:val="0"/>
          <w:numId w:val="15"/>
        </w:numPr>
        <w:rPr>
          <w:lang w:val="en-GB"/>
        </w:rPr>
      </w:pPr>
      <w:r w:rsidRPr="005C0244">
        <w:rPr>
          <w:lang w:val="en-GB"/>
        </w:rPr>
        <w:t>Regional and Rural Sustainable Development</w:t>
      </w:r>
    </w:p>
    <w:p w14:paraId="3967E596" w14:textId="77777777" w:rsidR="005C0244" w:rsidRPr="005C0244" w:rsidRDefault="005C0244" w:rsidP="00782A29">
      <w:pPr>
        <w:pStyle w:val="ListParagraph"/>
        <w:numPr>
          <w:ilvl w:val="0"/>
          <w:numId w:val="15"/>
        </w:numPr>
        <w:rPr>
          <w:lang w:val="en-GB"/>
        </w:rPr>
      </w:pPr>
      <w:r w:rsidRPr="005C0244">
        <w:rPr>
          <w:lang w:val="en-GB"/>
        </w:rPr>
        <w:t>Interconnections</w:t>
      </w:r>
    </w:p>
    <w:p w14:paraId="61DF84BB" w14:textId="77777777" w:rsidR="005C0244" w:rsidRPr="002931EE" w:rsidRDefault="005C0244" w:rsidP="005C0244">
      <w:pPr>
        <w:rPr>
          <w:lang w:val="en-GB"/>
        </w:rPr>
      </w:pPr>
      <w:r w:rsidRPr="002931EE">
        <w:rPr>
          <w:lang w:val="en-GB"/>
        </w:rPr>
        <w:t>These groups are set to cover broader and more specific areas like justice, public order, competitiveness, social protection, environmental management, and infrastructure.</w:t>
      </w:r>
    </w:p>
    <w:p w14:paraId="56F3E096" w14:textId="77777777" w:rsidR="005C0244" w:rsidRPr="002931EE" w:rsidRDefault="005C0244" w:rsidP="005C0244">
      <w:pPr>
        <w:rPr>
          <w:lang w:val="en-GB"/>
        </w:rPr>
      </w:pPr>
      <w:r w:rsidRPr="002931EE">
        <w:rPr>
          <w:lang w:val="en-GB"/>
        </w:rPr>
        <w:t>According to the PM’s Order no.90/2023 the IPMGs meet regularly, at least once every six months, while the respective teams are expected to meet quarterly. SAPSAC is the Central Coordination Secretariat will coordinate development partners engagement in the activity of IPMGs and is set to report biannually to the Strategic Planning Committee.</w:t>
      </w:r>
    </w:p>
    <w:p w14:paraId="64FBAE7C" w14:textId="77777777" w:rsidR="005C0244" w:rsidRPr="002931EE" w:rsidRDefault="005C0244" w:rsidP="005C0244">
      <w:pPr>
        <w:rPr>
          <w:lang w:val="en-GB"/>
        </w:rPr>
      </w:pPr>
      <w:r w:rsidRPr="002931EE">
        <w:rPr>
          <w:lang w:val="en-GB"/>
        </w:rPr>
        <w:t>The IPMG on Human Capital Development chaired by the Minister of Economy, Culture and Innovation, covers integrated coordination of public policies in 1) employment and skills; 2) social protection; 3) education; 4) scientific research and innovation; 5) youth, culture and sports; 6) gender equality and 7) marginalized groups.</w:t>
      </w:r>
    </w:p>
    <w:p w14:paraId="2661BCA4" w14:textId="77777777" w:rsidR="005C0244" w:rsidRPr="002931EE" w:rsidRDefault="005C0244" w:rsidP="005C0244">
      <w:pPr>
        <w:rPr>
          <w:lang w:val="en-GB"/>
        </w:rPr>
      </w:pPr>
      <w:r w:rsidRPr="002931EE">
        <w:rPr>
          <w:lang w:val="en-GB"/>
        </w:rPr>
        <w:lastRenderedPageBreak/>
        <w:t>The IPMG on Human Capital Development includes the following thematic teams: 1) Employment, Skills and Decent Work; 2) Social Protection; 3) Education; 4) Scientific Research and Innovation; 5) Children, Youth, Culture and Sports; 6) Gender Equality; 7) Marginalized Groups.</w:t>
      </w:r>
    </w:p>
    <w:p w14:paraId="0E8EA125" w14:textId="77777777" w:rsidR="005C0244" w:rsidRPr="002931EE" w:rsidRDefault="005C0244" w:rsidP="005C0244">
      <w:pPr>
        <w:rPr>
          <w:lang w:val="en-GB"/>
        </w:rPr>
      </w:pPr>
      <w:r w:rsidRPr="002931EE">
        <w:rPr>
          <w:lang w:val="en-GB"/>
        </w:rPr>
        <w:t>The IPMG on Human Capital Development convened for the first time in the renewed setup on October 30, 2023.</w:t>
      </w:r>
    </w:p>
    <w:p w14:paraId="0D1E0E35" w14:textId="77777777" w:rsidR="00BC628C" w:rsidRPr="00E713F0" w:rsidRDefault="00BC628C" w:rsidP="00E96977">
      <w:pPr>
        <w:spacing w:after="0" w:line="276" w:lineRule="auto"/>
        <w:rPr>
          <w:rFonts w:ascii="Calibri" w:hAnsi="Calibri" w:cs="Calibri"/>
          <w:lang w:val="en-GB"/>
        </w:rPr>
      </w:pPr>
    </w:p>
    <w:p w14:paraId="61FA5FBA" w14:textId="43678813" w:rsidR="002E61BD" w:rsidRPr="00E713F0" w:rsidRDefault="005C0540" w:rsidP="000C2AE2">
      <w:pPr>
        <w:pStyle w:val="Heading2"/>
        <w:spacing w:line="276" w:lineRule="auto"/>
        <w:rPr>
          <w:lang w:val="en-GB"/>
        </w:rPr>
      </w:pPr>
      <w:bookmarkStart w:id="34" w:name="_Toc225909020"/>
      <w:bookmarkStart w:id="35" w:name="_Toc166838646"/>
      <w:r w:rsidRPr="00E713F0">
        <w:rPr>
          <w:lang w:val="en-GB"/>
        </w:rPr>
        <w:t>5.</w:t>
      </w:r>
      <w:r w:rsidR="00BC628C">
        <w:rPr>
          <w:lang w:val="en-GB"/>
        </w:rPr>
        <w:t>3</w:t>
      </w:r>
      <w:r w:rsidRPr="00E713F0">
        <w:rPr>
          <w:lang w:val="en-GB"/>
        </w:rPr>
        <w:t xml:space="preserve">. </w:t>
      </w:r>
      <w:r w:rsidR="002E61BD" w:rsidRPr="00E713F0">
        <w:rPr>
          <w:lang w:val="en-GB"/>
        </w:rPr>
        <w:t>Innovation</w:t>
      </w:r>
      <w:bookmarkEnd w:id="34"/>
      <w:r w:rsidR="002E61BD" w:rsidRPr="00E713F0">
        <w:rPr>
          <w:lang w:val="en-GB"/>
        </w:rPr>
        <w:t xml:space="preserve"> </w:t>
      </w:r>
      <w:bookmarkEnd w:id="35"/>
    </w:p>
    <w:p w14:paraId="72A2CB34" w14:textId="68F2F2E1" w:rsidR="002E61BD" w:rsidRPr="00E713F0" w:rsidRDefault="002E61BD" w:rsidP="00782A29">
      <w:pPr>
        <w:rPr>
          <w:lang w:val="en-GB"/>
        </w:rPr>
      </w:pPr>
      <w:r w:rsidRPr="00E713F0">
        <w:rPr>
          <w:lang w:val="en-GB"/>
        </w:rPr>
        <w:t xml:space="preserve">The automation of risk-based planning </w:t>
      </w:r>
      <w:r w:rsidR="00FD3D90" w:rsidRPr="00E713F0">
        <w:rPr>
          <w:lang w:val="en-GB"/>
        </w:rPr>
        <w:t xml:space="preserve">for inspections </w:t>
      </w:r>
      <w:r w:rsidR="0032648E" w:rsidRPr="00E713F0">
        <w:rPr>
          <w:lang w:val="en-GB"/>
        </w:rPr>
        <w:t>using advance technologies</w:t>
      </w:r>
      <w:r w:rsidR="00FD3D90" w:rsidRPr="00E713F0">
        <w:rPr>
          <w:lang w:val="en-GB"/>
        </w:rPr>
        <w:t xml:space="preserve"> </w:t>
      </w:r>
      <w:r w:rsidR="0032648E" w:rsidRPr="00E713F0">
        <w:rPr>
          <w:lang w:val="en-GB"/>
        </w:rPr>
        <w:t xml:space="preserve">can be regarded as </w:t>
      </w:r>
      <w:r w:rsidR="00FD3D90" w:rsidRPr="00E713F0">
        <w:rPr>
          <w:lang w:val="en-GB"/>
        </w:rPr>
        <w:t>innovation. W</w:t>
      </w:r>
      <w:r w:rsidRPr="00E713F0">
        <w:rPr>
          <w:lang w:val="en-GB"/>
        </w:rPr>
        <w:t xml:space="preserve">ith </w:t>
      </w:r>
      <w:r w:rsidR="0032648E" w:rsidRPr="00E713F0">
        <w:rPr>
          <w:lang w:val="en-GB"/>
        </w:rPr>
        <w:t xml:space="preserve">technical </w:t>
      </w:r>
      <w:r w:rsidRPr="00E713F0">
        <w:rPr>
          <w:lang w:val="en-GB"/>
        </w:rPr>
        <w:t xml:space="preserve">support </w:t>
      </w:r>
      <w:r w:rsidR="009B5E39" w:rsidRPr="00E713F0">
        <w:rPr>
          <w:lang w:val="en-GB"/>
        </w:rPr>
        <w:t xml:space="preserve">from </w:t>
      </w:r>
      <w:r w:rsidRPr="00E713F0">
        <w:rPr>
          <w:lang w:val="en-GB"/>
        </w:rPr>
        <w:t>the</w:t>
      </w:r>
      <w:r w:rsidR="0032648E" w:rsidRPr="00E713F0">
        <w:rPr>
          <w:lang w:val="en-GB"/>
        </w:rPr>
        <w:t xml:space="preserve"> ILO </w:t>
      </w:r>
      <w:r w:rsidR="009B5E39" w:rsidRPr="00E713F0">
        <w:rPr>
          <w:lang w:val="en-GB"/>
        </w:rPr>
        <w:t xml:space="preserve">under </w:t>
      </w:r>
      <w:r w:rsidR="0032648E" w:rsidRPr="00E713F0">
        <w:rPr>
          <w:lang w:val="en-GB"/>
        </w:rPr>
        <w:t>the ESAP II project</w:t>
      </w:r>
      <w:r w:rsidR="009B5E39" w:rsidRPr="00E713F0">
        <w:rPr>
          <w:lang w:val="en-GB"/>
        </w:rPr>
        <w:t>,</w:t>
      </w:r>
      <w:r w:rsidR="0032648E" w:rsidRPr="00E713F0">
        <w:rPr>
          <w:lang w:val="en-GB"/>
        </w:rPr>
        <w:t xml:space="preserve"> and</w:t>
      </w:r>
      <w:r w:rsidRPr="00E713F0">
        <w:rPr>
          <w:lang w:val="en-GB"/>
        </w:rPr>
        <w:t xml:space="preserve"> financed by the EU, </w:t>
      </w:r>
      <w:r w:rsidR="00FD3D90" w:rsidRPr="00E713F0">
        <w:rPr>
          <w:lang w:val="en-GB"/>
        </w:rPr>
        <w:t>two inspection platforms</w:t>
      </w:r>
      <w:r w:rsidR="009B5E39" w:rsidRPr="00E713F0">
        <w:rPr>
          <w:lang w:val="en-GB"/>
        </w:rPr>
        <w:t xml:space="preserve"> -</w:t>
      </w:r>
      <w:r w:rsidR="00FD3D90" w:rsidRPr="00E713F0">
        <w:rPr>
          <w:lang w:val="en-GB"/>
        </w:rPr>
        <w:t xml:space="preserve"> (</w:t>
      </w:r>
      <w:r w:rsidR="009B5E39" w:rsidRPr="00E713F0">
        <w:rPr>
          <w:lang w:val="en-GB"/>
        </w:rPr>
        <w:t>the MPS 'Penalty Matrix' system and the RAS 'Risk-Based Planning System'—were integrated, upgraded, and advanced using new technologies such as 'Data Mining' and 'Machine Learning’.</w:t>
      </w:r>
      <w:r w:rsidR="00DD2E24">
        <w:rPr>
          <w:lang w:val="en-GB"/>
        </w:rPr>
        <w:t xml:space="preserve"> </w:t>
      </w:r>
      <w:r w:rsidR="00FD3D90" w:rsidRPr="00E713F0">
        <w:rPr>
          <w:lang w:val="en-GB"/>
        </w:rPr>
        <w:t>The newly advance</w:t>
      </w:r>
      <w:r w:rsidR="0032648E" w:rsidRPr="00E713F0">
        <w:rPr>
          <w:lang w:val="en-GB"/>
        </w:rPr>
        <w:t>d</w:t>
      </w:r>
      <w:r w:rsidR="00FD3D90" w:rsidRPr="00E713F0">
        <w:rPr>
          <w:lang w:val="en-GB"/>
        </w:rPr>
        <w:t xml:space="preserve"> system conducts </w:t>
      </w:r>
      <w:r w:rsidRPr="00E713F0">
        <w:rPr>
          <w:lang w:val="en-GB"/>
        </w:rPr>
        <w:t xml:space="preserve">automated </w:t>
      </w:r>
      <w:r w:rsidR="00FD3D90" w:rsidRPr="00E713F0">
        <w:rPr>
          <w:lang w:val="en-GB"/>
        </w:rPr>
        <w:t xml:space="preserve">planning for inspections using </w:t>
      </w:r>
      <w:r w:rsidR="009B5E39" w:rsidRPr="00E713F0">
        <w:rPr>
          <w:lang w:val="en-GB"/>
        </w:rPr>
        <w:t xml:space="preserve">a </w:t>
      </w:r>
      <w:r w:rsidR="00FD3D90" w:rsidRPr="00E713F0">
        <w:rPr>
          <w:lang w:val="en-GB"/>
        </w:rPr>
        <w:t>risks-based approach</w:t>
      </w:r>
      <w:r w:rsidRPr="00E713F0">
        <w:rPr>
          <w:lang w:val="en-GB"/>
        </w:rPr>
        <w:t xml:space="preserve">. The automation process </w:t>
      </w:r>
      <w:r w:rsidR="009B5E39" w:rsidRPr="00E713F0">
        <w:rPr>
          <w:lang w:val="en-GB"/>
        </w:rPr>
        <w:t xml:space="preserve">directs </w:t>
      </w:r>
      <w:r w:rsidR="00FD3D90" w:rsidRPr="00E713F0">
        <w:rPr>
          <w:lang w:val="en-GB"/>
        </w:rPr>
        <w:t>inspections towards</w:t>
      </w:r>
      <w:r w:rsidR="00FD3D90" w:rsidRPr="00782A29">
        <w:rPr>
          <w:lang w:val="en-GB"/>
        </w:rPr>
        <w:t xml:space="preserve"> sectors or entities </w:t>
      </w:r>
      <w:r w:rsidR="009B5E39" w:rsidRPr="00782A29">
        <w:rPr>
          <w:lang w:val="en-GB"/>
        </w:rPr>
        <w:t xml:space="preserve">with </w:t>
      </w:r>
      <w:r w:rsidR="0032648E" w:rsidRPr="00782A29">
        <w:rPr>
          <w:lang w:val="en-GB"/>
        </w:rPr>
        <w:t xml:space="preserve">higher risk </w:t>
      </w:r>
      <w:r w:rsidR="009B5E39" w:rsidRPr="00782A29">
        <w:rPr>
          <w:lang w:val="en-GB"/>
        </w:rPr>
        <w:t xml:space="preserve">that </w:t>
      </w:r>
      <w:r w:rsidR="0032648E" w:rsidRPr="00782A29">
        <w:rPr>
          <w:lang w:val="en-GB"/>
        </w:rPr>
        <w:t>require</w:t>
      </w:r>
      <w:r w:rsidR="00FD3D90" w:rsidRPr="00782A29">
        <w:rPr>
          <w:lang w:val="en-GB"/>
        </w:rPr>
        <w:t xml:space="preserve"> higher level of </w:t>
      </w:r>
      <w:r w:rsidR="0032648E" w:rsidRPr="00782A29">
        <w:rPr>
          <w:lang w:val="en-GB"/>
        </w:rPr>
        <w:t xml:space="preserve">monitoring and </w:t>
      </w:r>
      <w:r w:rsidR="00FD3D90" w:rsidRPr="00782A29">
        <w:rPr>
          <w:lang w:val="en-GB"/>
        </w:rPr>
        <w:t>enforcement</w:t>
      </w:r>
      <w:r w:rsidR="0032648E" w:rsidRPr="00782A29">
        <w:rPr>
          <w:lang w:val="en-GB"/>
        </w:rPr>
        <w:t>. Channelling resources</w:t>
      </w:r>
      <w:r w:rsidR="00FD3D90" w:rsidRPr="00782A29">
        <w:rPr>
          <w:lang w:val="en-GB"/>
        </w:rPr>
        <w:t xml:space="preserve"> </w:t>
      </w:r>
      <w:r w:rsidR="0032648E" w:rsidRPr="00782A29">
        <w:rPr>
          <w:lang w:val="en-GB"/>
        </w:rPr>
        <w:t xml:space="preserve">towards these sectors and entities is expected to improve </w:t>
      </w:r>
      <w:r w:rsidR="009B5E39" w:rsidRPr="00782A29">
        <w:rPr>
          <w:lang w:val="en-GB"/>
        </w:rPr>
        <w:t xml:space="preserve">the </w:t>
      </w:r>
      <w:r w:rsidR="0032648E" w:rsidRPr="00782A29">
        <w:rPr>
          <w:lang w:val="en-GB"/>
        </w:rPr>
        <w:t xml:space="preserve">effectiveness of inspection, </w:t>
      </w:r>
      <w:r w:rsidR="009B5E39" w:rsidRPr="00782A29">
        <w:rPr>
          <w:lang w:val="en-GB"/>
        </w:rPr>
        <w:t xml:space="preserve">increase </w:t>
      </w:r>
      <w:r w:rsidR="0032648E" w:rsidRPr="00782A29">
        <w:rPr>
          <w:lang w:val="en-GB"/>
        </w:rPr>
        <w:t>compliance</w:t>
      </w:r>
      <w:r w:rsidR="009B5E39" w:rsidRPr="00782A29">
        <w:rPr>
          <w:lang w:val="en-GB"/>
        </w:rPr>
        <w:t>,</w:t>
      </w:r>
      <w:r w:rsidR="0032648E" w:rsidRPr="00782A29">
        <w:rPr>
          <w:lang w:val="en-GB"/>
        </w:rPr>
        <w:t xml:space="preserve"> and </w:t>
      </w:r>
      <w:r w:rsidR="009B5E39" w:rsidRPr="00782A29">
        <w:rPr>
          <w:lang w:val="en-GB"/>
        </w:rPr>
        <w:t xml:space="preserve">ultimately lead </w:t>
      </w:r>
      <w:r w:rsidR="0032648E" w:rsidRPr="00782A29">
        <w:rPr>
          <w:lang w:val="en-GB"/>
        </w:rPr>
        <w:t xml:space="preserve">to greater </w:t>
      </w:r>
      <w:r w:rsidR="00FD3D90" w:rsidRPr="00782A29">
        <w:rPr>
          <w:lang w:val="en-GB"/>
        </w:rPr>
        <w:t>decent work</w:t>
      </w:r>
      <w:r w:rsidRPr="00E713F0">
        <w:rPr>
          <w:lang w:val="en-GB"/>
        </w:rPr>
        <w:t>.</w:t>
      </w:r>
    </w:p>
    <w:p w14:paraId="0DBC0CAF" w14:textId="77777777" w:rsidR="00C218EF" w:rsidRPr="00E713F0" w:rsidRDefault="00C218EF" w:rsidP="000C2AE2">
      <w:pPr>
        <w:spacing w:after="0" w:line="276" w:lineRule="auto"/>
        <w:rPr>
          <w:rFonts w:ascii="Calibri" w:hAnsi="Calibri" w:cs="Calibri"/>
          <w:lang w:val="en-GB"/>
        </w:rPr>
      </w:pPr>
    </w:p>
    <w:p w14:paraId="02C7C929" w14:textId="77777777" w:rsidR="00C218EF" w:rsidRPr="00E713F0" w:rsidRDefault="00C218EF" w:rsidP="00C218EF">
      <w:pPr>
        <w:rPr>
          <w:lang w:val="en-GB"/>
        </w:rPr>
      </w:pPr>
    </w:p>
    <w:p w14:paraId="41A0C201" w14:textId="77777777" w:rsidR="00FB21D0" w:rsidRDefault="00FB21D0">
      <w:pPr>
        <w:spacing w:after="0" w:line="240" w:lineRule="auto"/>
        <w:jc w:val="left"/>
        <w:rPr>
          <w:rFonts w:asciiTheme="majorHAnsi" w:eastAsiaTheme="majorEastAsia" w:hAnsiTheme="majorHAnsi" w:cstheme="majorBidi"/>
          <w:color w:val="2F5496" w:themeColor="accent1" w:themeShade="BF"/>
          <w:sz w:val="32"/>
          <w:szCs w:val="32"/>
          <w:lang w:val="en-GB"/>
        </w:rPr>
      </w:pPr>
      <w:r>
        <w:rPr>
          <w:lang w:val="en-GB"/>
        </w:rPr>
        <w:br w:type="page"/>
      </w:r>
    </w:p>
    <w:p w14:paraId="3DCDA420" w14:textId="701A7253" w:rsidR="007418C2" w:rsidRPr="00FB21D0" w:rsidRDefault="00977AFD" w:rsidP="00FB21D0">
      <w:pPr>
        <w:pStyle w:val="Heading1"/>
        <w:rPr>
          <w:lang w:val="en-GB"/>
        </w:rPr>
      </w:pPr>
      <w:bookmarkStart w:id="36" w:name="_Toc225909021"/>
      <w:r>
        <w:rPr>
          <w:lang w:val="en-GB"/>
        </w:rPr>
        <w:lastRenderedPageBreak/>
        <w:t xml:space="preserve">Chapter 6. EU </w:t>
      </w:r>
      <w:r w:rsidRPr="00782A29">
        <w:t>integration</w:t>
      </w:r>
      <w:r>
        <w:rPr>
          <w:lang w:val="en-GB"/>
        </w:rPr>
        <w:t xml:space="preserve"> and support</w:t>
      </w:r>
      <w:bookmarkEnd w:id="36"/>
    </w:p>
    <w:p w14:paraId="3EA8D630" w14:textId="54F59A72" w:rsidR="00D34A58" w:rsidRDefault="006316FB" w:rsidP="002775D3">
      <w:pPr>
        <w:pStyle w:val="Heading2"/>
      </w:pPr>
      <w:bookmarkStart w:id="37" w:name="_Toc225909022"/>
      <w:r>
        <w:t xml:space="preserve">6.1. </w:t>
      </w:r>
      <w:r w:rsidR="007418C2">
        <w:t>EU support.</w:t>
      </w:r>
      <w:bookmarkEnd w:id="37"/>
      <w:r w:rsidR="007418C2">
        <w:t xml:space="preserve"> </w:t>
      </w:r>
    </w:p>
    <w:p w14:paraId="4F03293C" w14:textId="75F35F34" w:rsidR="00F211DE" w:rsidRDefault="00F211DE" w:rsidP="00D34A58">
      <w:r w:rsidRPr="00F211DE">
        <w:t xml:space="preserve">The European Union continued to provide substantial support to Albania’s reform agenda in the fields of employment, skills, social inclusion, and human capital development through a combination of accession-related policy dialogue, financial assistance under IPA III, operational </w:t>
      </w:r>
      <w:proofErr w:type="spellStart"/>
      <w:r w:rsidRPr="00F211DE">
        <w:t>programmes</w:t>
      </w:r>
      <w:proofErr w:type="spellEnd"/>
      <w:r w:rsidRPr="00F211DE">
        <w:t>, and the Growth Plan for the Western Balkans. During the reporting period, this support increasingly evolved towards a more integrated framework linking sector reform, institutional strengthening, acquis alignment and performance-based monitoring.</w:t>
      </w:r>
    </w:p>
    <w:p w14:paraId="7B711B17" w14:textId="37073059" w:rsidR="00E21600" w:rsidRDefault="00E21600" w:rsidP="00D34A58">
      <w:r w:rsidRPr="00E21600">
        <w:t>A major development during the reporting period was the advancement of Albania’s EU accession process in policy areas directly relevant to the employment and skills agenda. Following the opening of Cluster 1 “Fundamentals” on 15 October 2024, the EU opened negotiations on Cluster 2 “Internal Market” on 14 April 2025, including Chapter 2 on freedom of movement of workers, and on Cluster 3 “Competitiveness and Inclusive Growth” on 22 May 2025, including Chapter 19 on social policy and employment and Chapter 26 on education and culture. In both cases, the EU also established benchmarks for the provisional closure of the chapters.</w:t>
      </w:r>
    </w:p>
    <w:p w14:paraId="02C90779" w14:textId="127A44D1" w:rsidR="00E21600" w:rsidRDefault="00E21600" w:rsidP="00D34A58">
      <w:r w:rsidRPr="00E21600">
        <w:t xml:space="preserve">In financial terms, IPA III remained the principal framework for EU assistance. According to the European Commission’s 2025 Report on Albania, a fourth IPA III financing decision under the Annual Action Plan 2024, amounting to EUR 67.35 million, supports several reform areas, including employment and social inclusion. The same report notes that the first financing decision for three operational </w:t>
      </w:r>
      <w:proofErr w:type="spellStart"/>
      <w:r w:rsidRPr="00E21600">
        <w:t>programmes</w:t>
      </w:r>
      <w:proofErr w:type="spellEnd"/>
      <w:r w:rsidRPr="00E21600">
        <w:t xml:space="preserve"> for the period 2024–2027, with a total value of EUR 130 million, supports </w:t>
      </w:r>
      <w:proofErr w:type="spellStart"/>
      <w:r w:rsidRPr="00E21600">
        <w:t>digitalisation</w:t>
      </w:r>
      <w:proofErr w:type="spellEnd"/>
      <w:r w:rsidRPr="00E21600">
        <w:t xml:space="preserve">, the green agenda and youth employment. This support is complemented by multi-country </w:t>
      </w:r>
      <w:proofErr w:type="spellStart"/>
      <w:r w:rsidRPr="00E21600">
        <w:t>programmes</w:t>
      </w:r>
      <w:proofErr w:type="spellEnd"/>
      <w:r w:rsidRPr="00E21600">
        <w:t xml:space="preserve"> and participation in cross-border and Union </w:t>
      </w:r>
      <w:proofErr w:type="spellStart"/>
      <w:r w:rsidRPr="00E21600">
        <w:t>programmes</w:t>
      </w:r>
      <w:proofErr w:type="spellEnd"/>
      <w:r w:rsidRPr="00E21600">
        <w:t>.</w:t>
      </w:r>
    </w:p>
    <w:p w14:paraId="44EACA2B" w14:textId="775D5695" w:rsidR="00891780" w:rsidRDefault="00891780" w:rsidP="00D34A58">
      <w:r w:rsidRPr="00891780">
        <w:t xml:space="preserve">Particularly relevant to the employment and skills agenda is the Multiannual Operational </w:t>
      </w:r>
      <w:proofErr w:type="spellStart"/>
      <w:r w:rsidRPr="00891780">
        <w:t>Programme</w:t>
      </w:r>
      <w:proofErr w:type="spellEnd"/>
      <w:r w:rsidRPr="00891780">
        <w:t xml:space="preserve"> on EU for Youth Employment in </w:t>
      </w:r>
      <w:proofErr w:type="spellStart"/>
      <w:r w:rsidRPr="00891780">
        <w:t>favour</w:t>
      </w:r>
      <w:proofErr w:type="spellEnd"/>
      <w:r w:rsidRPr="00891780">
        <w:t xml:space="preserve"> of Albania for 2024–2027, adopted in August 2024. The </w:t>
      </w:r>
      <w:proofErr w:type="spellStart"/>
      <w:r w:rsidRPr="00891780">
        <w:t>programme</w:t>
      </w:r>
      <w:proofErr w:type="spellEnd"/>
      <w:r w:rsidRPr="00891780">
        <w:t xml:space="preserve"> has a total estimated cost of EUR 63.48 million, including an EU contribution of EUR 50 million. It is fully dedicated to education, employment, social protection, and inclusion policies and is explicitly linked to the Economic and Investment Plan priority on human capital development and Flagship 10 on the Youth Guarantee. Its main objective is to support unemployed and inactive young people, especially NEETs aged 15–29, through access to quality employment, training, or education opportunities within four months of registration, while also strengthening the capacities of the National Agency for Employment and Skills and the national Youth Guarantee delivery model.</w:t>
      </w:r>
    </w:p>
    <w:p w14:paraId="26941681" w14:textId="77777777" w:rsidR="00891780" w:rsidRDefault="00FE77BA" w:rsidP="00D34A58">
      <w:r w:rsidRPr="00FE77BA">
        <w:t xml:space="preserve">This support builds on earlier EU assistance in the field of youth, </w:t>
      </w:r>
      <w:r w:rsidR="00891780" w:rsidRPr="00FE77BA">
        <w:t>employment,</w:t>
      </w:r>
      <w:r w:rsidRPr="00FE77BA">
        <w:t xml:space="preserve"> and skills. Under the 2022 Annual Action Plan, the EU adopted the </w:t>
      </w:r>
      <w:r w:rsidRPr="00FE77BA">
        <w:rPr>
          <w:b/>
          <w:bCs/>
        </w:rPr>
        <w:t>EU for Youth</w:t>
      </w:r>
      <w:r w:rsidRPr="00FE77BA">
        <w:t xml:space="preserve"> action for Albania, with a budget of EUR 5 million, aimed at strengthening youth participation and empowerment, improving employability through </w:t>
      </w:r>
      <w:proofErr w:type="spellStart"/>
      <w:r w:rsidRPr="00FE77BA">
        <w:t>labour</w:t>
      </w:r>
      <w:proofErr w:type="spellEnd"/>
      <w:r w:rsidRPr="00FE77BA">
        <w:t>-market-relevant education and training, and supporting life skills and career guidance. Earlier support under IPA also included budget support for the implementation of employment and skills reforms under the previous National Employment and Skills Strategy.</w:t>
      </w:r>
    </w:p>
    <w:p w14:paraId="4264CD93" w14:textId="3264F3CB" w:rsidR="00D34A58" w:rsidRDefault="00D34A58" w:rsidP="00D34A58">
      <w:r>
        <w:t xml:space="preserve">Albania also taps Erasmus+ (2021–27) for VET teacher training and exchange </w:t>
      </w:r>
      <w:r w:rsidR="006A6CB4">
        <w:t>projects and</w:t>
      </w:r>
      <w:r>
        <w:t xml:space="preserve"> participates in EU-level vocational networks</w:t>
      </w:r>
      <w:r w:rsidR="006A6CB4">
        <w:t>.</w:t>
      </w:r>
    </w:p>
    <w:p w14:paraId="0C96428F" w14:textId="3D7B3957" w:rsidR="00DF403C" w:rsidRDefault="00825CA6" w:rsidP="00DF403C">
      <w:r w:rsidRPr="00825CA6">
        <w:t xml:space="preserve">In parallel, the </w:t>
      </w:r>
      <w:r w:rsidRPr="00825CA6">
        <w:rPr>
          <w:b/>
          <w:bCs/>
        </w:rPr>
        <w:t>Growth Plan for the Western Balkans</w:t>
      </w:r>
      <w:r>
        <w:t xml:space="preserve">, launched in November 2023, </w:t>
      </w:r>
      <w:r w:rsidRPr="00825CA6">
        <w:t>introduced a new results-based framework for reform and investment support. At regional level, the European Commission has defined the Growth Plan as a EUR 6 billion instrument aimed at accelerating socioeconomic convergence and bringing forward selected benefits of EU membership. Albania’s participation is conditioned on delivering on its Reform Agenda, which in human</w:t>
      </w:r>
      <w:r w:rsidRPr="00825CA6">
        <w:rPr>
          <w:rFonts w:ascii="Cambria Math" w:hAnsi="Cambria Math" w:cs="Cambria Math"/>
        </w:rPr>
        <w:t>‑</w:t>
      </w:r>
      <w:r w:rsidRPr="00825CA6">
        <w:t xml:space="preserve">capital terms focuses </w:t>
      </w:r>
      <w:r w:rsidRPr="00825CA6">
        <w:lastRenderedPageBreak/>
        <w:t xml:space="preserve">on education, training, and </w:t>
      </w:r>
      <w:proofErr w:type="spellStart"/>
      <w:r w:rsidRPr="00825CA6">
        <w:t>labour</w:t>
      </w:r>
      <w:proofErr w:type="spellEnd"/>
      <w:r w:rsidRPr="00825CA6">
        <w:t xml:space="preserve"> reforms. In addition, Commission reporting on the Reform and Growth Facility highlights that Albania’s Reform Agenda includes gender-sensitive targets, including measures related to the </w:t>
      </w:r>
      <w:proofErr w:type="spellStart"/>
      <w:r w:rsidRPr="00825CA6">
        <w:t>labour</w:t>
      </w:r>
      <w:proofErr w:type="spellEnd"/>
      <w:r w:rsidRPr="00825CA6">
        <w:t xml:space="preserve"> market outcomes of female VET graduates</w:t>
      </w:r>
      <w:r>
        <w:t xml:space="preserve">. </w:t>
      </w:r>
      <w:r w:rsidR="00D34A58">
        <w:t>Growth Plan disbursements (grants/loans) will be triggered by meeting such target</w:t>
      </w:r>
      <w:r w:rsidR="00DF403C">
        <w:t>s (see table xx below)</w:t>
      </w:r>
    </w:p>
    <w:p w14:paraId="19C55530" w14:textId="0D00AE44" w:rsidR="00DF403C" w:rsidRDefault="00DF403C" w:rsidP="00DF403C">
      <w:r w:rsidRPr="00DF403C">
        <w:t xml:space="preserve">Implementation reporting on EU support has been carried out through several complementary mechanisms. First, the annual European Commission country reports provide the main assessment of progress in acquis alignment and reform implementation. Second, the screening process and the EU common positions adopted at the accession conferences establish the benchmark framework for future progress. Third, IPA-funded </w:t>
      </w:r>
      <w:proofErr w:type="spellStart"/>
      <w:r w:rsidRPr="00DF403C">
        <w:t>programmes</w:t>
      </w:r>
      <w:proofErr w:type="spellEnd"/>
      <w:r w:rsidRPr="00DF403C">
        <w:t xml:space="preserve"> and operational </w:t>
      </w:r>
      <w:proofErr w:type="spellStart"/>
      <w:r w:rsidRPr="00DF403C">
        <w:t>programmes</w:t>
      </w:r>
      <w:proofErr w:type="spellEnd"/>
      <w:r w:rsidRPr="00DF403C">
        <w:t xml:space="preserve"> include dedicated monitoring, reporting and evaluation arrangements. Fourth, implementation of the Growth Plan is linked to the fulfilment of Reform Agenda milestones and targets. Taken together, these instruments are contributing to a more coherent and performance-oriented framework for EU support.</w:t>
      </w:r>
    </w:p>
    <w:p w14:paraId="760ED122" w14:textId="40881112" w:rsidR="00B06CE3" w:rsidRDefault="00B06CE3" w:rsidP="00DF403C">
      <w:pPr>
        <w:sectPr w:rsidR="00B06CE3" w:rsidSect="00AE1193">
          <w:pgSz w:w="11900" w:h="16840"/>
          <w:pgMar w:top="1440" w:right="1440" w:bottom="1440" w:left="1440" w:header="708" w:footer="708" w:gutter="0"/>
          <w:cols w:space="708"/>
          <w:docGrid w:linePitch="360"/>
        </w:sectPr>
      </w:pPr>
      <w:r w:rsidRPr="00B06CE3">
        <w:t xml:space="preserve">Overall, EU support during </w:t>
      </w:r>
      <w:r w:rsidR="00CE08EA">
        <w:t>2025</w:t>
      </w:r>
      <w:r w:rsidRPr="00B06CE3">
        <w:t xml:space="preserve"> continued to play a central role in advancing Albania’s employment and skills reform agenda. The combination of IPA III assistance, operational </w:t>
      </w:r>
      <w:proofErr w:type="spellStart"/>
      <w:r w:rsidRPr="00B06CE3">
        <w:t>programmes</w:t>
      </w:r>
      <w:proofErr w:type="spellEnd"/>
      <w:r w:rsidRPr="00B06CE3">
        <w:t>, accession negotiations and the Growth Plan has strengthened the strategic alignment between sector reform and EU integration requirements, while also reinforcing the focus on implementation, institutional capacity and measurable results.</w:t>
      </w:r>
    </w:p>
    <w:p w14:paraId="3CC92884" w14:textId="34551021" w:rsidR="00DF403C" w:rsidRDefault="00DF403C" w:rsidP="00B06CE3">
      <w:pPr>
        <w:pStyle w:val="Caption"/>
        <w:keepNext/>
        <w:tabs>
          <w:tab w:val="left" w:pos="3119"/>
        </w:tabs>
      </w:pPr>
      <w:bookmarkStart w:id="38" w:name="_Toc225908484"/>
      <w:r>
        <w:lastRenderedPageBreak/>
        <w:t xml:space="preserve">Table </w:t>
      </w:r>
      <w:r>
        <w:fldChar w:fldCharType="begin"/>
      </w:r>
      <w:r>
        <w:instrText xml:space="preserve"> SEQ Table \* ARABIC </w:instrText>
      </w:r>
      <w:r>
        <w:fldChar w:fldCharType="separate"/>
      </w:r>
      <w:r w:rsidR="00405793">
        <w:rPr>
          <w:noProof/>
        </w:rPr>
        <w:t>8</w:t>
      </w:r>
      <w:r>
        <w:rPr>
          <w:noProof/>
        </w:rPr>
        <w:fldChar w:fldCharType="end"/>
      </w:r>
      <w:r>
        <w:t xml:space="preserve">: Selected </w:t>
      </w:r>
      <w:r w:rsidR="005033CB">
        <w:t xml:space="preserve">Sector Relevant </w:t>
      </w:r>
      <w:r>
        <w:t>Indicator Targets - Albania's EU Reform Agenda</w:t>
      </w:r>
      <w:bookmarkEnd w:id="38"/>
    </w:p>
    <w:tbl>
      <w:tblPr>
        <w:tblpPr w:leftFromText="180" w:rightFromText="180" w:vertAnchor="page" w:horzAnchor="page" w:tblpX="1029" w:tblpY="1579"/>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196"/>
      </w:tblGrid>
      <w:tr w:rsidR="00B06CE3" w:rsidRPr="002775D3" w14:paraId="688E0F1C" w14:textId="77777777" w:rsidTr="00B06CE3">
        <w:trPr>
          <w:trHeight w:val="20"/>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268BBB5B" w14:textId="77777777" w:rsidR="00DF403C" w:rsidRPr="002775D3" w:rsidRDefault="00DF403C" w:rsidP="00B06CE3">
            <w:pPr>
              <w:spacing w:after="0" w:line="240" w:lineRule="auto"/>
              <w:jc w:val="left"/>
              <w:rPr>
                <w:rFonts w:eastAsia="Times New Roman" w:cstheme="minorHAnsi"/>
                <w:lang w:val="sq-AL"/>
              </w:rPr>
            </w:pPr>
            <w:r w:rsidRPr="002775D3">
              <w:rPr>
                <w:rFonts w:eastAsia="Times New Roman" w:cstheme="minorHAnsi"/>
                <w:lang w:val="sq-AL"/>
              </w:rPr>
              <w:t xml:space="preserve">2.1.1. Review of the VET system to better adapt to skills needed in the labour market </w:t>
            </w:r>
          </w:p>
          <w:p w14:paraId="599F6501" w14:textId="77777777" w:rsidR="00DF403C" w:rsidRPr="002775D3" w:rsidRDefault="00DF403C" w:rsidP="00B06CE3">
            <w:pPr>
              <w:pStyle w:val="ListParagraph"/>
              <w:spacing w:after="0" w:line="240" w:lineRule="auto"/>
              <w:ind w:left="0"/>
              <w:contextualSpacing w:val="0"/>
              <w:jc w:val="left"/>
              <w:rPr>
                <w:rFonts w:eastAsia="Times New Roman" w:cstheme="minorHAnsi"/>
                <w:lang w:val="sq-AL"/>
              </w:rPr>
            </w:pPr>
          </w:p>
          <w:p w14:paraId="52F2B420" w14:textId="77777777" w:rsidR="00DF403C" w:rsidRPr="002775D3" w:rsidRDefault="00DF403C" w:rsidP="00B06CE3">
            <w:pPr>
              <w:pStyle w:val="ListParagraph"/>
              <w:spacing w:after="0" w:line="240" w:lineRule="auto"/>
              <w:ind w:left="0"/>
              <w:contextualSpacing w:val="0"/>
              <w:jc w:val="left"/>
              <w:rPr>
                <w:rFonts w:eastAsia="Times New Roman" w:cstheme="minorHAnsi"/>
                <w:lang w:val="sq-AL"/>
              </w:rPr>
            </w:pPr>
          </w:p>
          <w:p w14:paraId="43F50485" w14:textId="77777777" w:rsidR="00DF403C" w:rsidRPr="002775D3" w:rsidRDefault="00DF403C" w:rsidP="00B06CE3">
            <w:pPr>
              <w:pStyle w:val="ListParagraph"/>
              <w:spacing w:after="0" w:line="240" w:lineRule="auto"/>
              <w:ind w:left="0"/>
              <w:contextualSpacing w:val="0"/>
              <w:jc w:val="left"/>
              <w:rPr>
                <w:rFonts w:eastAsia="Times New Roman" w:cstheme="minorHAnsi"/>
                <w:lang w:val="sq-AL"/>
              </w:rPr>
            </w:pPr>
          </w:p>
          <w:p w14:paraId="29BB3471" w14:textId="77777777" w:rsidR="00DF403C" w:rsidRPr="002775D3" w:rsidRDefault="00DF403C" w:rsidP="00B06CE3">
            <w:pPr>
              <w:spacing w:after="0"/>
              <w:jc w:val="left"/>
              <w:rPr>
                <w:rFonts w:cstheme="minorHAnsi"/>
              </w:rPr>
            </w:pPr>
          </w:p>
        </w:tc>
        <w:tc>
          <w:tcPr>
            <w:tcW w:w="4058" w:type="pct"/>
            <w:tcBorders>
              <w:top w:val="single" w:sz="4" w:space="0" w:color="auto"/>
              <w:left w:val="single" w:sz="4" w:space="0" w:color="auto"/>
              <w:bottom w:val="single" w:sz="4" w:space="0" w:color="auto"/>
              <w:right w:val="single" w:sz="4" w:space="0" w:color="auto"/>
            </w:tcBorders>
            <w:shd w:val="clear" w:color="auto" w:fill="auto"/>
          </w:tcPr>
          <w:p w14:paraId="0DD78987" w14:textId="7F7D1E12" w:rsidR="00DF403C" w:rsidRPr="002775D3" w:rsidRDefault="00DF403C" w:rsidP="00B06CE3">
            <w:pPr>
              <w:spacing w:after="0"/>
              <w:jc w:val="left"/>
              <w:rPr>
                <w:rFonts w:cstheme="minorHAnsi"/>
              </w:rPr>
            </w:pPr>
            <w:r w:rsidRPr="002775D3">
              <w:rPr>
                <w:rFonts w:cstheme="minorHAnsi"/>
              </w:rPr>
              <w:t>Two (2) other Skill Sectoral Committees (Agriculture; (Energy) Green</w:t>
            </w:r>
            <w:r w:rsidR="006C65D0">
              <w:rPr>
                <w:rFonts w:cstheme="minorHAnsi"/>
              </w:rPr>
              <w:t xml:space="preserve"> Skills</w:t>
            </w:r>
            <w:r w:rsidRPr="002775D3">
              <w:rPr>
                <w:rFonts w:cstheme="minorHAnsi"/>
              </w:rPr>
              <w:t>) have been established and are functioning, contributing to the adaptation of VET contents and training programs, including the characteristics of VET curricula (June 2026).</w:t>
            </w:r>
          </w:p>
          <w:p w14:paraId="20C3B58B" w14:textId="77777777" w:rsidR="00DF403C" w:rsidRPr="002775D3" w:rsidRDefault="00DF403C" w:rsidP="00B06CE3">
            <w:pPr>
              <w:spacing w:after="0"/>
              <w:jc w:val="left"/>
              <w:rPr>
                <w:rFonts w:cstheme="minorHAnsi"/>
              </w:rPr>
            </w:pPr>
          </w:p>
          <w:p w14:paraId="0F186380" w14:textId="7DF7A69A" w:rsidR="00DF403C" w:rsidRPr="002775D3" w:rsidRDefault="00DF403C" w:rsidP="00B06CE3">
            <w:pPr>
              <w:spacing w:after="0"/>
              <w:jc w:val="left"/>
              <w:rPr>
                <w:rFonts w:cstheme="minorHAnsi"/>
              </w:rPr>
            </w:pPr>
            <w:r w:rsidRPr="002775D3">
              <w:rPr>
                <w:rFonts w:cstheme="minorHAnsi"/>
              </w:rPr>
              <w:t xml:space="preserve">Five (5) Vocational Education and Training Curricula (including standards of related occupations), in the areas of companies in the Smart Specialization Strategy (S3), have been reviewed by the National Agency for VET and Qualifications and approved by the </w:t>
            </w:r>
            <w:r w:rsidR="006C65D0">
              <w:rPr>
                <w:rFonts w:cstheme="minorHAnsi"/>
              </w:rPr>
              <w:t>responsible ministry</w:t>
            </w:r>
            <w:r w:rsidRPr="002775D3">
              <w:rPr>
                <w:rFonts w:cstheme="minorHAnsi"/>
              </w:rPr>
              <w:t xml:space="preserve"> for VET (June 202</w:t>
            </w:r>
            <w:r w:rsidR="006C65D0">
              <w:rPr>
                <w:rFonts w:cstheme="minorHAnsi"/>
              </w:rPr>
              <w:t>6</w:t>
            </w:r>
            <w:r w:rsidRPr="002775D3">
              <w:rPr>
                <w:rFonts w:cstheme="minorHAnsi"/>
              </w:rPr>
              <w:t>).</w:t>
            </w:r>
          </w:p>
          <w:p w14:paraId="35ADDC59" w14:textId="77777777" w:rsidR="00DF403C" w:rsidRPr="002775D3" w:rsidRDefault="00DF403C" w:rsidP="00B06CE3">
            <w:pPr>
              <w:spacing w:after="0"/>
              <w:jc w:val="left"/>
              <w:rPr>
                <w:rFonts w:cstheme="minorHAnsi"/>
              </w:rPr>
            </w:pPr>
          </w:p>
          <w:p w14:paraId="69EB1AAC" w14:textId="77777777" w:rsidR="00DF403C" w:rsidRPr="002775D3" w:rsidRDefault="00DF403C" w:rsidP="00B06CE3">
            <w:pPr>
              <w:spacing w:after="0"/>
              <w:jc w:val="left"/>
              <w:rPr>
                <w:rFonts w:cstheme="minorHAnsi"/>
              </w:rPr>
            </w:pPr>
            <w:r w:rsidRPr="002775D3">
              <w:rPr>
                <w:rFonts w:cstheme="minorHAnsi"/>
              </w:rPr>
              <w:t>85% of VET-related teachers have been trained on the revised VET curricula (December 2026).</w:t>
            </w:r>
          </w:p>
          <w:p w14:paraId="7B6B183D" w14:textId="77777777" w:rsidR="00DF403C" w:rsidRPr="002775D3" w:rsidRDefault="00DF403C" w:rsidP="00B06CE3">
            <w:pPr>
              <w:spacing w:after="0"/>
              <w:jc w:val="left"/>
              <w:rPr>
                <w:rFonts w:cstheme="minorHAnsi"/>
              </w:rPr>
            </w:pPr>
          </w:p>
          <w:p w14:paraId="568DE19B" w14:textId="77777777" w:rsidR="00DF403C" w:rsidRPr="002775D3" w:rsidRDefault="00DF403C" w:rsidP="00B06CE3">
            <w:pPr>
              <w:spacing w:after="0"/>
              <w:jc w:val="left"/>
              <w:rPr>
                <w:rFonts w:cstheme="minorHAnsi"/>
              </w:rPr>
            </w:pPr>
            <w:r w:rsidRPr="002775D3">
              <w:rPr>
                <w:rFonts w:cstheme="minorHAnsi"/>
              </w:rPr>
              <w:t>50% of VET school graduates are employed in their field of study (3 months/6 months) after graduation (disaggregated by gender and type (employed/self-employed/continuing higher education and at the same time); monitored annually (June 2027).</w:t>
            </w:r>
          </w:p>
          <w:p w14:paraId="1C14E47B" w14:textId="77777777" w:rsidR="00DF403C" w:rsidRPr="002775D3" w:rsidRDefault="00DF403C" w:rsidP="00B06CE3">
            <w:pPr>
              <w:spacing w:after="0"/>
              <w:jc w:val="left"/>
              <w:rPr>
                <w:rFonts w:cstheme="minorHAnsi"/>
                <w:b/>
                <w:bCs/>
              </w:rPr>
            </w:pPr>
          </w:p>
        </w:tc>
      </w:tr>
      <w:tr w:rsidR="00B06CE3" w:rsidRPr="002775D3" w14:paraId="4F71FCCE" w14:textId="77777777" w:rsidTr="00B06CE3">
        <w:trPr>
          <w:trHeight w:val="20"/>
        </w:trPr>
        <w:tc>
          <w:tcPr>
            <w:tcW w:w="942" w:type="pct"/>
            <w:tcBorders>
              <w:top w:val="single" w:sz="4" w:space="0" w:color="auto"/>
            </w:tcBorders>
            <w:shd w:val="clear" w:color="auto" w:fill="auto"/>
            <w:vAlign w:val="center"/>
          </w:tcPr>
          <w:p w14:paraId="2CE68981" w14:textId="77777777" w:rsidR="00DF403C" w:rsidRPr="002775D3" w:rsidRDefault="00DF403C" w:rsidP="00B06CE3">
            <w:pPr>
              <w:spacing w:after="0"/>
              <w:jc w:val="left"/>
              <w:rPr>
                <w:rFonts w:cstheme="minorHAnsi"/>
                <w:b/>
                <w:bCs/>
              </w:rPr>
            </w:pPr>
            <w:r w:rsidRPr="002775D3">
              <w:rPr>
                <w:rFonts w:cstheme="minorHAnsi"/>
              </w:rPr>
              <w:t xml:space="preserve">2.1.2. Updating the National Qualifications Framework, establishing a clear and transparent level between qualification levels. This is part of the European Qualifications Framework. </w:t>
            </w:r>
          </w:p>
        </w:tc>
        <w:tc>
          <w:tcPr>
            <w:tcW w:w="4058" w:type="pct"/>
            <w:shd w:val="clear" w:color="auto" w:fill="FFFFFF" w:themeFill="background1"/>
          </w:tcPr>
          <w:p w14:paraId="2335D5A8" w14:textId="77777777" w:rsidR="00DF403C" w:rsidRPr="002775D3" w:rsidRDefault="00DF403C" w:rsidP="00B06CE3">
            <w:pPr>
              <w:spacing w:after="0"/>
              <w:jc w:val="left"/>
              <w:rPr>
                <w:rFonts w:cstheme="minorHAnsi"/>
              </w:rPr>
            </w:pPr>
            <w:r w:rsidRPr="002775D3">
              <w:rPr>
                <w:rFonts w:cstheme="minorHAnsi"/>
              </w:rPr>
              <w:t>Regulations and approval of the framework for the recognition/validation of prior learning of non-formal and informal learning and the inclusion of “lifelong learning” qualifications, including micro-qualifications, in the Albanian Qualifications Framework (June 2026).</w:t>
            </w:r>
          </w:p>
          <w:p w14:paraId="635265EC" w14:textId="77777777" w:rsidR="00DF403C" w:rsidRPr="002775D3" w:rsidRDefault="00DF403C" w:rsidP="00B06CE3">
            <w:pPr>
              <w:spacing w:after="0"/>
              <w:jc w:val="left"/>
              <w:rPr>
                <w:rFonts w:cstheme="minorHAnsi"/>
              </w:rPr>
            </w:pPr>
          </w:p>
          <w:p w14:paraId="6B1CEB0B" w14:textId="77777777" w:rsidR="00DF403C" w:rsidRPr="002775D3" w:rsidRDefault="00DF403C" w:rsidP="00B06CE3">
            <w:pPr>
              <w:spacing w:after="0"/>
              <w:jc w:val="left"/>
              <w:rPr>
                <w:rFonts w:cstheme="minorHAnsi"/>
                <w:b/>
                <w:bCs/>
              </w:rPr>
            </w:pPr>
            <w:r w:rsidRPr="002775D3">
              <w:rPr>
                <w:rFonts w:cstheme="minorHAnsi"/>
              </w:rPr>
              <w:t>90% of VET providers and private sector enter the accreditation publication process (June 2027).</w:t>
            </w:r>
          </w:p>
        </w:tc>
      </w:tr>
      <w:tr w:rsidR="00B06CE3" w:rsidRPr="002775D3" w14:paraId="200D54CE" w14:textId="77777777" w:rsidTr="00B06CE3">
        <w:trPr>
          <w:trHeight w:val="20"/>
        </w:trPr>
        <w:tc>
          <w:tcPr>
            <w:tcW w:w="942" w:type="pct"/>
            <w:shd w:val="clear" w:color="auto" w:fill="auto"/>
            <w:vAlign w:val="center"/>
          </w:tcPr>
          <w:p w14:paraId="62FC55C2" w14:textId="77777777" w:rsidR="00DF403C" w:rsidRPr="002775D3" w:rsidRDefault="00DF403C" w:rsidP="00B06CE3">
            <w:pPr>
              <w:spacing w:after="0"/>
              <w:jc w:val="left"/>
              <w:rPr>
                <w:rFonts w:cstheme="minorHAnsi"/>
              </w:rPr>
            </w:pPr>
            <w:r w:rsidRPr="002775D3">
              <w:rPr>
                <w:rFonts w:cstheme="minorHAnsi"/>
              </w:rPr>
              <w:t>2.2.1. Strengthening the efficiency of the Employment Policy Scheme</w:t>
            </w:r>
          </w:p>
        </w:tc>
        <w:tc>
          <w:tcPr>
            <w:tcW w:w="4058" w:type="pct"/>
            <w:shd w:val="clear" w:color="auto" w:fill="auto"/>
          </w:tcPr>
          <w:p w14:paraId="64B54F06" w14:textId="77777777" w:rsidR="006C65D0" w:rsidRPr="006C65D0" w:rsidRDefault="006C65D0" w:rsidP="006C65D0">
            <w:pPr>
              <w:spacing w:after="0"/>
              <w:jc w:val="left"/>
              <w:rPr>
                <w:rFonts w:cstheme="minorHAnsi"/>
              </w:rPr>
            </w:pPr>
            <w:r w:rsidRPr="006C65D0">
              <w:rPr>
                <w:rFonts w:cstheme="minorHAnsi"/>
              </w:rPr>
              <w:t xml:space="preserve">Provision of new and diversified Active </w:t>
            </w:r>
            <w:proofErr w:type="spellStart"/>
            <w:r w:rsidRPr="006C65D0">
              <w:rPr>
                <w:rFonts w:cstheme="minorHAnsi"/>
              </w:rPr>
              <w:t>Labour</w:t>
            </w:r>
            <w:proofErr w:type="spellEnd"/>
            <w:r w:rsidRPr="006C65D0">
              <w:rPr>
                <w:rFonts w:cstheme="minorHAnsi"/>
              </w:rPr>
              <w:t xml:space="preserve"> Market </w:t>
            </w:r>
            <w:proofErr w:type="spellStart"/>
            <w:r w:rsidRPr="006C65D0">
              <w:rPr>
                <w:rFonts w:cstheme="minorHAnsi"/>
              </w:rPr>
              <w:t>Programmes</w:t>
            </w:r>
            <w:proofErr w:type="spellEnd"/>
            <w:r w:rsidRPr="006C65D0">
              <w:rPr>
                <w:rFonts w:cstheme="minorHAnsi"/>
              </w:rPr>
              <w:t>, targeting jobseekers receiving economic assistance, unemployed individuals, and those with basic or no prior education (June 2025).</w:t>
            </w:r>
          </w:p>
          <w:p w14:paraId="1AA574F8" w14:textId="0E0FDA2A" w:rsidR="006C65D0" w:rsidRPr="006C65D0" w:rsidRDefault="006C65D0" w:rsidP="006C65D0">
            <w:pPr>
              <w:spacing w:after="0"/>
              <w:jc w:val="left"/>
              <w:rPr>
                <w:rFonts w:cstheme="minorHAnsi"/>
              </w:rPr>
            </w:pPr>
            <w:r w:rsidRPr="006C65D0">
              <w:rPr>
                <w:rFonts w:cstheme="minorHAnsi"/>
              </w:rPr>
              <w:t xml:space="preserve">Increase the share of unemployed jobseekers participating in Active </w:t>
            </w:r>
            <w:proofErr w:type="spellStart"/>
            <w:r w:rsidRPr="006C65D0">
              <w:rPr>
                <w:rFonts w:cstheme="minorHAnsi"/>
              </w:rPr>
              <w:t>Labour</w:t>
            </w:r>
            <w:proofErr w:type="spellEnd"/>
            <w:r w:rsidRPr="006C65D0">
              <w:rPr>
                <w:rFonts w:cstheme="minorHAnsi"/>
              </w:rPr>
              <w:t xml:space="preserve"> Market </w:t>
            </w:r>
            <w:proofErr w:type="spellStart"/>
            <w:r w:rsidRPr="006C65D0">
              <w:rPr>
                <w:rFonts w:cstheme="minorHAnsi"/>
              </w:rPr>
              <w:t>Programmes</w:t>
            </w:r>
            <w:proofErr w:type="spellEnd"/>
            <w:r w:rsidRPr="006C65D0">
              <w:rPr>
                <w:rFonts w:cstheme="minorHAnsi"/>
              </w:rPr>
              <w:t xml:space="preserve"> to 8% (June 2026).</w:t>
            </w:r>
          </w:p>
          <w:p w14:paraId="53CE728D" w14:textId="77777777" w:rsidR="006C65D0" w:rsidRDefault="006C65D0" w:rsidP="006C65D0">
            <w:pPr>
              <w:spacing w:after="0"/>
              <w:jc w:val="left"/>
              <w:rPr>
                <w:rFonts w:cstheme="minorHAnsi"/>
              </w:rPr>
            </w:pPr>
          </w:p>
          <w:p w14:paraId="58851520" w14:textId="28FED8C3" w:rsidR="006C65D0" w:rsidRPr="006C65D0" w:rsidRDefault="006C65D0" w:rsidP="006C65D0">
            <w:pPr>
              <w:spacing w:after="0"/>
              <w:jc w:val="left"/>
              <w:rPr>
                <w:rFonts w:cstheme="minorHAnsi"/>
              </w:rPr>
            </w:pPr>
            <w:r w:rsidRPr="006C65D0">
              <w:rPr>
                <w:rFonts w:cstheme="minorHAnsi"/>
              </w:rPr>
              <w:t>Increase the proportion of jobseekers registered with employment offices to 60% of the total unemployed population (June 2026).</w:t>
            </w:r>
          </w:p>
          <w:p w14:paraId="48A2B4B3" w14:textId="77777777" w:rsidR="006C65D0" w:rsidRDefault="006C65D0" w:rsidP="006C65D0">
            <w:pPr>
              <w:spacing w:after="0"/>
              <w:jc w:val="left"/>
              <w:rPr>
                <w:rFonts w:cstheme="minorHAnsi"/>
              </w:rPr>
            </w:pPr>
          </w:p>
          <w:p w14:paraId="04884DF6" w14:textId="320D7087" w:rsidR="006C65D0" w:rsidRPr="006C65D0" w:rsidRDefault="006C65D0" w:rsidP="006C65D0">
            <w:pPr>
              <w:spacing w:after="0"/>
              <w:jc w:val="left"/>
              <w:rPr>
                <w:rFonts w:cstheme="minorHAnsi"/>
              </w:rPr>
            </w:pPr>
            <w:r w:rsidRPr="006C65D0">
              <w:rPr>
                <w:rFonts w:cstheme="minorHAnsi"/>
              </w:rPr>
              <w:t>Increase the participation of unemployed jobseekers in vocational training to 20% of the total number of unemployed jobseekers (December 2026).</w:t>
            </w:r>
          </w:p>
          <w:p w14:paraId="22D973B9" w14:textId="77777777" w:rsidR="00B06CE3" w:rsidRDefault="00B06CE3" w:rsidP="00B06CE3">
            <w:pPr>
              <w:spacing w:after="0"/>
              <w:jc w:val="left"/>
              <w:rPr>
                <w:rFonts w:cstheme="minorHAnsi"/>
              </w:rPr>
            </w:pPr>
          </w:p>
          <w:p w14:paraId="31F1B083" w14:textId="0ACD9BEE" w:rsidR="00DF403C" w:rsidRPr="002775D3" w:rsidRDefault="006C65D0" w:rsidP="00B06CE3">
            <w:pPr>
              <w:spacing w:after="0"/>
              <w:jc w:val="left"/>
              <w:rPr>
                <w:rFonts w:cstheme="minorHAnsi"/>
              </w:rPr>
            </w:pPr>
            <w:r w:rsidRPr="006C65D0">
              <w:rPr>
                <w:rFonts w:cstheme="minorHAnsi"/>
              </w:rPr>
              <w:t>Increase in the number of unemployed jobseekers who are employed through Employment Promotion Programs of the National Employment Service to 5,000 (data disaggregated by gender and vulnerable groups) (December 2027).</w:t>
            </w:r>
          </w:p>
        </w:tc>
      </w:tr>
    </w:tbl>
    <w:p w14:paraId="079CBBFA" w14:textId="77777777" w:rsidR="00B06CE3" w:rsidRDefault="00B06CE3" w:rsidP="00D34A58">
      <w:pPr>
        <w:sectPr w:rsidR="00B06CE3" w:rsidSect="00DF403C">
          <w:pgSz w:w="16840" w:h="11900" w:orient="landscape"/>
          <w:pgMar w:top="1055" w:right="1440" w:bottom="1440" w:left="1440" w:header="1097" w:footer="708" w:gutter="0"/>
          <w:cols w:space="708"/>
          <w:docGrid w:linePitch="360"/>
        </w:sectPr>
      </w:pPr>
    </w:p>
    <w:p w14:paraId="52782A95" w14:textId="09E4141F" w:rsidR="007418C2" w:rsidRDefault="006316FB" w:rsidP="00D34A58">
      <w:pPr>
        <w:pStyle w:val="Heading2"/>
      </w:pPr>
      <w:bookmarkStart w:id="39" w:name="_Toc225909023"/>
      <w:r>
        <w:lastRenderedPageBreak/>
        <w:t xml:space="preserve">6.2. Albania Progress Report </w:t>
      </w:r>
      <w:r w:rsidR="00CC0FE9">
        <w:t>2025</w:t>
      </w:r>
      <w:bookmarkEnd w:id="39"/>
    </w:p>
    <w:p w14:paraId="0B155686" w14:textId="175A5886" w:rsidR="006316FB" w:rsidRDefault="006316FB" w:rsidP="0015257B">
      <w:pPr>
        <w:pStyle w:val="Heading3"/>
      </w:pPr>
      <w:bookmarkStart w:id="40" w:name="_Toc170080905"/>
      <w:bookmarkStart w:id="41" w:name="_Toc225909024"/>
      <w:r>
        <w:t>Chapter 2 “Freedom of Movement of Workers”</w:t>
      </w:r>
      <w:bookmarkEnd w:id="40"/>
      <w:bookmarkEnd w:id="41"/>
    </w:p>
    <w:p w14:paraId="09150083" w14:textId="1BFFBC4F" w:rsidR="00DE15F2" w:rsidRPr="00EB17D9" w:rsidRDefault="00DE15F2" w:rsidP="00EB17D9">
      <w:bookmarkStart w:id="42" w:name="_Toc201572697"/>
      <w:r w:rsidRPr="00DE15F2">
        <w:t xml:space="preserve">According to the </w:t>
      </w:r>
      <w:hyperlink r:id="rId28" w:history="1">
        <w:r w:rsidRPr="00EB17D9">
          <w:t>European Commission’s 2025 Report</w:t>
        </w:r>
      </w:hyperlink>
      <w:r w:rsidRPr="00DE15F2">
        <w:t xml:space="preserve">, </w:t>
      </w:r>
      <w:r w:rsidRPr="00EB17D9">
        <w:t>Albania is between having some and a moderate level of preparation in the area of freedom of movement for workers. Some progress was made during the reporting period, notably through the conclusion of bilateral social security agreements with EU Member States and further progress in the preparations for connecting Albania’s employment services system to the European network of employment services (EURES).</w:t>
      </w:r>
    </w:p>
    <w:p w14:paraId="39D53067" w14:textId="77777777" w:rsidR="00DE15F2" w:rsidRDefault="00DE15F2" w:rsidP="00EB17D9">
      <w:bookmarkStart w:id="43" w:name="_Toc201572698"/>
      <w:bookmarkEnd w:id="42"/>
      <w:r w:rsidRPr="00DE15F2">
        <w:t xml:space="preserve">The report highlights the continued relevance of strengthening the digital and institutional capacities of the National Agency for Employment and Skills (NAES) in view of future integration into EURES. In this regard, the ongoing development of the employment services IT system remains a key area of preparation, directly linked to Albania’s broader efforts to align </w:t>
      </w:r>
      <w:proofErr w:type="spellStart"/>
      <w:r w:rsidRPr="00DE15F2">
        <w:t>labour</w:t>
      </w:r>
      <w:proofErr w:type="spellEnd"/>
      <w:r w:rsidRPr="00DE15F2">
        <w:t xml:space="preserve"> market services with EU requirements on </w:t>
      </w:r>
      <w:proofErr w:type="spellStart"/>
      <w:r w:rsidRPr="00DE15F2">
        <w:t>labour</w:t>
      </w:r>
      <w:proofErr w:type="spellEnd"/>
      <w:r w:rsidRPr="00DE15F2">
        <w:t xml:space="preserve"> mobility and information exchange. </w:t>
      </w:r>
    </w:p>
    <w:p w14:paraId="44088AB0" w14:textId="77777777" w:rsidR="00F637CB" w:rsidRPr="00EB17D9" w:rsidRDefault="00DE15F2" w:rsidP="00EB17D9">
      <w:r w:rsidRPr="00EB17D9">
        <w:t>At the same time, the Commission underlines the need to strengthen enforcement of the Law on Foreigners, in line with the National Migration Strategy 2024–2026. Further progress is also required in negotiating and concluding additional bilateral social security agreements, particularly with EU Member States, and in developing the IT infrastructure and administrative capacities necessary for future participation in the European Health Insurance Card (EHIC) and the Electronic Exchange of Social Security Information (EESSI) systems.</w:t>
      </w:r>
      <w:bookmarkStart w:id="44" w:name="_Toc201572699"/>
      <w:bookmarkEnd w:id="43"/>
    </w:p>
    <w:p w14:paraId="0B639E33" w14:textId="3F9E7FE9" w:rsidR="00F637CB" w:rsidRDefault="00DD6046" w:rsidP="00EB17D9">
      <w:pPr>
        <w:rPr>
          <w:lang w:val="en-GB"/>
        </w:rPr>
      </w:pPr>
      <w:r w:rsidRPr="00DD6046">
        <w:rPr>
          <w:lang w:val="en-GB"/>
        </w:rPr>
        <w:t>Key recommendations from the 2024 report include</w:t>
      </w:r>
      <w:bookmarkEnd w:id="44"/>
      <w:r w:rsidR="00EB17D9">
        <w:rPr>
          <w:lang w:val="en-GB"/>
        </w:rPr>
        <w:t xml:space="preserve"> the following: </w:t>
      </w:r>
    </w:p>
    <w:p w14:paraId="173E69E0" w14:textId="77777777" w:rsidR="00F637CB" w:rsidRPr="00EB17D9" w:rsidRDefault="00DE15F2" w:rsidP="00EB17D9">
      <w:pPr>
        <w:pStyle w:val="ListParagraph"/>
        <w:numPr>
          <w:ilvl w:val="0"/>
          <w:numId w:val="203"/>
        </w:numPr>
        <w:rPr>
          <w:lang w:val="en-GB"/>
        </w:rPr>
      </w:pPr>
      <w:r w:rsidRPr="00EB17D9">
        <w:rPr>
          <w:lang w:val="en-GB"/>
        </w:rPr>
        <w:t xml:space="preserve">Continue developing the employment services IT system </w:t>
      </w:r>
      <w:proofErr w:type="gramStart"/>
      <w:r w:rsidRPr="00EB17D9">
        <w:rPr>
          <w:lang w:val="en-GB"/>
        </w:rPr>
        <w:t>in order to</w:t>
      </w:r>
      <w:proofErr w:type="gramEnd"/>
      <w:r w:rsidRPr="00EB17D9">
        <w:rPr>
          <w:lang w:val="en-GB"/>
        </w:rPr>
        <w:t xml:space="preserve"> enable Albania’s connection to EURES upon accession.</w:t>
      </w:r>
    </w:p>
    <w:p w14:paraId="1341CF0D" w14:textId="77777777" w:rsidR="00F637CB" w:rsidRPr="00EB17D9" w:rsidRDefault="00DE15F2" w:rsidP="00EB17D9">
      <w:pPr>
        <w:pStyle w:val="ListParagraph"/>
        <w:numPr>
          <w:ilvl w:val="0"/>
          <w:numId w:val="203"/>
        </w:numPr>
        <w:rPr>
          <w:lang w:val="en-GB"/>
        </w:rPr>
      </w:pPr>
      <w:r w:rsidRPr="00EB17D9">
        <w:rPr>
          <w:lang w:val="en-GB"/>
        </w:rPr>
        <w:t>Strengthen enforcement of the Law on Foreigners in line with the National Migration Strategy 2024–2026.</w:t>
      </w:r>
    </w:p>
    <w:p w14:paraId="5C816524" w14:textId="77777777" w:rsidR="00F637CB" w:rsidRPr="00EB17D9" w:rsidRDefault="00F637CB" w:rsidP="00EB17D9">
      <w:pPr>
        <w:pStyle w:val="ListParagraph"/>
        <w:numPr>
          <w:ilvl w:val="0"/>
          <w:numId w:val="203"/>
        </w:numPr>
        <w:rPr>
          <w:lang w:val="en-GB"/>
        </w:rPr>
      </w:pPr>
      <w:r w:rsidRPr="00EB17D9">
        <w:rPr>
          <w:lang w:val="en-GB"/>
        </w:rPr>
        <w:t>C</w:t>
      </w:r>
      <w:r w:rsidR="00DE15F2" w:rsidRPr="00EB17D9">
        <w:rPr>
          <w:lang w:val="en-GB"/>
        </w:rPr>
        <w:t xml:space="preserve">ontinue negotiating and concluding bilateral social security agreements, notably with EU Member </w:t>
      </w:r>
      <w:proofErr w:type="gramStart"/>
      <w:r w:rsidR="00DE15F2" w:rsidRPr="00EB17D9">
        <w:rPr>
          <w:lang w:val="en-GB"/>
        </w:rPr>
        <w:t>States;</w:t>
      </w:r>
      <w:proofErr w:type="gramEnd"/>
    </w:p>
    <w:p w14:paraId="41E6EB37" w14:textId="5D973423" w:rsidR="00EB17D9" w:rsidRPr="00EB17D9" w:rsidRDefault="00DE15F2" w:rsidP="00EB17D9">
      <w:pPr>
        <w:pStyle w:val="ListParagraph"/>
        <w:numPr>
          <w:ilvl w:val="0"/>
          <w:numId w:val="203"/>
        </w:numPr>
        <w:rPr>
          <w:lang w:val="en-GB"/>
        </w:rPr>
      </w:pPr>
      <w:r w:rsidRPr="00EB17D9">
        <w:rPr>
          <w:lang w:val="en-GB"/>
        </w:rPr>
        <w:t>Develop the IT infrastructure and administrative capacities required for future participation in EHIC and EESSI.</w:t>
      </w:r>
    </w:p>
    <w:p w14:paraId="023F2F62" w14:textId="77777777" w:rsidR="00F637CB" w:rsidRDefault="00DD6046" w:rsidP="00F637CB">
      <w:pPr>
        <w:rPr>
          <w:rFonts w:asciiTheme="majorHAnsi" w:eastAsiaTheme="majorEastAsia" w:hAnsiTheme="majorHAnsi" w:cstheme="majorBidi"/>
          <w:color w:val="2F5496" w:themeColor="accent1" w:themeShade="BF"/>
          <w:szCs w:val="28"/>
        </w:rPr>
      </w:pPr>
      <w:r w:rsidRPr="00DE15F2">
        <w:rPr>
          <w:rFonts w:asciiTheme="majorHAnsi" w:eastAsiaTheme="majorEastAsia" w:hAnsiTheme="majorHAnsi" w:cstheme="majorBidi"/>
          <w:color w:val="2F5496" w:themeColor="accent1" w:themeShade="BF"/>
          <w:szCs w:val="28"/>
        </w:rPr>
        <w:t>Chapter 19: Social Policy and Employment</w:t>
      </w:r>
      <w:bookmarkStart w:id="45" w:name="_Toc201572706"/>
    </w:p>
    <w:p w14:paraId="408FACC9" w14:textId="77777777" w:rsidR="00F637CB" w:rsidRPr="00EB17D9" w:rsidRDefault="00F637CB" w:rsidP="00F637CB">
      <w:r>
        <w:t>The European</w:t>
      </w:r>
      <w:r w:rsidRPr="00F637CB">
        <w:t xml:space="preserve"> Commission assesses Albania as moderately prepared </w:t>
      </w:r>
      <w:proofErr w:type="gramStart"/>
      <w:r w:rsidRPr="00F637CB">
        <w:t>in the area of</w:t>
      </w:r>
      <w:proofErr w:type="gramEnd"/>
      <w:r w:rsidRPr="00F637CB">
        <w:t xml:space="preserve"> social policy and employment, with limited progress made during the reporting period. The report notes that no measures are yet in place to establish and implement an indexation mechanism for economic aid benefits, while further efforts are needed to advance legislative alignment with the EU </w:t>
      </w:r>
      <w:proofErr w:type="spellStart"/>
      <w:r w:rsidRPr="00F637CB">
        <w:t>labour</w:t>
      </w:r>
      <w:proofErr w:type="spellEnd"/>
      <w:r w:rsidRPr="00F637CB">
        <w:t xml:space="preserve"> law acquis, the occupational health and safety acquis, and the acquis </w:t>
      </w:r>
      <w:proofErr w:type="gramStart"/>
      <w:r w:rsidRPr="00F637CB">
        <w:t>in the area of</w:t>
      </w:r>
      <w:proofErr w:type="gramEnd"/>
      <w:r w:rsidRPr="00F637CB">
        <w:t xml:space="preserve"> non-discrimination and equality, including gender equality</w:t>
      </w:r>
      <w:r>
        <w:t xml:space="preserve">. </w:t>
      </w:r>
      <w:r w:rsidR="00DD6046" w:rsidRPr="00EB17D9">
        <w:t xml:space="preserve">The employment rate continued to increase, especially among women, narrowing the gender employment gap. However, unemployment remains high for both women and young people. Institutional capacities of the State </w:t>
      </w:r>
      <w:proofErr w:type="spellStart"/>
      <w:r w:rsidR="00DD6046" w:rsidRPr="00EB17D9">
        <w:t>Labour</w:t>
      </w:r>
      <w:proofErr w:type="spellEnd"/>
      <w:r w:rsidR="00DD6046" w:rsidRPr="00EB17D9">
        <w:t xml:space="preserve"> Inspectorate and Social Services Inspectorate remain limited, despite ongoing training efforts and the </w:t>
      </w:r>
      <w:proofErr w:type="spellStart"/>
      <w:r w:rsidR="00DD6046" w:rsidRPr="00EB17D9">
        <w:t>digitalisation</w:t>
      </w:r>
      <w:proofErr w:type="spellEnd"/>
      <w:r w:rsidR="00DD6046" w:rsidRPr="00EB17D9">
        <w:t xml:space="preserve"> of inspection processes.</w:t>
      </w:r>
      <w:bookmarkStart w:id="46" w:name="_Toc201572707"/>
      <w:bookmarkEnd w:id="45"/>
      <w:r w:rsidRPr="00EB17D9">
        <w:t xml:space="preserve"> </w:t>
      </w:r>
      <w:bookmarkStart w:id="47" w:name="_Toc201572708"/>
      <w:bookmarkEnd w:id="46"/>
    </w:p>
    <w:p w14:paraId="771FB107" w14:textId="2E3737AB" w:rsidR="00F637CB" w:rsidRDefault="00F637CB" w:rsidP="00F637CB">
      <w:r w:rsidRPr="00F637CB">
        <w:t xml:space="preserve">At the same time, the report acknowledges </w:t>
      </w:r>
      <w:proofErr w:type="gramStart"/>
      <w:r w:rsidRPr="00F637CB">
        <w:t>a number of</w:t>
      </w:r>
      <w:proofErr w:type="gramEnd"/>
      <w:r w:rsidRPr="00F637CB">
        <w:t xml:space="preserve"> important developments. Albania adopted the Policy Document for Health and Safety at Work and its Action Plan 2025–2030, aligned with the EU strategic framework on health and safety at work 2021–2027. The revised </w:t>
      </w:r>
      <w:proofErr w:type="spellStart"/>
      <w:r w:rsidRPr="00F637CB">
        <w:t>labour</w:t>
      </w:r>
      <w:proofErr w:type="spellEnd"/>
      <w:r w:rsidRPr="00F637CB">
        <w:t xml:space="preserve"> law continued to be implemented, while </w:t>
      </w:r>
      <w:proofErr w:type="spellStart"/>
      <w:r w:rsidRPr="00F637CB">
        <w:t>labour</w:t>
      </w:r>
      <w:proofErr w:type="spellEnd"/>
      <w:r w:rsidRPr="00F637CB">
        <w:t xml:space="preserve"> inspection advanced through the introduction of intelligent risk assessment matrices, resulting in 75% of all inspections being planned on a risk basis. However, the report also notes that the capacities of the social services inspectorate remain limited and require further strengthening. </w:t>
      </w:r>
      <w:r>
        <w:lastRenderedPageBreak/>
        <w:t xml:space="preserve">The report further underlines that social dialogue structures still require strengthening. Tripartite consultation remains insufficient, and the National </w:t>
      </w:r>
      <w:proofErr w:type="spellStart"/>
      <w:r>
        <w:t>Labour</w:t>
      </w:r>
      <w:proofErr w:type="spellEnd"/>
      <w:r>
        <w:t xml:space="preserve"> Council convened only twice during the reporting period. In this context, further efforts are needed to improve the functioning and effectiveness of </w:t>
      </w:r>
      <w:proofErr w:type="spellStart"/>
      <w:r>
        <w:t>labour</w:t>
      </w:r>
      <w:proofErr w:type="spellEnd"/>
      <w:r>
        <w:t xml:space="preserve"> market governance mechanisms and to strengthen the role and capacities of social partners.</w:t>
      </w:r>
    </w:p>
    <w:p w14:paraId="57A5A37D" w14:textId="77777777" w:rsidR="00F637CB" w:rsidRDefault="00F637CB" w:rsidP="00EB17D9">
      <w:bookmarkStart w:id="48" w:name="_Toc201572710"/>
      <w:bookmarkEnd w:id="47"/>
      <w:r w:rsidRPr="00F637CB">
        <w:t xml:space="preserve">The Commission also refers to the continued implementation of the National Employment and Skills Strategy 2023–2030 and to progress related to the Youth Guarantee agenda. The piloting of the Youth Guarantee Implementation Plan was extended until the end of 2027, while the amended Law on Youth, adopted in April 2025, introduced provisions that will support the production of national and regional NEET profile reports. </w:t>
      </w:r>
    </w:p>
    <w:p w14:paraId="601F61BE" w14:textId="77777777" w:rsidR="00F637CB" w:rsidRDefault="00F637CB" w:rsidP="00EB17D9">
      <w:r w:rsidRPr="00F637CB">
        <w:t xml:space="preserve">The report also notes continued progress in implementing the exit strategy for economic aid beneficiaries, as well as preparations for the rollout of the Employment Promotion </w:t>
      </w:r>
      <w:proofErr w:type="spellStart"/>
      <w:r w:rsidRPr="00F637CB">
        <w:t>Programme</w:t>
      </w:r>
      <w:proofErr w:type="spellEnd"/>
      <w:r w:rsidRPr="00F637CB">
        <w:t xml:space="preserve"> on Social Reintegration, aimed at facilitating the </w:t>
      </w:r>
      <w:proofErr w:type="spellStart"/>
      <w:r w:rsidRPr="00F637CB">
        <w:t>labour</w:t>
      </w:r>
      <w:proofErr w:type="spellEnd"/>
      <w:r w:rsidRPr="00F637CB">
        <w:t xml:space="preserve"> market inclusion of long-term unemployed jobseekers. </w:t>
      </w:r>
    </w:p>
    <w:p w14:paraId="548AACDE" w14:textId="087DE0A2" w:rsidR="00DD6046" w:rsidRPr="00DD6046" w:rsidRDefault="00DD6046" w:rsidP="00DD6046">
      <w:pPr>
        <w:pStyle w:val="Heading3"/>
        <w:rPr>
          <w:rFonts w:asciiTheme="minorHAnsi" w:eastAsiaTheme="minorEastAsia" w:hAnsiTheme="minorHAnsi" w:cstheme="minorBidi"/>
          <w:color w:val="auto"/>
          <w:szCs w:val="22"/>
          <w:lang w:val="en-GB"/>
        </w:rPr>
      </w:pPr>
      <w:bookmarkStart w:id="49" w:name="_Toc225909025"/>
      <w:r w:rsidRPr="00DD6046">
        <w:rPr>
          <w:rFonts w:asciiTheme="minorHAnsi" w:eastAsiaTheme="minorEastAsia" w:hAnsiTheme="minorHAnsi" w:cstheme="minorBidi"/>
          <w:color w:val="auto"/>
          <w:szCs w:val="22"/>
          <w:lang w:val="en-GB"/>
        </w:rPr>
        <w:t xml:space="preserve">The </w:t>
      </w:r>
      <w:r w:rsidR="00F637CB">
        <w:rPr>
          <w:rFonts w:asciiTheme="minorHAnsi" w:eastAsiaTheme="minorEastAsia" w:hAnsiTheme="minorHAnsi" w:cstheme="minorBidi"/>
          <w:color w:val="auto"/>
          <w:szCs w:val="22"/>
          <w:lang w:val="en-GB"/>
        </w:rPr>
        <w:t>2025</w:t>
      </w:r>
      <w:r w:rsidRPr="00DD6046">
        <w:rPr>
          <w:rFonts w:asciiTheme="minorHAnsi" w:eastAsiaTheme="minorEastAsia" w:hAnsiTheme="minorHAnsi" w:cstheme="minorBidi"/>
          <w:color w:val="auto"/>
          <w:szCs w:val="22"/>
          <w:lang w:val="en-GB"/>
        </w:rPr>
        <w:t xml:space="preserve"> report’s key recommendations include:</w:t>
      </w:r>
      <w:bookmarkEnd w:id="48"/>
      <w:bookmarkEnd w:id="49"/>
    </w:p>
    <w:p w14:paraId="22FB186A" w14:textId="7019A169" w:rsidR="008B1F71" w:rsidRPr="008D4EC1" w:rsidRDefault="008B1F71" w:rsidP="008D4EC1">
      <w:pPr>
        <w:pStyle w:val="ListParagraph"/>
        <w:numPr>
          <w:ilvl w:val="0"/>
          <w:numId w:val="202"/>
        </w:numPr>
        <w:spacing w:after="0" w:line="240" w:lineRule="auto"/>
        <w:jc w:val="left"/>
        <w:rPr>
          <w:lang w:val="en-GB"/>
        </w:rPr>
      </w:pPr>
      <w:r w:rsidRPr="008D4EC1">
        <w:rPr>
          <w:lang w:val="en-GB"/>
        </w:rPr>
        <w:t xml:space="preserve">Establish the </w:t>
      </w:r>
      <w:r w:rsidR="008D4EC1" w:rsidRPr="008D4EC1">
        <w:rPr>
          <w:lang w:val="en-GB"/>
        </w:rPr>
        <w:t>Inter</w:t>
      </w:r>
      <w:r w:rsidR="008D4EC1">
        <w:rPr>
          <w:lang w:val="en-GB"/>
        </w:rPr>
        <w:t>-</w:t>
      </w:r>
      <w:r w:rsidR="008D4EC1" w:rsidRPr="008D4EC1">
        <w:rPr>
          <w:lang w:val="en-GB"/>
        </w:rPr>
        <w:t>ministerial</w:t>
      </w:r>
      <w:r w:rsidRPr="008D4EC1">
        <w:rPr>
          <w:lang w:val="en-GB"/>
        </w:rPr>
        <w:t xml:space="preserve"> Council of Occupational Health and Safety and its </w:t>
      </w:r>
      <w:r w:rsidR="008D4EC1">
        <w:rPr>
          <w:lang w:val="en-GB"/>
        </w:rPr>
        <w:t>S</w:t>
      </w:r>
      <w:r w:rsidRPr="008D4EC1">
        <w:rPr>
          <w:lang w:val="en-GB"/>
        </w:rPr>
        <w:t xml:space="preserve">ecretariat, including the relevant rules, procedures and capacity-building measures. </w:t>
      </w:r>
    </w:p>
    <w:p w14:paraId="6BB95BA7" w14:textId="77777777" w:rsidR="008D4EC1" w:rsidRDefault="008B1F71" w:rsidP="008D4EC1">
      <w:pPr>
        <w:pStyle w:val="ListParagraph"/>
        <w:numPr>
          <w:ilvl w:val="0"/>
          <w:numId w:val="202"/>
        </w:numPr>
        <w:spacing w:after="0" w:line="240" w:lineRule="auto"/>
        <w:jc w:val="left"/>
        <w:rPr>
          <w:lang w:val="en-GB"/>
        </w:rPr>
      </w:pPr>
      <w:r w:rsidRPr="008D4EC1">
        <w:rPr>
          <w:lang w:val="en-GB"/>
        </w:rPr>
        <w:t xml:space="preserve">Roll out the Youth Guarantee and its Implementation Plan to more regions, </w:t>
      </w:r>
      <w:proofErr w:type="gramStart"/>
      <w:r w:rsidRPr="008D4EC1">
        <w:rPr>
          <w:lang w:val="en-GB"/>
        </w:rPr>
        <w:t>taking into account</w:t>
      </w:r>
      <w:proofErr w:type="gramEnd"/>
      <w:r w:rsidRPr="008D4EC1">
        <w:rPr>
          <w:lang w:val="en-GB"/>
        </w:rPr>
        <w:t xml:space="preserve"> the lessons learned from the pilot phase. </w:t>
      </w:r>
    </w:p>
    <w:p w14:paraId="334F385B" w14:textId="42DFD196" w:rsidR="008D4EC1" w:rsidRDefault="008B1F71" w:rsidP="008D4EC1">
      <w:pPr>
        <w:pStyle w:val="ListParagraph"/>
        <w:numPr>
          <w:ilvl w:val="0"/>
          <w:numId w:val="202"/>
        </w:numPr>
        <w:spacing w:after="0" w:line="240" w:lineRule="auto"/>
        <w:jc w:val="left"/>
        <w:rPr>
          <w:lang w:val="en-GB"/>
        </w:rPr>
      </w:pPr>
      <w:r w:rsidRPr="008D4EC1">
        <w:rPr>
          <w:lang w:val="en-GB"/>
        </w:rPr>
        <w:t xml:space="preserve">Further increase budget allocation, service provision and monitoring of the Social </w:t>
      </w:r>
      <w:r w:rsidR="008D4EC1" w:rsidRPr="008D4EC1">
        <w:rPr>
          <w:lang w:val="en-GB"/>
        </w:rPr>
        <w:t>Fund.</w:t>
      </w:r>
    </w:p>
    <w:p w14:paraId="571DBABB" w14:textId="77777777" w:rsidR="008D4EC1" w:rsidRDefault="008B1F71" w:rsidP="008D4EC1">
      <w:pPr>
        <w:pStyle w:val="ListParagraph"/>
        <w:numPr>
          <w:ilvl w:val="0"/>
          <w:numId w:val="202"/>
        </w:numPr>
        <w:spacing w:after="0" w:line="240" w:lineRule="auto"/>
        <w:jc w:val="left"/>
        <w:rPr>
          <w:lang w:val="en-GB"/>
        </w:rPr>
      </w:pPr>
      <w:r w:rsidRPr="008D4EC1">
        <w:rPr>
          <w:lang w:val="en-GB"/>
        </w:rPr>
        <w:t>Strengthen the capacities of local governments to secure sufficient funding and implement a coordinated social service referral system consistently at local level</w:t>
      </w:r>
      <w:r w:rsidR="008D4EC1">
        <w:rPr>
          <w:lang w:val="en-GB"/>
        </w:rPr>
        <w:t>.</w:t>
      </w:r>
    </w:p>
    <w:p w14:paraId="0CF5D991" w14:textId="77777777" w:rsidR="008D4EC1" w:rsidRDefault="008D4EC1" w:rsidP="008D4EC1">
      <w:pPr>
        <w:spacing w:after="0" w:line="240" w:lineRule="auto"/>
        <w:jc w:val="left"/>
        <w:rPr>
          <w:lang w:val="en-GB"/>
        </w:rPr>
      </w:pPr>
    </w:p>
    <w:p w14:paraId="7206BEDC" w14:textId="32E8AAAB" w:rsidR="008D4EC1" w:rsidRDefault="008D4EC1" w:rsidP="008D4EC1">
      <w:pPr>
        <w:pStyle w:val="Heading3"/>
        <w:rPr>
          <w:lang w:val="en-GB"/>
        </w:rPr>
      </w:pPr>
      <w:bookmarkStart w:id="50" w:name="_Toc225909026"/>
      <w:r>
        <w:rPr>
          <w:lang w:val="en-GB"/>
        </w:rPr>
        <w:t>Chapter 26: Education and Culture</w:t>
      </w:r>
      <w:bookmarkEnd w:id="50"/>
    </w:p>
    <w:p w14:paraId="23B084C8" w14:textId="66C929A0" w:rsidR="00531A0A" w:rsidRDefault="008D4EC1" w:rsidP="00EB17D9">
      <w:r>
        <w:rPr>
          <w:lang w:val="en-GB"/>
        </w:rPr>
        <w:t>I</w:t>
      </w:r>
      <w:proofErr w:type="spellStart"/>
      <w:r>
        <w:t>n</w:t>
      </w:r>
      <w:proofErr w:type="spellEnd"/>
      <w:r>
        <w:t xml:space="preserve"> the area of education and culture, Albania is assessed as being between a moderate and a good level of preparation. Some progress was made during the reporting period, particularly through the continued implementation of the National Strategy for Education 2021–2026 and the adoption of legislative acts related to higher education reform.</w:t>
      </w:r>
    </w:p>
    <w:p w14:paraId="63877161" w14:textId="4E4EBDFC" w:rsidR="00FB21D0" w:rsidRDefault="00531A0A" w:rsidP="00EB17D9">
      <w:r w:rsidRPr="00531A0A">
        <w:t>The report also notes that public spending on education in 2024 reached an estimated 2.6% of GDP, compared to 2.1% in 2023, but remained below the EU average. Following the approval of the updated Curriculum Framework and its action plan in December 2024, progress continued in updating key competences across the different levels of the education system. Further steps were also taken to strengthen inclusion through the adoption of updated curricula promoting cultural diversity and the inclusion of Roma and Egyptian history and culture.</w:t>
      </w:r>
    </w:p>
    <w:p w14:paraId="413AD34B" w14:textId="1BD207F1" w:rsidR="00531A0A" w:rsidRDefault="00FB21D0" w:rsidP="00EB17D9">
      <w:proofErr w:type="gramStart"/>
      <w:r w:rsidRPr="00FB21D0">
        <w:t>With regard to</w:t>
      </w:r>
      <w:proofErr w:type="gramEnd"/>
      <w:r w:rsidRPr="00FB21D0">
        <w:t xml:space="preserve"> vocational education and training, the Commission notes that the VET system continued to improve during the reporting period. This included the implementation of a revised </w:t>
      </w:r>
      <w:proofErr w:type="spellStart"/>
      <w:r w:rsidRPr="00FB21D0">
        <w:t>programme</w:t>
      </w:r>
      <w:proofErr w:type="spellEnd"/>
      <w:r w:rsidRPr="00FB21D0">
        <w:t xml:space="preserve"> structure and continued development of the legal framework supporting dual VET through stronger involvement of employers. The report also highlights that, in the academic year 2024–2025, students enrolled in public VET schools represented 19% of total upper secondary enrolment, compared to 17.9% in the previous year, confirming a continued increase in the relative weight of VET within the education system.</w:t>
      </w:r>
    </w:p>
    <w:p w14:paraId="3D2F8C6B" w14:textId="75AFC944" w:rsidR="00531A0A" w:rsidRDefault="00FB21D0" w:rsidP="00EB17D9">
      <w:r w:rsidRPr="00FB21D0">
        <w:t xml:space="preserve">For the coming period, the Commission recommends further </w:t>
      </w:r>
      <w:proofErr w:type="spellStart"/>
      <w:r w:rsidRPr="00FB21D0">
        <w:t>optimisation</w:t>
      </w:r>
      <w:proofErr w:type="spellEnd"/>
      <w:r w:rsidRPr="00FB21D0">
        <w:t xml:space="preserve"> of the VET system in line with </w:t>
      </w:r>
      <w:proofErr w:type="spellStart"/>
      <w:r w:rsidRPr="00FB21D0">
        <w:t>labour</w:t>
      </w:r>
      <w:proofErr w:type="spellEnd"/>
      <w:r w:rsidRPr="00FB21D0">
        <w:t xml:space="preserve"> market needs, alongside continued improvement of the professional development and training of teachers and trainers, with particular attention to pedagogical skills, inclusive competence-based approaches and </w:t>
      </w:r>
      <w:proofErr w:type="spellStart"/>
      <w:r w:rsidRPr="00FB21D0">
        <w:t>digitalisation</w:t>
      </w:r>
      <w:proofErr w:type="spellEnd"/>
      <w:r w:rsidRPr="00FB21D0">
        <w:t>, including in VET. These recommendations are closely aligned with the implementation priorities of NESS 2030 in the areas of curriculum reform, qualification development, dual VET expansion and strengthening of teaching capacities.</w:t>
      </w:r>
    </w:p>
    <w:p w14:paraId="5F45D9B7" w14:textId="3FDD6057" w:rsidR="00C218EF" w:rsidRDefault="00C218EF" w:rsidP="0005484A">
      <w:pPr>
        <w:pStyle w:val="Heading1"/>
        <w:rPr>
          <w:lang w:val="en-GB"/>
        </w:rPr>
      </w:pPr>
      <w:bookmarkStart w:id="51" w:name="_Toc225909027"/>
      <w:r w:rsidRPr="00E713F0">
        <w:rPr>
          <w:lang w:val="en-GB"/>
        </w:rPr>
        <w:lastRenderedPageBreak/>
        <w:t xml:space="preserve">Chapter </w:t>
      </w:r>
      <w:r w:rsidR="00977AFD">
        <w:rPr>
          <w:lang w:val="en-GB"/>
        </w:rPr>
        <w:t>7</w:t>
      </w:r>
      <w:r w:rsidRPr="00E713F0">
        <w:rPr>
          <w:lang w:val="en-GB"/>
        </w:rPr>
        <w:t xml:space="preserve">. </w:t>
      </w:r>
      <w:r w:rsidR="0005484A" w:rsidRPr="00E713F0">
        <w:rPr>
          <w:lang w:val="en-GB"/>
        </w:rPr>
        <w:t xml:space="preserve">Financial </w:t>
      </w:r>
      <w:r w:rsidR="007418C2">
        <w:rPr>
          <w:lang w:val="en-GB"/>
        </w:rPr>
        <w:t>a</w:t>
      </w:r>
      <w:r w:rsidR="0005484A" w:rsidRPr="00E713F0">
        <w:rPr>
          <w:lang w:val="en-GB"/>
        </w:rPr>
        <w:t>llocations and delivery</w:t>
      </w:r>
      <w:bookmarkEnd w:id="51"/>
    </w:p>
    <w:p w14:paraId="57EBC796" w14:textId="77777777" w:rsidR="00BD51D4" w:rsidRDefault="00BD51D4" w:rsidP="00BD51D4">
      <w:pPr>
        <w:spacing w:after="0" w:line="276" w:lineRule="auto"/>
        <w:rPr>
          <w:rFonts w:ascii="Times New Roman" w:eastAsia="Aptos" w:hAnsi="Times New Roman" w:cs="Times New Roman"/>
          <w:i/>
          <w:iCs/>
        </w:rPr>
      </w:pPr>
    </w:p>
    <w:p w14:paraId="41709F0C" w14:textId="71C2C426" w:rsidR="00BD51D4" w:rsidRPr="00082BF7" w:rsidRDefault="00BD51D4" w:rsidP="00BD51D4">
      <w:pPr>
        <w:spacing w:after="0" w:line="276" w:lineRule="auto"/>
        <w:rPr>
          <w:rFonts w:ascii="Times New Roman" w:eastAsia="Aptos" w:hAnsi="Times New Roman" w:cs="Times New Roman"/>
          <w:i/>
          <w:iCs/>
        </w:rPr>
      </w:pPr>
      <w:r w:rsidRPr="00082BF7">
        <w:rPr>
          <w:rFonts w:ascii="Times New Roman" w:eastAsia="Aptos" w:hAnsi="Times New Roman" w:cs="Times New Roman"/>
          <w:i/>
          <w:iCs/>
        </w:rPr>
        <w:t>Policy financing: budget supporting NESS implementation during 2025 and MTBP 2026 -2028 outlook</w:t>
      </w:r>
    </w:p>
    <w:p w14:paraId="18925AAA" w14:textId="77777777" w:rsidR="00BD51D4" w:rsidRPr="00082BF7" w:rsidRDefault="00BD51D4" w:rsidP="00BD51D4">
      <w:pPr>
        <w:spacing w:after="0" w:line="276" w:lineRule="auto"/>
        <w:rPr>
          <w:rFonts w:ascii="Times New Roman" w:eastAsia="Times New Roman" w:hAnsi="Times New Roman" w:cs="Times New Roman"/>
          <w:lang w:val="en-GB"/>
        </w:rPr>
      </w:pPr>
    </w:p>
    <w:p w14:paraId="41ACF44A" w14:textId="107EE4AF" w:rsidR="00BD51D4" w:rsidRPr="00082BF7" w:rsidRDefault="00BD51D4" w:rsidP="00BD51D4">
      <w:pPr>
        <w:spacing w:after="0" w:line="276" w:lineRule="auto"/>
        <w:rPr>
          <w:rFonts w:ascii="Times New Roman" w:eastAsia="Times New Roman" w:hAnsi="Times New Roman" w:cs="Times New Roman"/>
          <w:lang w:val="en-GB"/>
        </w:rPr>
      </w:pPr>
      <w:r w:rsidRPr="00082BF7">
        <w:rPr>
          <w:rFonts w:ascii="Times New Roman" w:eastAsia="Times New Roman" w:hAnsi="Times New Roman" w:cs="Times New Roman"/>
          <w:lang w:val="en-GB"/>
        </w:rPr>
        <w:t>The budget foreseen for employment and labour market programme for 2025 amounted to 2</w:t>
      </w:r>
      <w:r>
        <w:rPr>
          <w:rFonts w:ascii="Times New Roman" w:eastAsia="Times New Roman" w:hAnsi="Times New Roman" w:cs="Times New Roman"/>
          <w:lang w:val="en-GB"/>
        </w:rPr>
        <w:t>.6</w:t>
      </w:r>
      <w:r w:rsidRPr="00082BF7">
        <w:rPr>
          <w:rFonts w:ascii="Times New Roman" w:eastAsia="Times New Roman" w:hAnsi="Times New Roman" w:cs="Times New Roman"/>
          <w:lang w:val="en-GB"/>
        </w:rPr>
        <w:t xml:space="preserve"> </w:t>
      </w:r>
      <w:r>
        <w:rPr>
          <w:rFonts w:ascii="Times New Roman" w:eastAsia="Times New Roman" w:hAnsi="Times New Roman" w:cs="Times New Roman"/>
          <w:lang w:val="en-GB"/>
        </w:rPr>
        <w:t>billion</w:t>
      </w:r>
      <w:r w:rsidRPr="00082BF7">
        <w:rPr>
          <w:rFonts w:ascii="Times New Roman" w:eastAsia="Times New Roman" w:hAnsi="Times New Roman" w:cs="Times New Roman"/>
          <w:lang w:val="en-GB"/>
        </w:rPr>
        <w:t xml:space="preserve"> ALL (approximately </w:t>
      </w:r>
      <w:r>
        <w:rPr>
          <w:rFonts w:ascii="Times New Roman" w:eastAsia="Times New Roman" w:hAnsi="Times New Roman" w:cs="Times New Roman"/>
          <w:lang w:val="en-GB"/>
        </w:rPr>
        <w:t>21.4</w:t>
      </w:r>
      <w:r w:rsidRPr="00082BF7">
        <w:rPr>
          <w:rFonts w:ascii="Times New Roman" w:eastAsia="Times New Roman" w:hAnsi="Times New Roman" w:cs="Times New Roman"/>
          <w:lang w:val="en-GB"/>
        </w:rPr>
        <w:t xml:space="preserve"> million EUR), actual expenditures stood at 2.</w:t>
      </w:r>
      <w:r>
        <w:rPr>
          <w:rFonts w:ascii="Times New Roman" w:eastAsia="Times New Roman" w:hAnsi="Times New Roman" w:cs="Times New Roman"/>
          <w:lang w:val="en-GB"/>
        </w:rPr>
        <w:t>1</w:t>
      </w:r>
      <w:r w:rsidRPr="00082BF7">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billion</w:t>
      </w:r>
      <w:r w:rsidRPr="00082BF7">
        <w:rPr>
          <w:rFonts w:ascii="Times New Roman" w:eastAsia="Times New Roman" w:hAnsi="Times New Roman" w:cs="Times New Roman"/>
          <w:lang w:val="en-GB"/>
        </w:rPr>
        <w:t xml:space="preserve">  ALL</w:t>
      </w:r>
      <w:proofErr w:type="gramEnd"/>
      <w:r w:rsidRPr="00082BF7">
        <w:rPr>
          <w:rFonts w:ascii="Times New Roman" w:eastAsia="Times New Roman" w:hAnsi="Times New Roman" w:cs="Times New Roman"/>
          <w:lang w:val="en-GB"/>
        </w:rPr>
        <w:t xml:space="preserve"> (2</w:t>
      </w:r>
      <w:r>
        <w:rPr>
          <w:rFonts w:ascii="Times New Roman" w:eastAsia="Times New Roman" w:hAnsi="Times New Roman" w:cs="Times New Roman"/>
          <w:lang w:val="en-GB"/>
        </w:rPr>
        <w:t>5.4</w:t>
      </w:r>
      <w:r w:rsidRPr="00082BF7">
        <w:rPr>
          <w:rFonts w:ascii="Times New Roman" w:eastAsia="Times New Roman" w:hAnsi="Times New Roman" w:cs="Times New Roman"/>
          <w:lang w:val="en-GB"/>
        </w:rPr>
        <w:t xml:space="preserve"> million EUR), with a budget utilization rate of </w:t>
      </w:r>
      <w:r>
        <w:rPr>
          <w:rFonts w:ascii="Times New Roman" w:eastAsia="Times New Roman" w:hAnsi="Times New Roman" w:cs="Times New Roman"/>
          <w:lang w:val="en-GB"/>
        </w:rPr>
        <w:t>79</w:t>
      </w:r>
      <w:r w:rsidRPr="00082BF7">
        <w:rPr>
          <w:rFonts w:ascii="Times New Roman" w:eastAsia="Times New Roman" w:hAnsi="Times New Roman" w:cs="Times New Roman"/>
          <w:lang w:val="en-GB"/>
        </w:rPr>
        <w:t xml:space="preserve">%. </w:t>
      </w:r>
    </w:p>
    <w:p w14:paraId="23248E21" w14:textId="77777777" w:rsidR="00BD51D4" w:rsidRPr="00082BF7" w:rsidRDefault="00BD51D4" w:rsidP="00BD51D4">
      <w:pPr>
        <w:spacing w:after="0" w:line="276" w:lineRule="auto"/>
        <w:rPr>
          <w:rFonts w:ascii="Times New Roman" w:eastAsia="Times New Roman" w:hAnsi="Times New Roman" w:cs="Times New Roman"/>
        </w:rPr>
      </w:pPr>
      <w:r w:rsidRPr="00082BF7">
        <w:rPr>
          <w:rFonts w:ascii="Times New Roman" w:eastAsia="Times New Roman" w:hAnsi="Times New Roman" w:cs="Times New Roman"/>
          <w:lang w:val="en-GB"/>
        </w:rPr>
        <w:t>The budget foreseen</w:t>
      </w:r>
      <w:r w:rsidRPr="00082BF7">
        <w:rPr>
          <w:rFonts w:ascii="Times New Roman" w:eastAsia="Times New Roman" w:hAnsi="Times New Roman" w:cs="Times New Roman"/>
        </w:rPr>
        <w:t xml:space="preserve"> for 2025 for </w:t>
      </w:r>
      <w:r>
        <w:rPr>
          <w:rFonts w:ascii="Times New Roman" w:eastAsia="Times New Roman" w:hAnsi="Times New Roman" w:cs="Times New Roman"/>
        </w:rPr>
        <w:t>the</w:t>
      </w:r>
      <w:r w:rsidRPr="00082BF7">
        <w:rPr>
          <w:rFonts w:ascii="Times New Roman" w:eastAsia="Times New Roman" w:hAnsi="Times New Roman" w:cs="Times New Roman"/>
        </w:rPr>
        <w:t xml:space="preserve"> Upper Secondary Vocational Education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(9240) </w:t>
      </w:r>
      <w:r w:rsidRPr="00082BF7">
        <w:rPr>
          <w:rFonts w:ascii="Times New Roman" w:eastAsia="Times New Roman" w:hAnsi="Times New Roman" w:cs="Times New Roman"/>
        </w:rPr>
        <w:t xml:space="preserve">amounted to </w:t>
      </w:r>
      <w:r>
        <w:rPr>
          <w:rFonts w:ascii="Times New Roman" w:eastAsia="Times New Roman" w:hAnsi="Times New Roman" w:cs="Times New Roman"/>
        </w:rPr>
        <w:t xml:space="preserve">3.8 billion </w:t>
      </w:r>
      <w:r w:rsidRPr="00082BF7">
        <w:rPr>
          <w:rFonts w:ascii="Times New Roman" w:eastAsia="Times New Roman" w:hAnsi="Times New Roman" w:cs="Times New Roman"/>
        </w:rPr>
        <w:t>ALL</w:t>
      </w:r>
      <w:r>
        <w:rPr>
          <w:rFonts w:ascii="Times New Roman" w:eastAsia="Times New Roman" w:hAnsi="Times New Roman" w:cs="Times New Roman"/>
        </w:rPr>
        <w:t xml:space="preserve"> (EUR 39.7 million)</w:t>
      </w:r>
      <w:r w:rsidRPr="00082BF7">
        <w:rPr>
          <w:rFonts w:ascii="Times New Roman" w:eastAsia="Times New Roman" w:hAnsi="Times New Roman" w:cs="Times New Roman"/>
        </w:rPr>
        <w:t xml:space="preserve">, with annual expenditure reaching </w:t>
      </w:r>
      <w:r>
        <w:rPr>
          <w:rFonts w:ascii="Times New Roman" w:eastAsia="Times New Roman" w:hAnsi="Times New Roman" w:cs="Times New Roman"/>
        </w:rPr>
        <w:t xml:space="preserve">3.5 billion </w:t>
      </w:r>
      <w:r w:rsidRPr="00082BF7">
        <w:rPr>
          <w:rFonts w:ascii="Times New Roman" w:eastAsia="Times New Roman" w:hAnsi="Times New Roman" w:cs="Times New Roman"/>
        </w:rPr>
        <w:t>ALL</w:t>
      </w:r>
      <w:r>
        <w:rPr>
          <w:rFonts w:ascii="Times New Roman" w:eastAsia="Times New Roman" w:hAnsi="Times New Roman" w:cs="Times New Roman"/>
        </w:rPr>
        <w:t xml:space="preserve"> (EUR 36.5 million)</w:t>
      </w:r>
      <w:r w:rsidRPr="00082BF7">
        <w:rPr>
          <w:rFonts w:ascii="Times New Roman" w:eastAsia="Times New Roman" w:hAnsi="Times New Roman" w:cs="Times New Roman"/>
        </w:rPr>
        <w:t>, corresponding to an execution rate of 9</w:t>
      </w:r>
      <w:r>
        <w:rPr>
          <w:rFonts w:ascii="Times New Roman" w:eastAsia="Times New Roman" w:hAnsi="Times New Roman" w:cs="Times New Roman"/>
        </w:rPr>
        <w:t>2</w:t>
      </w:r>
      <w:r w:rsidRPr="00082BF7">
        <w:rPr>
          <w:rFonts w:ascii="Times New Roman" w:eastAsia="Times New Roman" w:hAnsi="Times New Roman" w:cs="Times New Roman"/>
        </w:rPr>
        <w:t xml:space="preserve">%. </w:t>
      </w:r>
    </w:p>
    <w:p w14:paraId="4C6D5A42" w14:textId="77777777" w:rsidR="00BD51D4" w:rsidRPr="00082BF7" w:rsidRDefault="00BD51D4" w:rsidP="00BD51D4">
      <w:pPr>
        <w:spacing w:after="0" w:line="276" w:lineRule="auto"/>
        <w:rPr>
          <w:rFonts w:ascii="Times New Roman" w:eastAsia="Times New Roman" w:hAnsi="Times New Roman" w:cs="Times New Roman"/>
          <w:lang w:val="en-GB"/>
        </w:rPr>
      </w:pPr>
    </w:p>
    <w:p w14:paraId="1A2C80C1" w14:textId="77777777" w:rsidR="00BD51D4" w:rsidRPr="00082BF7" w:rsidRDefault="00BD51D4" w:rsidP="00BD51D4">
      <w:pPr>
        <w:keepNext/>
        <w:spacing w:after="200" w:line="240" w:lineRule="auto"/>
        <w:rPr>
          <w:rFonts w:ascii="Aptos" w:eastAsia="Yu Gothic" w:hAnsi="Aptos" w:cs="Arial"/>
          <w:i/>
          <w:iCs/>
          <w:color w:val="0E2841"/>
          <w:sz w:val="18"/>
          <w:szCs w:val="18"/>
        </w:rPr>
      </w:pPr>
      <w:r w:rsidRPr="00082BF7">
        <w:rPr>
          <w:rFonts w:ascii="Aptos" w:eastAsia="Yu Gothic" w:hAnsi="Aptos" w:cs="Arial"/>
          <w:i/>
          <w:iCs/>
          <w:color w:val="0E2841"/>
          <w:sz w:val="18"/>
          <w:szCs w:val="18"/>
        </w:rPr>
        <w:t xml:space="preserve">Table </w:t>
      </w:r>
      <w:r w:rsidRPr="00082BF7">
        <w:rPr>
          <w:rFonts w:ascii="Aptos" w:eastAsia="Yu Gothic" w:hAnsi="Aptos" w:cs="Arial"/>
          <w:i/>
          <w:iCs/>
          <w:color w:val="0E2841"/>
          <w:sz w:val="18"/>
          <w:szCs w:val="18"/>
        </w:rPr>
        <w:fldChar w:fldCharType="begin"/>
      </w:r>
      <w:r w:rsidRPr="00082BF7">
        <w:rPr>
          <w:rFonts w:ascii="Aptos" w:eastAsia="Yu Gothic" w:hAnsi="Aptos" w:cs="Arial"/>
          <w:i/>
          <w:iCs/>
          <w:color w:val="0E2841"/>
          <w:sz w:val="18"/>
          <w:szCs w:val="18"/>
        </w:rPr>
        <w:instrText xml:space="preserve"> SEQ Table \* ARABIC </w:instrText>
      </w:r>
      <w:r w:rsidRPr="00082BF7">
        <w:rPr>
          <w:rFonts w:ascii="Aptos" w:eastAsia="Yu Gothic" w:hAnsi="Aptos" w:cs="Arial"/>
          <w:i/>
          <w:iCs/>
          <w:color w:val="0E2841"/>
          <w:sz w:val="18"/>
          <w:szCs w:val="18"/>
        </w:rPr>
        <w:fldChar w:fldCharType="separate"/>
      </w:r>
      <w:r>
        <w:rPr>
          <w:rFonts w:ascii="Aptos" w:eastAsia="Yu Gothic" w:hAnsi="Aptos" w:cs="Arial"/>
          <w:i/>
          <w:iCs/>
          <w:noProof/>
          <w:color w:val="0E2841"/>
          <w:sz w:val="18"/>
          <w:szCs w:val="18"/>
        </w:rPr>
        <w:t>1</w:t>
      </w:r>
      <w:r w:rsidRPr="00082BF7">
        <w:rPr>
          <w:rFonts w:ascii="Aptos" w:eastAsia="Yu Gothic" w:hAnsi="Aptos" w:cs="Arial"/>
          <w:i/>
          <w:iCs/>
          <w:color w:val="0E2841"/>
          <w:sz w:val="18"/>
          <w:szCs w:val="18"/>
        </w:rPr>
        <w:fldChar w:fldCharType="end"/>
      </w:r>
      <w:r w:rsidRPr="00082BF7">
        <w:rPr>
          <w:rFonts w:ascii="Aptos" w:eastAsia="Yu Gothic" w:hAnsi="Aptos" w:cs="Arial"/>
          <w:i/>
          <w:iCs/>
          <w:color w:val="0E2841"/>
          <w:sz w:val="18"/>
          <w:szCs w:val="18"/>
        </w:rPr>
        <w:t xml:space="preserve"> Table </w:t>
      </w:r>
      <w:r w:rsidRPr="00082BF7">
        <w:rPr>
          <w:rFonts w:ascii="Aptos" w:eastAsia="Yu Gothic" w:hAnsi="Aptos" w:cs="Arial"/>
          <w:i/>
          <w:iCs/>
          <w:color w:val="0E2841"/>
          <w:sz w:val="18"/>
          <w:szCs w:val="18"/>
        </w:rPr>
        <w:fldChar w:fldCharType="begin"/>
      </w:r>
      <w:r w:rsidRPr="00082BF7">
        <w:rPr>
          <w:rFonts w:ascii="Aptos" w:eastAsia="Yu Gothic" w:hAnsi="Aptos" w:cs="Arial"/>
          <w:i/>
          <w:iCs/>
          <w:color w:val="0E2841"/>
          <w:sz w:val="18"/>
          <w:szCs w:val="18"/>
        </w:rPr>
        <w:instrText xml:space="preserve"> SEQ Table \* ARABIC </w:instrText>
      </w:r>
      <w:r w:rsidRPr="00082BF7">
        <w:rPr>
          <w:rFonts w:ascii="Aptos" w:eastAsia="Yu Gothic" w:hAnsi="Aptos" w:cs="Arial"/>
          <w:i/>
          <w:iCs/>
          <w:color w:val="0E2841"/>
          <w:sz w:val="18"/>
          <w:szCs w:val="18"/>
        </w:rPr>
        <w:fldChar w:fldCharType="separate"/>
      </w:r>
      <w:r>
        <w:rPr>
          <w:rFonts w:ascii="Aptos" w:eastAsia="Yu Gothic" w:hAnsi="Aptos" w:cs="Arial"/>
          <w:i/>
          <w:iCs/>
          <w:noProof/>
          <w:color w:val="0E2841"/>
          <w:sz w:val="18"/>
          <w:szCs w:val="18"/>
        </w:rPr>
        <w:t>2</w:t>
      </w:r>
      <w:r w:rsidRPr="00082BF7">
        <w:rPr>
          <w:rFonts w:ascii="Aptos" w:eastAsia="Yu Gothic" w:hAnsi="Aptos" w:cs="Arial"/>
          <w:i/>
          <w:iCs/>
          <w:noProof/>
          <w:color w:val="0E2841"/>
          <w:sz w:val="18"/>
          <w:szCs w:val="18"/>
        </w:rPr>
        <w:fldChar w:fldCharType="end"/>
      </w:r>
      <w:r w:rsidRPr="00082BF7">
        <w:rPr>
          <w:rFonts w:ascii="Aptos" w:eastAsia="Yu Gothic" w:hAnsi="Aptos" w:cs="Arial"/>
          <w:i/>
          <w:iCs/>
          <w:color w:val="0E2841"/>
          <w:sz w:val="18"/>
          <w:szCs w:val="18"/>
        </w:rPr>
        <w:t>: Budget 2024-2028 in Employment and VET (in million ALL)</w:t>
      </w:r>
    </w:p>
    <w:tbl>
      <w:tblPr>
        <w:tblStyle w:val="GridTable1Light-Accent11"/>
        <w:tblW w:w="5000" w:type="pct"/>
        <w:jc w:val="center"/>
        <w:tblLook w:val="04A0" w:firstRow="1" w:lastRow="0" w:firstColumn="1" w:lastColumn="0" w:noHBand="0" w:noVBand="1"/>
      </w:tblPr>
      <w:tblGrid>
        <w:gridCol w:w="1574"/>
        <w:gridCol w:w="1425"/>
        <w:gridCol w:w="994"/>
        <w:gridCol w:w="1424"/>
        <w:gridCol w:w="996"/>
        <w:gridCol w:w="994"/>
        <w:gridCol w:w="994"/>
        <w:gridCol w:w="994"/>
      </w:tblGrid>
      <w:tr w:rsidR="00BD51D4" w:rsidRPr="00082BF7" w14:paraId="49B3EB10" w14:textId="77777777" w:rsidTr="002B76EB">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837" w:type="pct"/>
            <w:noWrap/>
          </w:tcPr>
          <w:p w14:paraId="3854195F" w14:textId="77777777" w:rsidR="00BD51D4" w:rsidRPr="00082BF7" w:rsidRDefault="00BD51D4" w:rsidP="002B76EB">
            <w:pPr>
              <w:jc w:val="center"/>
              <w:rPr>
                <w:rFonts w:ascii="Aptos" w:eastAsia="Aptos" w:hAnsi="Aptos" w:cs="Aptos"/>
                <w:sz w:val="18"/>
                <w:szCs w:val="18"/>
                <w:lang w:val="en-GB"/>
              </w:rPr>
            </w:pPr>
            <w:r w:rsidRPr="00082BF7">
              <w:rPr>
                <w:rFonts w:ascii="Aptos" w:eastAsia="Aptos" w:hAnsi="Aptos" w:cs="Aptos"/>
                <w:sz w:val="18"/>
                <w:szCs w:val="18"/>
                <w:lang w:val="en-GB"/>
              </w:rPr>
              <w:t>Programmes</w:t>
            </w:r>
          </w:p>
        </w:tc>
        <w:tc>
          <w:tcPr>
            <w:tcW w:w="1287" w:type="pct"/>
            <w:gridSpan w:val="2"/>
          </w:tcPr>
          <w:p w14:paraId="0D5E2044" w14:textId="77777777" w:rsidR="00BD51D4" w:rsidRPr="00082BF7" w:rsidRDefault="00BD51D4" w:rsidP="002B76E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2024</w:t>
            </w:r>
          </w:p>
        </w:tc>
        <w:tc>
          <w:tcPr>
            <w:tcW w:w="1288" w:type="pct"/>
            <w:gridSpan w:val="2"/>
          </w:tcPr>
          <w:p w14:paraId="6F088081" w14:textId="77777777" w:rsidR="00BD51D4" w:rsidRPr="00082BF7" w:rsidRDefault="00BD51D4" w:rsidP="002B76E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2025</w:t>
            </w:r>
          </w:p>
        </w:tc>
        <w:tc>
          <w:tcPr>
            <w:tcW w:w="529" w:type="pct"/>
          </w:tcPr>
          <w:p w14:paraId="3436D0B9" w14:textId="77777777" w:rsidR="00BD51D4" w:rsidRPr="00082BF7" w:rsidRDefault="00BD51D4" w:rsidP="002B76E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2026</w:t>
            </w:r>
          </w:p>
        </w:tc>
        <w:tc>
          <w:tcPr>
            <w:tcW w:w="529" w:type="pct"/>
          </w:tcPr>
          <w:p w14:paraId="35F2066D" w14:textId="77777777" w:rsidR="00BD51D4" w:rsidRPr="00082BF7" w:rsidRDefault="00BD51D4" w:rsidP="002B76E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2027</w:t>
            </w:r>
          </w:p>
        </w:tc>
        <w:tc>
          <w:tcPr>
            <w:tcW w:w="529" w:type="pct"/>
          </w:tcPr>
          <w:p w14:paraId="20ED4670" w14:textId="77777777" w:rsidR="00BD51D4" w:rsidRPr="00082BF7" w:rsidRDefault="00BD51D4" w:rsidP="002B76EB">
            <w:pPr>
              <w:jc w:val="cente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2028</w:t>
            </w:r>
          </w:p>
        </w:tc>
      </w:tr>
      <w:tr w:rsidR="00BD51D4" w:rsidRPr="00082BF7" w14:paraId="18CCBBEA" w14:textId="77777777" w:rsidTr="002B76EB">
        <w:trPr>
          <w:trHeight w:val="383"/>
          <w:jc w:val="center"/>
        </w:trPr>
        <w:tc>
          <w:tcPr>
            <w:cnfStyle w:val="001000000000" w:firstRow="0" w:lastRow="0" w:firstColumn="1" w:lastColumn="0" w:oddVBand="0" w:evenVBand="0" w:oddHBand="0" w:evenHBand="0" w:firstRowFirstColumn="0" w:firstRowLastColumn="0" w:lastRowFirstColumn="0" w:lastRowLastColumn="0"/>
            <w:tcW w:w="837" w:type="pct"/>
            <w:noWrap/>
            <w:hideMark/>
          </w:tcPr>
          <w:p w14:paraId="164D9D61" w14:textId="77777777" w:rsidR="00BD51D4" w:rsidRPr="00082BF7" w:rsidRDefault="00BD51D4" w:rsidP="002B76EB">
            <w:pPr>
              <w:jc w:val="center"/>
              <w:rPr>
                <w:rFonts w:ascii="Aptos" w:eastAsia="Aptos" w:hAnsi="Aptos" w:cs="Aptos"/>
                <w:sz w:val="18"/>
                <w:szCs w:val="18"/>
                <w:lang w:val="en-GB"/>
              </w:rPr>
            </w:pPr>
          </w:p>
        </w:tc>
        <w:tc>
          <w:tcPr>
            <w:tcW w:w="758" w:type="pct"/>
          </w:tcPr>
          <w:p w14:paraId="3A9B608A" w14:textId="77777777" w:rsidR="00BD51D4" w:rsidRPr="00BD51D4"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BD51D4">
              <w:rPr>
                <w:rFonts w:ascii="Aptos" w:eastAsia="Aptos" w:hAnsi="Aptos" w:cs="Aptos"/>
                <w:b/>
                <w:bCs/>
                <w:sz w:val="18"/>
                <w:szCs w:val="18"/>
                <w:lang w:val="en-GB"/>
              </w:rPr>
              <w:t>Budget (Revised December 2024)</w:t>
            </w:r>
          </w:p>
        </w:tc>
        <w:tc>
          <w:tcPr>
            <w:tcW w:w="529" w:type="pct"/>
          </w:tcPr>
          <w:p w14:paraId="75D360DA" w14:textId="77777777" w:rsidR="00BD51D4" w:rsidRPr="00BD51D4"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BD51D4">
              <w:rPr>
                <w:rFonts w:ascii="Aptos" w:eastAsia="Aptos" w:hAnsi="Aptos" w:cs="Aptos"/>
                <w:b/>
                <w:bCs/>
                <w:sz w:val="18"/>
                <w:szCs w:val="18"/>
                <w:lang w:val="en-GB"/>
              </w:rPr>
              <w:t>Actual</w:t>
            </w:r>
          </w:p>
        </w:tc>
        <w:tc>
          <w:tcPr>
            <w:tcW w:w="758" w:type="pct"/>
          </w:tcPr>
          <w:p w14:paraId="4937796A" w14:textId="7E3C916E" w:rsidR="00BD51D4" w:rsidRPr="00BD51D4"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BD51D4">
              <w:rPr>
                <w:rFonts w:ascii="Aptos" w:eastAsia="Aptos" w:hAnsi="Aptos" w:cs="Aptos"/>
                <w:b/>
                <w:bCs/>
                <w:sz w:val="18"/>
                <w:szCs w:val="18"/>
                <w:lang w:val="en-GB"/>
              </w:rPr>
              <w:t>Budget (Revised December 202</w:t>
            </w:r>
            <w:r w:rsidRPr="00BD51D4">
              <w:rPr>
                <w:rFonts w:ascii="Aptos" w:eastAsia="Aptos" w:hAnsi="Aptos" w:cs="Aptos"/>
                <w:b/>
                <w:bCs/>
                <w:sz w:val="18"/>
                <w:szCs w:val="18"/>
                <w:lang w:val="en-GB"/>
              </w:rPr>
              <w:t>5</w:t>
            </w:r>
            <w:r w:rsidRPr="00BD51D4">
              <w:rPr>
                <w:rFonts w:ascii="Aptos" w:eastAsia="Aptos" w:hAnsi="Aptos" w:cs="Aptos"/>
                <w:b/>
                <w:bCs/>
                <w:sz w:val="18"/>
                <w:szCs w:val="18"/>
                <w:lang w:val="en-GB"/>
              </w:rPr>
              <w:t>)</w:t>
            </w:r>
          </w:p>
        </w:tc>
        <w:tc>
          <w:tcPr>
            <w:tcW w:w="529" w:type="pct"/>
          </w:tcPr>
          <w:p w14:paraId="7039B8D6"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Actual</w:t>
            </w:r>
          </w:p>
        </w:tc>
        <w:tc>
          <w:tcPr>
            <w:tcW w:w="529" w:type="pct"/>
          </w:tcPr>
          <w:p w14:paraId="7174E812"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Budget</w:t>
            </w:r>
          </w:p>
        </w:tc>
        <w:tc>
          <w:tcPr>
            <w:tcW w:w="529" w:type="pct"/>
          </w:tcPr>
          <w:p w14:paraId="2CF7DDF8"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Budget</w:t>
            </w:r>
          </w:p>
        </w:tc>
        <w:tc>
          <w:tcPr>
            <w:tcW w:w="529" w:type="pct"/>
          </w:tcPr>
          <w:p w14:paraId="3C0B4E6F"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Budget</w:t>
            </w:r>
          </w:p>
        </w:tc>
      </w:tr>
      <w:tr w:rsidR="00BD51D4" w:rsidRPr="00082BF7" w14:paraId="1355A6AD" w14:textId="77777777" w:rsidTr="002B76EB">
        <w:trPr>
          <w:trHeight w:val="383"/>
          <w:jc w:val="center"/>
        </w:trPr>
        <w:tc>
          <w:tcPr>
            <w:cnfStyle w:val="001000000000" w:firstRow="0" w:lastRow="0" w:firstColumn="1" w:lastColumn="0" w:oddVBand="0" w:evenVBand="0" w:oddHBand="0" w:evenHBand="0" w:firstRowFirstColumn="0" w:firstRowLastColumn="0" w:lastRowFirstColumn="0" w:lastRowLastColumn="0"/>
            <w:tcW w:w="837" w:type="pct"/>
            <w:noWrap/>
            <w:hideMark/>
          </w:tcPr>
          <w:p w14:paraId="0151AD58" w14:textId="77777777" w:rsidR="00BD51D4" w:rsidRPr="00082BF7" w:rsidRDefault="00BD51D4" w:rsidP="002B76EB">
            <w:pPr>
              <w:jc w:val="center"/>
              <w:rPr>
                <w:rFonts w:ascii="Aptos" w:eastAsia="Aptos" w:hAnsi="Aptos" w:cs="Aptos"/>
                <w:sz w:val="18"/>
                <w:szCs w:val="18"/>
                <w:lang w:val="en-GB"/>
              </w:rPr>
            </w:pPr>
            <w:r w:rsidRPr="00082BF7">
              <w:rPr>
                <w:rFonts w:ascii="Aptos" w:eastAsia="Aptos" w:hAnsi="Aptos" w:cs="Aptos"/>
                <w:sz w:val="18"/>
                <w:szCs w:val="18"/>
                <w:lang w:val="en-GB"/>
              </w:rPr>
              <w:t>Labour Market</w:t>
            </w:r>
            <w:r>
              <w:rPr>
                <w:rFonts w:ascii="Aptos" w:eastAsia="Aptos" w:hAnsi="Aptos" w:cs="Aptos"/>
                <w:sz w:val="18"/>
                <w:szCs w:val="18"/>
                <w:lang w:val="en-GB"/>
              </w:rPr>
              <w:t xml:space="preserve"> </w:t>
            </w:r>
          </w:p>
        </w:tc>
        <w:tc>
          <w:tcPr>
            <w:tcW w:w="758" w:type="pct"/>
            <w:vAlign w:val="center"/>
          </w:tcPr>
          <w:p w14:paraId="3573B853"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2,515</w:t>
            </w:r>
          </w:p>
        </w:tc>
        <w:tc>
          <w:tcPr>
            <w:tcW w:w="529" w:type="pct"/>
            <w:vAlign w:val="center"/>
          </w:tcPr>
          <w:p w14:paraId="33731A33"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2,458</w:t>
            </w:r>
          </w:p>
        </w:tc>
        <w:tc>
          <w:tcPr>
            <w:tcW w:w="758" w:type="pct"/>
            <w:vAlign w:val="center"/>
          </w:tcPr>
          <w:p w14:paraId="61C0F7DC"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2,607</w:t>
            </w:r>
          </w:p>
        </w:tc>
        <w:tc>
          <w:tcPr>
            <w:tcW w:w="529" w:type="pct"/>
            <w:vAlign w:val="center"/>
          </w:tcPr>
          <w:p w14:paraId="42F18AE3"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2,070</w:t>
            </w:r>
          </w:p>
        </w:tc>
        <w:tc>
          <w:tcPr>
            <w:tcW w:w="529" w:type="pct"/>
            <w:vAlign w:val="center"/>
          </w:tcPr>
          <w:p w14:paraId="476A09BF"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4,875</w:t>
            </w:r>
          </w:p>
        </w:tc>
        <w:tc>
          <w:tcPr>
            <w:tcW w:w="529" w:type="pct"/>
            <w:vAlign w:val="center"/>
          </w:tcPr>
          <w:p w14:paraId="4A04B1B6"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3,752</w:t>
            </w:r>
          </w:p>
        </w:tc>
        <w:tc>
          <w:tcPr>
            <w:tcW w:w="529" w:type="pct"/>
            <w:vAlign w:val="center"/>
          </w:tcPr>
          <w:p w14:paraId="31227E57"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3,877</w:t>
            </w:r>
          </w:p>
        </w:tc>
      </w:tr>
      <w:tr w:rsidR="00BD51D4" w:rsidRPr="00082BF7" w14:paraId="13067318" w14:textId="77777777" w:rsidTr="002B76EB">
        <w:trPr>
          <w:trHeight w:val="383"/>
          <w:jc w:val="center"/>
        </w:trPr>
        <w:tc>
          <w:tcPr>
            <w:cnfStyle w:val="001000000000" w:firstRow="0" w:lastRow="0" w:firstColumn="1" w:lastColumn="0" w:oddVBand="0" w:evenVBand="0" w:oddHBand="0" w:evenHBand="0" w:firstRowFirstColumn="0" w:firstRowLastColumn="0" w:lastRowFirstColumn="0" w:lastRowLastColumn="0"/>
            <w:tcW w:w="837" w:type="pct"/>
            <w:noWrap/>
            <w:hideMark/>
          </w:tcPr>
          <w:p w14:paraId="57E7F0DF" w14:textId="77777777" w:rsidR="00BD51D4" w:rsidRPr="00082BF7" w:rsidRDefault="00BD51D4" w:rsidP="002B76EB">
            <w:pPr>
              <w:jc w:val="center"/>
              <w:rPr>
                <w:rFonts w:ascii="Aptos" w:eastAsia="Aptos" w:hAnsi="Aptos" w:cs="Aptos"/>
                <w:sz w:val="18"/>
                <w:szCs w:val="18"/>
                <w:lang w:val="en-GB"/>
              </w:rPr>
            </w:pPr>
            <w:r w:rsidRPr="00082BF7">
              <w:rPr>
                <w:rFonts w:ascii="Aptos" w:eastAsia="Aptos" w:hAnsi="Aptos" w:cs="Aptos"/>
                <w:sz w:val="18"/>
                <w:szCs w:val="18"/>
                <w:lang w:val="en-GB"/>
              </w:rPr>
              <w:t>VET</w:t>
            </w:r>
          </w:p>
        </w:tc>
        <w:tc>
          <w:tcPr>
            <w:tcW w:w="758" w:type="pct"/>
            <w:vAlign w:val="center"/>
          </w:tcPr>
          <w:p w14:paraId="7810736D"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3,469</w:t>
            </w:r>
          </w:p>
        </w:tc>
        <w:tc>
          <w:tcPr>
            <w:tcW w:w="529" w:type="pct"/>
            <w:vAlign w:val="center"/>
          </w:tcPr>
          <w:p w14:paraId="2A290353"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3 266</w:t>
            </w:r>
          </w:p>
        </w:tc>
        <w:tc>
          <w:tcPr>
            <w:tcW w:w="758" w:type="pct"/>
            <w:vAlign w:val="center"/>
          </w:tcPr>
          <w:p w14:paraId="02716232"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DD44AB">
              <w:rPr>
                <w:rFonts w:ascii="Aptos" w:eastAsia="Aptos" w:hAnsi="Aptos" w:cs="Aptos"/>
                <w:sz w:val="18"/>
                <w:szCs w:val="18"/>
                <w:lang w:val="en-GB"/>
              </w:rPr>
              <w:t>3</w:t>
            </w:r>
            <w:r>
              <w:rPr>
                <w:rFonts w:ascii="Aptos" w:eastAsia="Aptos" w:hAnsi="Aptos" w:cs="Aptos"/>
                <w:sz w:val="18"/>
                <w:szCs w:val="18"/>
                <w:lang w:val="en-GB"/>
              </w:rPr>
              <w:t>,</w:t>
            </w:r>
            <w:r w:rsidRPr="00DD44AB">
              <w:rPr>
                <w:rFonts w:ascii="Aptos" w:eastAsia="Aptos" w:hAnsi="Aptos" w:cs="Aptos"/>
                <w:sz w:val="18"/>
                <w:szCs w:val="18"/>
                <w:lang w:val="en-GB"/>
              </w:rPr>
              <w:t>836</w:t>
            </w:r>
          </w:p>
        </w:tc>
        <w:tc>
          <w:tcPr>
            <w:tcW w:w="529" w:type="pct"/>
            <w:vAlign w:val="center"/>
          </w:tcPr>
          <w:p w14:paraId="52D0BFE0"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3</w:t>
            </w:r>
            <w:r>
              <w:rPr>
                <w:rFonts w:ascii="Aptos" w:eastAsia="Aptos" w:hAnsi="Aptos" w:cs="Aptos"/>
                <w:sz w:val="18"/>
                <w:szCs w:val="18"/>
                <w:lang w:val="en-GB"/>
              </w:rPr>
              <w:t>,</w:t>
            </w:r>
            <w:r w:rsidRPr="00082BF7">
              <w:rPr>
                <w:rFonts w:ascii="Aptos" w:eastAsia="Aptos" w:hAnsi="Aptos" w:cs="Aptos"/>
                <w:sz w:val="18"/>
                <w:szCs w:val="18"/>
                <w:lang w:val="en-GB"/>
              </w:rPr>
              <w:t>524.4</w:t>
            </w:r>
          </w:p>
        </w:tc>
        <w:tc>
          <w:tcPr>
            <w:tcW w:w="529" w:type="pct"/>
            <w:vAlign w:val="center"/>
          </w:tcPr>
          <w:p w14:paraId="2D5DD88F"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4,920</w:t>
            </w:r>
          </w:p>
        </w:tc>
        <w:tc>
          <w:tcPr>
            <w:tcW w:w="529" w:type="pct"/>
            <w:vAlign w:val="center"/>
          </w:tcPr>
          <w:p w14:paraId="0449AAD0"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it-IT"/>
              </w:rPr>
              <w:t>4,615</w:t>
            </w:r>
          </w:p>
        </w:tc>
        <w:tc>
          <w:tcPr>
            <w:tcW w:w="529" w:type="pct"/>
            <w:vAlign w:val="center"/>
          </w:tcPr>
          <w:p w14:paraId="192A9E45"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lang w:val="en-GB"/>
              </w:rPr>
            </w:pPr>
            <w:r w:rsidRPr="00082BF7">
              <w:rPr>
                <w:rFonts w:ascii="Aptos" w:eastAsia="Aptos" w:hAnsi="Aptos" w:cs="Aptos"/>
                <w:sz w:val="18"/>
                <w:szCs w:val="18"/>
                <w:lang w:val="en-GB"/>
              </w:rPr>
              <w:t>4,767</w:t>
            </w:r>
          </w:p>
        </w:tc>
      </w:tr>
      <w:tr w:rsidR="00BD51D4" w:rsidRPr="00082BF7" w14:paraId="6EDBF16C" w14:textId="77777777" w:rsidTr="002B76EB">
        <w:trPr>
          <w:trHeight w:val="383"/>
          <w:jc w:val="center"/>
        </w:trPr>
        <w:tc>
          <w:tcPr>
            <w:cnfStyle w:val="001000000000" w:firstRow="0" w:lastRow="0" w:firstColumn="1" w:lastColumn="0" w:oddVBand="0" w:evenVBand="0" w:oddHBand="0" w:evenHBand="0" w:firstRowFirstColumn="0" w:firstRowLastColumn="0" w:lastRowFirstColumn="0" w:lastRowLastColumn="0"/>
            <w:tcW w:w="837" w:type="pct"/>
            <w:noWrap/>
          </w:tcPr>
          <w:p w14:paraId="797A11C5" w14:textId="77777777" w:rsidR="00BD51D4" w:rsidRPr="00082BF7" w:rsidRDefault="00BD51D4" w:rsidP="002B76EB">
            <w:pPr>
              <w:jc w:val="center"/>
              <w:rPr>
                <w:rFonts w:ascii="Aptos" w:eastAsia="Aptos" w:hAnsi="Aptos" w:cs="Aptos"/>
                <w:sz w:val="18"/>
                <w:szCs w:val="18"/>
                <w:lang w:val="en-GB"/>
              </w:rPr>
            </w:pPr>
            <w:r w:rsidRPr="00082BF7">
              <w:rPr>
                <w:rFonts w:ascii="Aptos" w:eastAsia="Aptos" w:hAnsi="Aptos" w:cs="Aptos"/>
                <w:sz w:val="18"/>
                <w:szCs w:val="18"/>
                <w:lang w:val="en-GB"/>
              </w:rPr>
              <w:t>TOTAL</w:t>
            </w:r>
          </w:p>
        </w:tc>
        <w:tc>
          <w:tcPr>
            <w:tcW w:w="758" w:type="pct"/>
            <w:vAlign w:val="center"/>
          </w:tcPr>
          <w:p w14:paraId="5B08994B"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DD44AB">
              <w:rPr>
                <w:rFonts w:ascii="Aptos" w:eastAsia="Aptos" w:hAnsi="Aptos" w:cs="Aptos"/>
                <w:b/>
                <w:bCs/>
                <w:sz w:val="18"/>
                <w:szCs w:val="18"/>
                <w:lang w:val="en-GB"/>
              </w:rPr>
              <w:t>5,983</w:t>
            </w:r>
          </w:p>
        </w:tc>
        <w:tc>
          <w:tcPr>
            <w:tcW w:w="529" w:type="pct"/>
            <w:vAlign w:val="center"/>
          </w:tcPr>
          <w:p w14:paraId="73EDAD48"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DD44AB">
              <w:rPr>
                <w:rFonts w:ascii="Aptos" w:eastAsia="Aptos" w:hAnsi="Aptos" w:cs="Aptos"/>
                <w:b/>
                <w:bCs/>
                <w:sz w:val="18"/>
                <w:szCs w:val="18"/>
                <w:lang w:val="en-GB"/>
              </w:rPr>
              <w:t>5 724</w:t>
            </w:r>
          </w:p>
        </w:tc>
        <w:tc>
          <w:tcPr>
            <w:tcW w:w="758" w:type="pct"/>
            <w:vAlign w:val="center"/>
          </w:tcPr>
          <w:p w14:paraId="001D9799"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DD44AB">
              <w:rPr>
                <w:rFonts w:ascii="Aptos" w:eastAsia="Aptos" w:hAnsi="Aptos" w:cs="Aptos"/>
                <w:b/>
                <w:bCs/>
                <w:sz w:val="18"/>
                <w:szCs w:val="18"/>
                <w:lang w:val="en-GB"/>
              </w:rPr>
              <w:t>6 443</w:t>
            </w:r>
          </w:p>
        </w:tc>
        <w:tc>
          <w:tcPr>
            <w:tcW w:w="529" w:type="pct"/>
            <w:vAlign w:val="center"/>
          </w:tcPr>
          <w:p w14:paraId="0A4D868D" w14:textId="77777777" w:rsidR="00BD51D4" w:rsidRPr="00DD44AB"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DD44AB">
              <w:rPr>
                <w:rFonts w:ascii="Aptos" w:eastAsia="Aptos" w:hAnsi="Aptos" w:cs="Aptos"/>
                <w:b/>
                <w:bCs/>
                <w:sz w:val="18"/>
                <w:szCs w:val="18"/>
                <w:lang w:val="en-GB"/>
              </w:rPr>
              <w:t>5,104</w:t>
            </w:r>
          </w:p>
        </w:tc>
        <w:tc>
          <w:tcPr>
            <w:tcW w:w="529" w:type="pct"/>
            <w:vAlign w:val="center"/>
          </w:tcPr>
          <w:p w14:paraId="5B2F8B04" w14:textId="77777777" w:rsidR="00BD51D4" w:rsidRPr="00B65066"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B65066">
              <w:rPr>
                <w:rFonts w:ascii="Aptos" w:eastAsia="Aptos" w:hAnsi="Aptos" w:cs="Aptos"/>
                <w:b/>
                <w:bCs/>
                <w:sz w:val="18"/>
                <w:szCs w:val="18"/>
                <w:lang w:val="en-GB"/>
              </w:rPr>
              <w:t>9,794</w:t>
            </w:r>
          </w:p>
        </w:tc>
        <w:tc>
          <w:tcPr>
            <w:tcW w:w="529" w:type="pct"/>
            <w:vAlign w:val="center"/>
          </w:tcPr>
          <w:p w14:paraId="49F4FEB8"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8,367</w:t>
            </w:r>
          </w:p>
        </w:tc>
        <w:tc>
          <w:tcPr>
            <w:tcW w:w="529" w:type="pct"/>
            <w:vAlign w:val="center"/>
          </w:tcPr>
          <w:p w14:paraId="56DCC770" w14:textId="77777777" w:rsidR="00BD51D4" w:rsidRPr="00082BF7" w:rsidRDefault="00BD51D4" w:rsidP="002B76E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Aptos"/>
                <w:b/>
                <w:bCs/>
                <w:sz w:val="18"/>
                <w:szCs w:val="18"/>
                <w:lang w:val="en-GB"/>
              </w:rPr>
            </w:pPr>
            <w:r w:rsidRPr="00082BF7">
              <w:rPr>
                <w:rFonts w:ascii="Aptos" w:eastAsia="Aptos" w:hAnsi="Aptos" w:cs="Aptos"/>
                <w:b/>
                <w:bCs/>
                <w:sz w:val="18"/>
                <w:szCs w:val="18"/>
                <w:lang w:val="en-GB"/>
              </w:rPr>
              <w:t>8,643</w:t>
            </w:r>
          </w:p>
        </w:tc>
      </w:tr>
    </w:tbl>
    <w:p w14:paraId="48B08EB5" w14:textId="77777777" w:rsidR="00BD51D4" w:rsidRDefault="00BD51D4" w:rsidP="00BD51D4">
      <w:pPr>
        <w:spacing w:after="0" w:line="276" w:lineRule="auto"/>
        <w:rPr>
          <w:rFonts w:ascii="Times New Roman" w:eastAsia="Times New Roman" w:hAnsi="Times New Roman" w:cs="Times New Roman"/>
          <w:lang w:val="en-GB"/>
        </w:rPr>
      </w:pPr>
    </w:p>
    <w:p w14:paraId="06C99EFE" w14:textId="0B54A0FC" w:rsidR="00BD51D4" w:rsidRPr="00082BF7" w:rsidRDefault="00BD51D4" w:rsidP="00BD51D4">
      <w:pPr>
        <w:spacing w:after="0" w:line="276" w:lineRule="auto"/>
        <w:rPr>
          <w:rFonts w:ascii="Times New Roman" w:eastAsia="Times New Roman" w:hAnsi="Times New Roman" w:cs="Times New Roman"/>
          <w:lang w:val="en-GB"/>
        </w:rPr>
      </w:pPr>
      <w:r w:rsidRPr="00082BF7">
        <w:rPr>
          <w:rFonts w:ascii="Times New Roman" w:eastAsia="Times New Roman" w:hAnsi="Times New Roman" w:cs="Times New Roman"/>
          <w:lang w:val="en-GB"/>
        </w:rPr>
        <w:t>The MTBP 2026 – 2028 has increased allocations to the employment and VET sector, at an average of 8.9 billion ALL per year.</w:t>
      </w:r>
    </w:p>
    <w:p w14:paraId="6CF2D2D2" w14:textId="77777777" w:rsidR="0093303C" w:rsidRPr="00AC4DA3" w:rsidRDefault="0093303C" w:rsidP="00AC4DA3">
      <w:pPr>
        <w:rPr>
          <w:lang w:val="en-GB"/>
        </w:rPr>
      </w:pPr>
    </w:p>
    <w:sectPr w:rsidR="0093303C" w:rsidRPr="00AC4DA3" w:rsidSect="00B06CE3">
      <w:pgSz w:w="11900" w:h="16840"/>
      <w:pgMar w:top="1440" w:right="1055" w:bottom="1440" w:left="1440" w:header="10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1EFCB" w14:textId="77777777" w:rsidR="00387D95" w:rsidRDefault="00387D95" w:rsidP="004947D5">
      <w:pPr>
        <w:spacing w:after="0" w:line="240" w:lineRule="auto"/>
      </w:pPr>
      <w:r>
        <w:separator/>
      </w:r>
    </w:p>
  </w:endnote>
  <w:endnote w:type="continuationSeparator" w:id="0">
    <w:p w14:paraId="5268243C" w14:textId="77777777" w:rsidR="00387D95" w:rsidRDefault="00387D95" w:rsidP="0049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81312064"/>
      <w:docPartObj>
        <w:docPartGallery w:val="Page Numbers (Bottom of Page)"/>
        <w:docPartUnique/>
      </w:docPartObj>
    </w:sdtPr>
    <w:sdtContent>
      <w:p w14:paraId="265FBE5D" w14:textId="693D5F6C" w:rsidR="007418C2" w:rsidRDefault="007418C2" w:rsidP="000136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0FE9">
          <w:rPr>
            <w:rStyle w:val="PageNumber"/>
            <w:noProof/>
          </w:rPr>
          <w:t>4</w:t>
        </w:r>
        <w:r>
          <w:rPr>
            <w:rStyle w:val="PageNumber"/>
          </w:rPr>
          <w:fldChar w:fldCharType="end"/>
        </w:r>
      </w:p>
    </w:sdtContent>
  </w:sdt>
  <w:p w14:paraId="304D73C9" w14:textId="77777777" w:rsidR="007418C2" w:rsidRDefault="007418C2" w:rsidP="007418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7461490"/>
      <w:docPartObj>
        <w:docPartGallery w:val="Page Numbers (Bottom of Page)"/>
        <w:docPartUnique/>
      </w:docPartObj>
    </w:sdtPr>
    <w:sdtContent>
      <w:p w14:paraId="58C64BFD" w14:textId="79F20003" w:rsidR="007418C2" w:rsidRDefault="007418C2" w:rsidP="000136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BC81A5" w14:textId="77777777" w:rsidR="007418C2" w:rsidRDefault="007418C2" w:rsidP="007418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C851B" w14:textId="77777777" w:rsidR="00387D95" w:rsidRDefault="00387D95" w:rsidP="004947D5">
      <w:pPr>
        <w:spacing w:after="0" w:line="240" w:lineRule="auto"/>
      </w:pPr>
      <w:r>
        <w:separator/>
      </w:r>
    </w:p>
  </w:footnote>
  <w:footnote w:type="continuationSeparator" w:id="0">
    <w:p w14:paraId="4878011F" w14:textId="77777777" w:rsidR="00387D95" w:rsidRDefault="00387D95" w:rsidP="004947D5">
      <w:pPr>
        <w:spacing w:after="0" w:line="240" w:lineRule="auto"/>
      </w:pPr>
      <w:r>
        <w:continuationSeparator/>
      </w:r>
    </w:p>
  </w:footnote>
  <w:footnote w:id="1">
    <w:p w14:paraId="624FEB3F" w14:textId="349777E1" w:rsidR="00734773" w:rsidRPr="00FD6E50" w:rsidRDefault="00734773">
      <w:pPr>
        <w:pStyle w:val="FootnoteText"/>
        <w:rPr>
          <w:rFonts w:cstheme="minorHAnsi"/>
          <w:sz w:val="18"/>
          <w:szCs w:val="18"/>
        </w:rPr>
      </w:pPr>
      <w:r w:rsidRPr="00FD6E50">
        <w:rPr>
          <w:rStyle w:val="FootnoteReference"/>
          <w:rFonts w:cstheme="minorHAnsi"/>
          <w:sz w:val="18"/>
          <w:szCs w:val="18"/>
        </w:rPr>
        <w:footnoteRef/>
      </w:r>
      <w:r w:rsidRPr="00FD6E50">
        <w:rPr>
          <w:rFonts w:cstheme="minorHAnsi"/>
          <w:sz w:val="18"/>
          <w:szCs w:val="18"/>
        </w:rPr>
        <w:t xml:space="preserve"> Starting from 2024, NAES considers a successful placement only those that result in employment declared in the GDT. </w:t>
      </w:r>
    </w:p>
  </w:footnote>
  <w:footnote w:id="2">
    <w:p w14:paraId="088451AE" w14:textId="5D006A38" w:rsidR="00E12C30" w:rsidRPr="00FD6E50" w:rsidRDefault="00E12C30">
      <w:pPr>
        <w:pStyle w:val="FootnoteText"/>
        <w:rPr>
          <w:rFonts w:cstheme="minorHAnsi"/>
          <w:sz w:val="18"/>
          <w:szCs w:val="18"/>
        </w:rPr>
      </w:pPr>
      <w:r w:rsidRPr="00FD6E50">
        <w:rPr>
          <w:rStyle w:val="FootnoteReference"/>
          <w:rFonts w:cstheme="minorHAnsi"/>
          <w:sz w:val="18"/>
          <w:szCs w:val="18"/>
        </w:rPr>
        <w:footnoteRef/>
      </w:r>
      <w:r w:rsidRPr="00FD6E50">
        <w:rPr>
          <w:rFonts w:cstheme="minorHAnsi"/>
          <w:sz w:val="18"/>
          <w:szCs w:val="18"/>
        </w:rPr>
        <w:t xml:space="preserve"> This partnership will enable the activation of the experiences and capacities of various actors at the central and local level such as non-governmental organizations, public and private training providers, vocational schools, employers' organizations, private employment agencies etc. </w:t>
      </w:r>
    </w:p>
  </w:footnote>
  <w:footnote w:id="3">
    <w:p w14:paraId="23321C61" w14:textId="3A810B1B" w:rsidR="00E12C30" w:rsidRPr="00FD6E50" w:rsidRDefault="00E12C30">
      <w:pPr>
        <w:pStyle w:val="FootnoteText"/>
        <w:rPr>
          <w:rFonts w:cstheme="minorHAnsi"/>
          <w:sz w:val="18"/>
          <w:szCs w:val="18"/>
        </w:rPr>
      </w:pPr>
      <w:r w:rsidRPr="00FD6E50">
        <w:rPr>
          <w:rStyle w:val="FootnoteReference"/>
          <w:rFonts w:cstheme="minorHAnsi"/>
          <w:sz w:val="18"/>
          <w:szCs w:val="18"/>
        </w:rPr>
        <w:footnoteRef/>
      </w:r>
      <w:r w:rsidRPr="00FD6E50">
        <w:rPr>
          <w:rFonts w:cstheme="minorHAnsi"/>
          <w:sz w:val="18"/>
          <w:szCs w:val="18"/>
        </w:rPr>
        <w:t xml:space="preserve"> EU Council Recommendation on establishing a Youth Guarantee (2013) and EU </w:t>
      </w:r>
      <w:r w:rsidRPr="00FD6E50">
        <w:rPr>
          <w:rFonts w:cstheme="minorHAnsi"/>
          <w:bCs/>
          <w:sz w:val="18"/>
          <w:szCs w:val="18"/>
          <w:lang w:val="en-GB"/>
        </w:rPr>
        <w:t xml:space="preserve">Council Recommendation on </w:t>
      </w:r>
      <w:r w:rsidRPr="00FD6E50">
        <w:rPr>
          <w:rFonts w:cstheme="minorHAnsi"/>
          <w:sz w:val="18"/>
          <w:szCs w:val="18"/>
          <w:lang w:val="en-GB"/>
        </w:rPr>
        <w:t>Reinforcing the Youth Guarantee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755"/>
    <w:multiLevelType w:val="multilevel"/>
    <w:tmpl w:val="B52268E0"/>
    <w:lvl w:ilvl="0">
      <w:start w:val="1"/>
      <w:numFmt w:val="decimal"/>
      <w:lvlText w:val="%1."/>
      <w:lvlJc w:val="left"/>
      <w:pPr>
        <w:ind w:left="504" w:hanging="504"/>
      </w:pPr>
      <w:rPr>
        <w:rFonts w:asciiTheme="minorHAnsi" w:hAnsiTheme="minorHAnsi" w:cstheme="minorBidi" w:hint="default"/>
      </w:rPr>
    </w:lvl>
    <w:lvl w:ilvl="1">
      <w:start w:val="1"/>
      <w:numFmt w:val="decimal"/>
      <w:lvlText w:val="%1.%2."/>
      <w:lvlJc w:val="left"/>
      <w:pPr>
        <w:ind w:left="504" w:hanging="504"/>
      </w:pPr>
      <w:rPr>
        <w:rFonts w:asciiTheme="minorHAnsi" w:hAnsiTheme="minorHAnsi" w:cstheme="minorBidi" w:hint="default"/>
      </w:rPr>
    </w:lvl>
    <w:lvl w:ilvl="2">
      <w:start w:val="6"/>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 w15:restartNumberingAfterBreak="0">
    <w:nsid w:val="00FC6F5A"/>
    <w:multiLevelType w:val="multilevel"/>
    <w:tmpl w:val="4AE8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552CA"/>
    <w:multiLevelType w:val="multilevel"/>
    <w:tmpl w:val="BEB4A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B1E01"/>
    <w:multiLevelType w:val="multilevel"/>
    <w:tmpl w:val="A63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E4592"/>
    <w:multiLevelType w:val="multilevel"/>
    <w:tmpl w:val="5804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E3C4F"/>
    <w:multiLevelType w:val="multilevel"/>
    <w:tmpl w:val="C44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135E4"/>
    <w:multiLevelType w:val="multilevel"/>
    <w:tmpl w:val="364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916F8"/>
    <w:multiLevelType w:val="multilevel"/>
    <w:tmpl w:val="C69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14871"/>
    <w:multiLevelType w:val="multilevel"/>
    <w:tmpl w:val="C278E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954D7"/>
    <w:multiLevelType w:val="multilevel"/>
    <w:tmpl w:val="F1E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952FD0"/>
    <w:multiLevelType w:val="multilevel"/>
    <w:tmpl w:val="1C0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0436C"/>
    <w:multiLevelType w:val="multilevel"/>
    <w:tmpl w:val="B5E0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A392A"/>
    <w:multiLevelType w:val="multilevel"/>
    <w:tmpl w:val="7850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35E0A"/>
    <w:multiLevelType w:val="multilevel"/>
    <w:tmpl w:val="F95C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F53226"/>
    <w:multiLevelType w:val="hybridMultilevel"/>
    <w:tmpl w:val="9C666424"/>
    <w:lvl w:ilvl="0" w:tplc="D098F80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574CEB"/>
    <w:multiLevelType w:val="multilevel"/>
    <w:tmpl w:val="19AE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CC547D"/>
    <w:multiLevelType w:val="multilevel"/>
    <w:tmpl w:val="F38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043668"/>
    <w:multiLevelType w:val="multilevel"/>
    <w:tmpl w:val="D2B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BB14F8"/>
    <w:multiLevelType w:val="multilevel"/>
    <w:tmpl w:val="45E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897B59"/>
    <w:multiLevelType w:val="multilevel"/>
    <w:tmpl w:val="A1C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B91EAC"/>
    <w:multiLevelType w:val="multilevel"/>
    <w:tmpl w:val="C21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FA6F47"/>
    <w:multiLevelType w:val="multilevel"/>
    <w:tmpl w:val="9854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6B534E"/>
    <w:multiLevelType w:val="multilevel"/>
    <w:tmpl w:val="34144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F21BAD"/>
    <w:multiLevelType w:val="multilevel"/>
    <w:tmpl w:val="EC4A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893FDA"/>
    <w:multiLevelType w:val="multilevel"/>
    <w:tmpl w:val="C37C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8B6FFD"/>
    <w:multiLevelType w:val="multilevel"/>
    <w:tmpl w:val="3D8CA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1E0F97"/>
    <w:multiLevelType w:val="multilevel"/>
    <w:tmpl w:val="9B8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610F36"/>
    <w:multiLevelType w:val="multilevel"/>
    <w:tmpl w:val="7AC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E43714"/>
    <w:multiLevelType w:val="multilevel"/>
    <w:tmpl w:val="6AF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343AA2"/>
    <w:multiLevelType w:val="multilevel"/>
    <w:tmpl w:val="21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75BA5"/>
    <w:multiLevelType w:val="multilevel"/>
    <w:tmpl w:val="020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7A7166"/>
    <w:multiLevelType w:val="multilevel"/>
    <w:tmpl w:val="61C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991408"/>
    <w:multiLevelType w:val="multilevel"/>
    <w:tmpl w:val="34BE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E022E5"/>
    <w:multiLevelType w:val="multilevel"/>
    <w:tmpl w:val="BEF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FA1661"/>
    <w:multiLevelType w:val="multilevel"/>
    <w:tmpl w:val="7F7E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A9413E"/>
    <w:multiLevelType w:val="multilevel"/>
    <w:tmpl w:val="5468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3131BA"/>
    <w:multiLevelType w:val="multilevel"/>
    <w:tmpl w:val="EDCE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4E02A5"/>
    <w:multiLevelType w:val="multilevel"/>
    <w:tmpl w:val="4034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742780"/>
    <w:multiLevelType w:val="multilevel"/>
    <w:tmpl w:val="20D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694B2C"/>
    <w:multiLevelType w:val="multilevel"/>
    <w:tmpl w:val="366A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5D54C7"/>
    <w:multiLevelType w:val="hybridMultilevel"/>
    <w:tmpl w:val="2386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C60D05"/>
    <w:multiLevelType w:val="hybridMultilevel"/>
    <w:tmpl w:val="3140D774"/>
    <w:lvl w:ilvl="0" w:tplc="37A65E1C">
      <w:start w:val="1"/>
      <w:numFmt w:val="bullet"/>
      <w:lvlText w:val="•"/>
      <w:lvlJc w:val="left"/>
      <w:pPr>
        <w:tabs>
          <w:tab w:val="num" w:pos="720"/>
        </w:tabs>
        <w:ind w:left="720" w:hanging="360"/>
      </w:pPr>
      <w:rPr>
        <w:rFonts w:ascii="Arial" w:hAnsi="Arial" w:hint="default"/>
      </w:rPr>
    </w:lvl>
    <w:lvl w:ilvl="1" w:tplc="EBC80F32" w:tentative="1">
      <w:start w:val="1"/>
      <w:numFmt w:val="bullet"/>
      <w:lvlText w:val="•"/>
      <w:lvlJc w:val="left"/>
      <w:pPr>
        <w:tabs>
          <w:tab w:val="num" w:pos="1440"/>
        </w:tabs>
        <w:ind w:left="1440" w:hanging="360"/>
      </w:pPr>
      <w:rPr>
        <w:rFonts w:ascii="Arial" w:hAnsi="Arial" w:hint="default"/>
      </w:rPr>
    </w:lvl>
    <w:lvl w:ilvl="2" w:tplc="6B668794" w:tentative="1">
      <w:start w:val="1"/>
      <w:numFmt w:val="bullet"/>
      <w:lvlText w:val="•"/>
      <w:lvlJc w:val="left"/>
      <w:pPr>
        <w:tabs>
          <w:tab w:val="num" w:pos="2160"/>
        </w:tabs>
        <w:ind w:left="2160" w:hanging="360"/>
      </w:pPr>
      <w:rPr>
        <w:rFonts w:ascii="Arial" w:hAnsi="Arial" w:hint="default"/>
      </w:rPr>
    </w:lvl>
    <w:lvl w:ilvl="3" w:tplc="E3EA3AF8" w:tentative="1">
      <w:start w:val="1"/>
      <w:numFmt w:val="bullet"/>
      <w:lvlText w:val="•"/>
      <w:lvlJc w:val="left"/>
      <w:pPr>
        <w:tabs>
          <w:tab w:val="num" w:pos="2880"/>
        </w:tabs>
        <w:ind w:left="2880" w:hanging="360"/>
      </w:pPr>
      <w:rPr>
        <w:rFonts w:ascii="Arial" w:hAnsi="Arial" w:hint="default"/>
      </w:rPr>
    </w:lvl>
    <w:lvl w:ilvl="4" w:tplc="BA7A4A5C" w:tentative="1">
      <w:start w:val="1"/>
      <w:numFmt w:val="bullet"/>
      <w:lvlText w:val="•"/>
      <w:lvlJc w:val="left"/>
      <w:pPr>
        <w:tabs>
          <w:tab w:val="num" w:pos="3600"/>
        </w:tabs>
        <w:ind w:left="3600" w:hanging="360"/>
      </w:pPr>
      <w:rPr>
        <w:rFonts w:ascii="Arial" w:hAnsi="Arial" w:hint="default"/>
      </w:rPr>
    </w:lvl>
    <w:lvl w:ilvl="5" w:tplc="26A25A72" w:tentative="1">
      <w:start w:val="1"/>
      <w:numFmt w:val="bullet"/>
      <w:lvlText w:val="•"/>
      <w:lvlJc w:val="left"/>
      <w:pPr>
        <w:tabs>
          <w:tab w:val="num" w:pos="4320"/>
        </w:tabs>
        <w:ind w:left="4320" w:hanging="360"/>
      </w:pPr>
      <w:rPr>
        <w:rFonts w:ascii="Arial" w:hAnsi="Arial" w:hint="default"/>
      </w:rPr>
    </w:lvl>
    <w:lvl w:ilvl="6" w:tplc="191EDABC" w:tentative="1">
      <w:start w:val="1"/>
      <w:numFmt w:val="bullet"/>
      <w:lvlText w:val="•"/>
      <w:lvlJc w:val="left"/>
      <w:pPr>
        <w:tabs>
          <w:tab w:val="num" w:pos="5040"/>
        </w:tabs>
        <w:ind w:left="5040" w:hanging="360"/>
      </w:pPr>
      <w:rPr>
        <w:rFonts w:ascii="Arial" w:hAnsi="Arial" w:hint="default"/>
      </w:rPr>
    </w:lvl>
    <w:lvl w:ilvl="7" w:tplc="F7BA6412" w:tentative="1">
      <w:start w:val="1"/>
      <w:numFmt w:val="bullet"/>
      <w:lvlText w:val="•"/>
      <w:lvlJc w:val="left"/>
      <w:pPr>
        <w:tabs>
          <w:tab w:val="num" w:pos="5760"/>
        </w:tabs>
        <w:ind w:left="5760" w:hanging="360"/>
      </w:pPr>
      <w:rPr>
        <w:rFonts w:ascii="Arial" w:hAnsi="Arial" w:hint="default"/>
      </w:rPr>
    </w:lvl>
    <w:lvl w:ilvl="8" w:tplc="75A00F6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9770D6C"/>
    <w:multiLevelType w:val="multilevel"/>
    <w:tmpl w:val="4C88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EC33C1"/>
    <w:multiLevelType w:val="multilevel"/>
    <w:tmpl w:val="843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666A75"/>
    <w:multiLevelType w:val="multilevel"/>
    <w:tmpl w:val="9F3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7653DD"/>
    <w:multiLevelType w:val="multilevel"/>
    <w:tmpl w:val="1CE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B307F1"/>
    <w:multiLevelType w:val="multilevel"/>
    <w:tmpl w:val="C60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D72E12"/>
    <w:multiLevelType w:val="multilevel"/>
    <w:tmpl w:val="5602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C567BD"/>
    <w:multiLevelType w:val="multilevel"/>
    <w:tmpl w:val="165A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1013F0"/>
    <w:multiLevelType w:val="multilevel"/>
    <w:tmpl w:val="41EE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850654"/>
    <w:multiLevelType w:val="multilevel"/>
    <w:tmpl w:val="0A6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496986"/>
    <w:multiLevelType w:val="multilevel"/>
    <w:tmpl w:val="EB8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AC3113"/>
    <w:multiLevelType w:val="hybridMultilevel"/>
    <w:tmpl w:val="EC984C4A"/>
    <w:lvl w:ilvl="0" w:tplc="130ACEBC">
      <w:start w:val="2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756A64"/>
    <w:multiLevelType w:val="multilevel"/>
    <w:tmpl w:val="BCE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8A0770"/>
    <w:multiLevelType w:val="multilevel"/>
    <w:tmpl w:val="EEB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FA2A73"/>
    <w:multiLevelType w:val="multilevel"/>
    <w:tmpl w:val="86E0DB6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996" w:hanging="720"/>
      </w:pPr>
      <w:rPr>
        <w:color w:val="000000" w:themeColor="text1"/>
      </w:rPr>
    </w:lvl>
    <w:lvl w:ilvl="3">
      <w:start w:val="1"/>
      <w:numFmt w:val="decimal"/>
      <w:lvlText w:val="%1.%2.1.%4."/>
      <w:lvlJc w:val="left"/>
      <w:pPr>
        <w:ind w:left="157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23412645"/>
    <w:multiLevelType w:val="multilevel"/>
    <w:tmpl w:val="A4D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BA4304"/>
    <w:multiLevelType w:val="multilevel"/>
    <w:tmpl w:val="7166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15525A"/>
    <w:multiLevelType w:val="multilevel"/>
    <w:tmpl w:val="346E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8345CB"/>
    <w:multiLevelType w:val="multilevel"/>
    <w:tmpl w:val="69D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A26C34"/>
    <w:multiLevelType w:val="multilevel"/>
    <w:tmpl w:val="34B8DE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61F2BED"/>
    <w:multiLevelType w:val="multilevel"/>
    <w:tmpl w:val="D3B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6750C"/>
    <w:multiLevelType w:val="multilevel"/>
    <w:tmpl w:val="30FE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745295"/>
    <w:multiLevelType w:val="multilevel"/>
    <w:tmpl w:val="DD9E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BB6316"/>
    <w:multiLevelType w:val="multilevel"/>
    <w:tmpl w:val="FCD8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C12E2D"/>
    <w:multiLevelType w:val="multilevel"/>
    <w:tmpl w:val="71A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D810CD"/>
    <w:multiLevelType w:val="multilevel"/>
    <w:tmpl w:val="5678C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22393F"/>
    <w:multiLevelType w:val="multilevel"/>
    <w:tmpl w:val="DD0A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AD02FB"/>
    <w:multiLevelType w:val="multilevel"/>
    <w:tmpl w:val="1A22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E2524F"/>
    <w:multiLevelType w:val="multilevel"/>
    <w:tmpl w:val="E79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EC63B2"/>
    <w:multiLevelType w:val="multilevel"/>
    <w:tmpl w:val="E8E2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3327E4"/>
    <w:multiLevelType w:val="multilevel"/>
    <w:tmpl w:val="3F90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A55C37"/>
    <w:multiLevelType w:val="multilevel"/>
    <w:tmpl w:val="CC4629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231731"/>
    <w:multiLevelType w:val="multilevel"/>
    <w:tmpl w:val="D47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7F681A"/>
    <w:multiLevelType w:val="multilevel"/>
    <w:tmpl w:val="123C0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264F2C"/>
    <w:multiLevelType w:val="multilevel"/>
    <w:tmpl w:val="348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A31426"/>
    <w:multiLevelType w:val="multilevel"/>
    <w:tmpl w:val="5F2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C52F4F"/>
    <w:multiLevelType w:val="multilevel"/>
    <w:tmpl w:val="590E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CA63DC"/>
    <w:multiLevelType w:val="multilevel"/>
    <w:tmpl w:val="6D2A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FA2580"/>
    <w:multiLevelType w:val="multilevel"/>
    <w:tmpl w:val="BF7E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2607AC"/>
    <w:multiLevelType w:val="multilevel"/>
    <w:tmpl w:val="0726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437DBA"/>
    <w:multiLevelType w:val="multilevel"/>
    <w:tmpl w:val="520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52364C"/>
    <w:multiLevelType w:val="multilevel"/>
    <w:tmpl w:val="A272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E69CF"/>
    <w:multiLevelType w:val="hybridMultilevel"/>
    <w:tmpl w:val="B4C0A5B2"/>
    <w:lvl w:ilvl="0" w:tplc="04090009">
      <w:start w:val="1"/>
      <w:numFmt w:val="bullet"/>
      <w:lvlText w:val=""/>
      <w:lvlJc w:val="left"/>
      <w:pPr>
        <w:ind w:left="360" w:hanging="360"/>
      </w:pPr>
      <w:rPr>
        <w:rFonts w:ascii="Wingdings" w:hAnsi="Wingdings"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4" w15:restartNumberingAfterBreak="0">
    <w:nsid w:val="33F16CDF"/>
    <w:multiLevelType w:val="multilevel"/>
    <w:tmpl w:val="E36E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932C49"/>
    <w:multiLevelType w:val="multilevel"/>
    <w:tmpl w:val="2B7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DA51A2"/>
    <w:multiLevelType w:val="multilevel"/>
    <w:tmpl w:val="E89C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2C171A"/>
    <w:multiLevelType w:val="hybridMultilevel"/>
    <w:tmpl w:val="C4D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5553280"/>
    <w:multiLevelType w:val="multilevel"/>
    <w:tmpl w:val="4EAA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900943"/>
    <w:multiLevelType w:val="multilevel"/>
    <w:tmpl w:val="6B3C46C2"/>
    <w:lvl w:ilvl="0">
      <w:start w:val="2"/>
      <w:numFmt w:val="decimal"/>
      <w:lvlText w:val="%1."/>
      <w:lvlJc w:val="left"/>
      <w:pPr>
        <w:ind w:left="504" w:hanging="504"/>
      </w:pPr>
      <w:rPr>
        <w:rFonts w:hint="default"/>
        <w:sz w:val="24"/>
        <w:szCs w:val="24"/>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7D06121"/>
    <w:multiLevelType w:val="multilevel"/>
    <w:tmpl w:val="E87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4F5F05"/>
    <w:multiLevelType w:val="multilevel"/>
    <w:tmpl w:val="32B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A93F0F"/>
    <w:multiLevelType w:val="multilevel"/>
    <w:tmpl w:val="E41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056373"/>
    <w:multiLevelType w:val="multilevel"/>
    <w:tmpl w:val="E08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C42068"/>
    <w:multiLevelType w:val="multilevel"/>
    <w:tmpl w:val="C0B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D35B11"/>
    <w:multiLevelType w:val="multilevel"/>
    <w:tmpl w:val="DEDE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246F81"/>
    <w:multiLevelType w:val="multilevel"/>
    <w:tmpl w:val="E2AC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50010C"/>
    <w:multiLevelType w:val="multilevel"/>
    <w:tmpl w:val="C82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FF4AC3"/>
    <w:multiLevelType w:val="hybridMultilevel"/>
    <w:tmpl w:val="B32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D8012DB"/>
    <w:multiLevelType w:val="multilevel"/>
    <w:tmpl w:val="14B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F03050"/>
    <w:multiLevelType w:val="multilevel"/>
    <w:tmpl w:val="3B16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3E7F77"/>
    <w:multiLevelType w:val="multilevel"/>
    <w:tmpl w:val="AA1E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9B4CEB"/>
    <w:multiLevelType w:val="multilevel"/>
    <w:tmpl w:val="16F0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E67C81"/>
    <w:multiLevelType w:val="multilevel"/>
    <w:tmpl w:val="584E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6A3561"/>
    <w:multiLevelType w:val="multilevel"/>
    <w:tmpl w:val="2DE4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6D00AB"/>
    <w:multiLevelType w:val="multilevel"/>
    <w:tmpl w:val="891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097C99"/>
    <w:multiLevelType w:val="multilevel"/>
    <w:tmpl w:val="978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6D6A55"/>
    <w:multiLevelType w:val="hybridMultilevel"/>
    <w:tmpl w:val="26E8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3961728"/>
    <w:multiLevelType w:val="multilevel"/>
    <w:tmpl w:val="0B4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5063822"/>
    <w:multiLevelType w:val="multilevel"/>
    <w:tmpl w:val="5E4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56426F"/>
    <w:multiLevelType w:val="multilevel"/>
    <w:tmpl w:val="DD96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658500A"/>
    <w:multiLevelType w:val="hybridMultilevel"/>
    <w:tmpl w:val="AE7689AE"/>
    <w:lvl w:ilvl="0" w:tplc="645EC47C">
      <w:start w:val="1"/>
      <w:numFmt w:val="bullet"/>
      <w:lvlText w:val="•"/>
      <w:lvlJc w:val="left"/>
      <w:pPr>
        <w:tabs>
          <w:tab w:val="num" w:pos="720"/>
        </w:tabs>
        <w:ind w:left="720" w:hanging="360"/>
      </w:pPr>
      <w:rPr>
        <w:rFonts w:ascii="Arial" w:hAnsi="Arial" w:hint="default"/>
      </w:rPr>
    </w:lvl>
    <w:lvl w:ilvl="1" w:tplc="48BEF708" w:tentative="1">
      <w:start w:val="1"/>
      <w:numFmt w:val="bullet"/>
      <w:lvlText w:val="•"/>
      <w:lvlJc w:val="left"/>
      <w:pPr>
        <w:tabs>
          <w:tab w:val="num" w:pos="1440"/>
        </w:tabs>
        <w:ind w:left="1440" w:hanging="360"/>
      </w:pPr>
      <w:rPr>
        <w:rFonts w:ascii="Arial" w:hAnsi="Arial" w:hint="default"/>
      </w:rPr>
    </w:lvl>
    <w:lvl w:ilvl="2" w:tplc="ABBA7F12" w:tentative="1">
      <w:start w:val="1"/>
      <w:numFmt w:val="bullet"/>
      <w:lvlText w:val="•"/>
      <w:lvlJc w:val="left"/>
      <w:pPr>
        <w:tabs>
          <w:tab w:val="num" w:pos="2160"/>
        </w:tabs>
        <w:ind w:left="2160" w:hanging="360"/>
      </w:pPr>
      <w:rPr>
        <w:rFonts w:ascii="Arial" w:hAnsi="Arial" w:hint="default"/>
      </w:rPr>
    </w:lvl>
    <w:lvl w:ilvl="3" w:tplc="7AC8F0B2" w:tentative="1">
      <w:start w:val="1"/>
      <w:numFmt w:val="bullet"/>
      <w:lvlText w:val="•"/>
      <w:lvlJc w:val="left"/>
      <w:pPr>
        <w:tabs>
          <w:tab w:val="num" w:pos="2880"/>
        </w:tabs>
        <w:ind w:left="2880" w:hanging="360"/>
      </w:pPr>
      <w:rPr>
        <w:rFonts w:ascii="Arial" w:hAnsi="Arial" w:hint="default"/>
      </w:rPr>
    </w:lvl>
    <w:lvl w:ilvl="4" w:tplc="95F8E8CA" w:tentative="1">
      <w:start w:val="1"/>
      <w:numFmt w:val="bullet"/>
      <w:lvlText w:val="•"/>
      <w:lvlJc w:val="left"/>
      <w:pPr>
        <w:tabs>
          <w:tab w:val="num" w:pos="3600"/>
        </w:tabs>
        <w:ind w:left="3600" w:hanging="360"/>
      </w:pPr>
      <w:rPr>
        <w:rFonts w:ascii="Arial" w:hAnsi="Arial" w:hint="default"/>
      </w:rPr>
    </w:lvl>
    <w:lvl w:ilvl="5" w:tplc="269C72F8" w:tentative="1">
      <w:start w:val="1"/>
      <w:numFmt w:val="bullet"/>
      <w:lvlText w:val="•"/>
      <w:lvlJc w:val="left"/>
      <w:pPr>
        <w:tabs>
          <w:tab w:val="num" w:pos="4320"/>
        </w:tabs>
        <w:ind w:left="4320" w:hanging="360"/>
      </w:pPr>
      <w:rPr>
        <w:rFonts w:ascii="Arial" w:hAnsi="Arial" w:hint="default"/>
      </w:rPr>
    </w:lvl>
    <w:lvl w:ilvl="6" w:tplc="162E53E2" w:tentative="1">
      <w:start w:val="1"/>
      <w:numFmt w:val="bullet"/>
      <w:lvlText w:val="•"/>
      <w:lvlJc w:val="left"/>
      <w:pPr>
        <w:tabs>
          <w:tab w:val="num" w:pos="5040"/>
        </w:tabs>
        <w:ind w:left="5040" w:hanging="360"/>
      </w:pPr>
      <w:rPr>
        <w:rFonts w:ascii="Arial" w:hAnsi="Arial" w:hint="default"/>
      </w:rPr>
    </w:lvl>
    <w:lvl w:ilvl="7" w:tplc="7E9A3DC6" w:tentative="1">
      <w:start w:val="1"/>
      <w:numFmt w:val="bullet"/>
      <w:lvlText w:val="•"/>
      <w:lvlJc w:val="left"/>
      <w:pPr>
        <w:tabs>
          <w:tab w:val="num" w:pos="5760"/>
        </w:tabs>
        <w:ind w:left="5760" w:hanging="360"/>
      </w:pPr>
      <w:rPr>
        <w:rFonts w:ascii="Arial" w:hAnsi="Arial" w:hint="default"/>
      </w:rPr>
    </w:lvl>
    <w:lvl w:ilvl="8" w:tplc="4838E7B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465D1C78"/>
    <w:multiLevelType w:val="multilevel"/>
    <w:tmpl w:val="9F8A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E617FD"/>
    <w:multiLevelType w:val="hybridMultilevel"/>
    <w:tmpl w:val="F298670C"/>
    <w:lvl w:ilvl="0" w:tplc="9856A5D2">
      <w:start w:val="1"/>
      <w:numFmt w:val="bullet"/>
      <w:lvlText w:val="•"/>
      <w:lvlJc w:val="left"/>
      <w:pPr>
        <w:tabs>
          <w:tab w:val="num" w:pos="720"/>
        </w:tabs>
        <w:ind w:left="720" w:hanging="360"/>
      </w:pPr>
      <w:rPr>
        <w:rFonts w:ascii="Times New Roman" w:hAnsi="Times New Roman" w:hint="default"/>
      </w:rPr>
    </w:lvl>
    <w:lvl w:ilvl="1" w:tplc="D51AD054" w:tentative="1">
      <w:start w:val="1"/>
      <w:numFmt w:val="bullet"/>
      <w:lvlText w:val="•"/>
      <w:lvlJc w:val="left"/>
      <w:pPr>
        <w:tabs>
          <w:tab w:val="num" w:pos="1440"/>
        </w:tabs>
        <w:ind w:left="1440" w:hanging="360"/>
      </w:pPr>
      <w:rPr>
        <w:rFonts w:ascii="Times New Roman" w:hAnsi="Times New Roman" w:hint="default"/>
      </w:rPr>
    </w:lvl>
    <w:lvl w:ilvl="2" w:tplc="D07A5F90" w:tentative="1">
      <w:start w:val="1"/>
      <w:numFmt w:val="bullet"/>
      <w:lvlText w:val="•"/>
      <w:lvlJc w:val="left"/>
      <w:pPr>
        <w:tabs>
          <w:tab w:val="num" w:pos="2160"/>
        </w:tabs>
        <w:ind w:left="2160" w:hanging="360"/>
      </w:pPr>
      <w:rPr>
        <w:rFonts w:ascii="Times New Roman" w:hAnsi="Times New Roman" w:hint="default"/>
      </w:rPr>
    </w:lvl>
    <w:lvl w:ilvl="3" w:tplc="9C32AF24" w:tentative="1">
      <w:start w:val="1"/>
      <w:numFmt w:val="bullet"/>
      <w:lvlText w:val="•"/>
      <w:lvlJc w:val="left"/>
      <w:pPr>
        <w:tabs>
          <w:tab w:val="num" w:pos="2880"/>
        </w:tabs>
        <w:ind w:left="2880" w:hanging="360"/>
      </w:pPr>
      <w:rPr>
        <w:rFonts w:ascii="Times New Roman" w:hAnsi="Times New Roman" w:hint="default"/>
      </w:rPr>
    </w:lvl>
    <w:lvl w:ilvl="4" w:tplc="99B644A0" w:tentative="1">
      <w:start w:val="1"/>
      <w:numFmt w:val="bullet"/>
      <w:lvlText w:val="•"/>
      <w:lvlJc w:val="left"/>
      <w:pPr>
        <w:tabs>
          <w:tab w:val="num" w:pos="3600"/>
        </w:tabs>
        <w:ind w:left="3600" w:hanging="360"/>
      </w:pPr>
      <w:rPr>
        <w:rFonts w:ascii="Times New Roman" w:hAnsi="Times New Roman" w:hint="default"/>
      </w:rPr>
    </w:lvl>
    <w:lvl w:ilvl="5" w:tplc="392478B8" w:tentative="1">
      <w:start w:val="1"/>
      <w:numFmt w:val="bullet"/>
      <w:lvlText w:val="•"/>
      <w:lvlJc w:val="left"/>
      <w:pPr>
        <w:tabs>
          <w:tab w:val="num" w:pos="4320"/>
        </w:tabs>
        <w:ind w:left="4320" w:hanging="360"/>
      </w:pPr>
      <w:rPr>
        <w:rFonts w:ascii="Times New Roman" w:hAnsi="Times New Roman" w:hint="default"/>
      </w:rPr>
    </w:lvl>
    <w:lvl w:ilvl="6" w:tplc="A2BE016A" w:tentative="1">
      <w:start w:val="1"/>
      <w:numFmt w:val="bullet"/>
      <w:lvlText w:val="•"/>
      <w:lvlJc w:val="left"/>
      <w:pPr>
        <w:tabs>
          <w:tab w:val="num" w:pos="5040"/>
        </w:tabs>
        <w:ind w:left="5040" w:hanging="360"/>
      </w:pPr>
      <w:rPr>
        <w:rFonts w:ascii="Times New Roman" w:hAnsi="Times New Roman" w:hint="default"/>
      </w:rPr>
    </w:lvl>
    <w:lvl w:ilvl="7" w:tplc="8E7CC336" w:tentative="1">
      <w:start w:val="1"/>
      <w:numFmt w:val="bullet"/>
      <w:lvlText w:val="•"/>
      <w:lvlJc w:val="left"/>
      <w:pPr>
        <w:tabs>
          <w:tab w:val="num" w:pos="5760"/>
        </w:tabs>
        <w:ind w:left="5760" w:hanging="360"/>
      </w:pPr>
      <w:rPr>
        <w:rFonts w:ascii="Times New Roman" w:hAnsi="Times New Roman" w:hint="default"/>
      </w:rPr>
    </w:lvl>
    <w:lvl w:ilvl="8" w:tplc="8B5820F8"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46F02A19"/>
    <w:multiLevelType w:val="multilevel"/>
    <w:tmpl w:val="8DC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82D2765"/>
    <w:multiLevelType w:val="multilevel"/>
    <w:tmpl w:val="FC2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C85915"/>
    <w:multiLevelType w:val="multilevel"/>
    <w:tmpl w:val="839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CB4BF0"/>
    <w:multiLevelType w:val="multilevel"/>
    <w:tmpl w:val="DCB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DA1494"/>
    <w:multiLevelType w:val="multilevel"/>
    <w:tmpl w:val="61F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2B7AD9"/>
    <w:multiLevelType w:val="multilevel"/>
    <w:tmpl w:val="76F89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2E33A3"/>
    <w:multiLevelType w:val="multilevel"/>
    <w:tmpl w:val="6934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A924B3"/>
    <w:multiLevelType w:val="multilevel"/>
    <w:tmpl w:val="25F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CD190A"/>
    <w:multiLevelType w:val="multilevel"/>
    <w:tmpl w:val="9AC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D015D19"/>
    <w:multiLevelType w:val="multilevel"/>
    <w:tmpl w:val="B8E2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6863AD"/>
    <w:multiLevelType w:val="multilevel"/>
    <w:tmpl w:val="443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9B7C3E"/>
    <w:multiLevelType w:val="multilevel"/>
    <w:tmpl w:val="625CE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DC8289B"/>
    <w:multiLevelType w:val="multilevel"/>
    <w:tmpl w:val="FC4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DF39BE"/>
    <w:multiLevelType w:val="multilevel"/>
    <w:tmpl w:val="E96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4615CF"/>
    <w:multiLevelType w:val="multilevel"/>
    <w:tmpl w:val="9B9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C9486D"/>
    <w:multiLevelType w:val="multilevel"/>
    <w:tmpl w:val="8AE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F117BDE"/>
    <w:multiLevelType w:val="multilevel"/>
    <w:tmpl w:val="999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05A6174"/>
    <w:multiLevelType w:val="hybridMultilevel"/>
    <w:tmpl w:val="F15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0616FDC"/>
    <w:multiLevelType w:val="multilevel"/>
    <w:tmpl w:val="1D7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0D41904"/>
    <w:multiLevelType w:val="multilevel"/>
    <w:tmpl w:val="A4DC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F17CB5"/>
    <w:multiLevelType w:val="multilevel"/>
    <w:tmpl w:val="F0BC1EE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0A3BD6"/>
    <w:multiLevelType w:val="multilevel"/>
    <w:tmpl w:val="5B7A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1533697"/>
    <w:multiLevelType w:val="multilevel"/>
    <w:tmpl w:val="DD4A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18761E5"/>
    <w:multiLevelType w:val="multilevel"/>
    <w:tmpl w:val="C2F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19804C1"/>
    <w:multiLevelType w:val="multilevel"/>
    <w:tmpl w:val="2898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3257FA0"/>
    <w:multiLevelType w:val="hybridMultilevel"/>
    <w:tmpl w:val="FDCA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53A05787"/>
    <w:multiLevelType w:val="multilevel"/>
    <w:tmpl w:val="5C3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7E3468"/>
    <w:multiLevelType w:val="multilevel"/>
    <w:tmpl w:val="5B22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5973B46"/>
    <w:multiLevelType w:val="multilevel"/>
    <w:tmpl w:val="4C3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675087B"/>
    <w:multiLevelType w:val="multilevel"/>
    <w:tmpl w:val="EAB2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B46E24"/>
    <w:multiLevelType w:val="hybridMultilevel"/>
    <w:tmpl w:val="E22A2566"/>
    <w:lvl w:ilvl="0" w:tplc="E79E348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8B0268B"/>
    <w:multiLevelType w:val="hybridMultilevel"/>
    <w:tmpl w:val="A26A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9FF562C"/>
    <w:multiLevelType w:val="multilevel"/>
    <w:tmpl w:val="418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A454730"/>
    <w:multiLevelType w:val="multilevel"/>
    <w:tmpl w:val="8464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5E5F2B"/>
    <w:multiLevelType w:val="multilevel"/>
    <w:tmpl w:val="99A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BA0516A"/>
    <w:multiLevelType w:val="multilevel"/>
    <w:tmpl w:val="1D3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52122C"/>
    <w:multiLevelType w:val="hybridMultilevel"/>
    <w:tmpl w:val="CAE2BB1C"/>
    <w:lvl w:ilvl="0" w:tplc="99CCA70E">
      <w:start w:val="1"/>
      <w:numFmt w:val="bullet"/>
      <w:lvlText w:val="•"/>
      <w:lvlJc w:val="left"/>
      <w:pPr>
        <w:tabs>
          <w:tab w:val="num" w:pos="720"/>
        </w:tabs>
        <w:ind w:left="720" w:hanging="360"/>
      </w:pPr>
      <w:rPr>
        <w:rFonts w:ascii="Times New Roman" w:hAnsi="Times New Roman" w:hint="default"/>
      </w:rPr>
    </w:lvl>
    <w:lvl w:ilvl="1" w:tplc="61DE0822" w:tentative="1">
      <w:start w:val="1"/>
      <w:numFmt w:val="bullet"/>
      <w:lvlText w:val="•"/>
      <w:lvlJc w:val="left"/>
      <w:pPr>
        <w:tabs>
          <w:tab w:val="num" w:pos="1440"/>
        </w:tabs>
        <w:ind w:left="1440" w:hanging="360"/>
      </w:pPr>
      <w:rPr>
        <w:rFonts w:ascii="Times New Roman" w:hAnsi="Times New Roman" w:hint="default"/>
      </w:rPr>
    </w:lvl>
    <w:lvl w:ilvl="2" w:tplc="3FB8C02A" w:tentative="1">
      <w:start w:val="1"/>
      <w:numFmt w:val="bullet"/>
      <w:lvlText w:val="•"/>
      <w:lvlJc w:val="left"/>
      <w:pPr>
        <w:tabs>
          <w:tab w:val="num" w:pos="2160"/>
        </w:tabs>
        <w:ind w:left="2160" w:hanging="360"/>
      </w:pPr>
      <w:rPr>
        <w:rFonts w:ascii="Times New Roman" w:hAnsi="Times New Roman" w:hint="default"/>
      </w:rPr>
    </w:lvl>
    <w:lvl w:ilvl="3" w:tplc="84AE6B26" w:tentative="1">
      <w:start w:val="1"/>
      <w:numFmt w:val="bullet"/>
      <w:lvlText w:val="•"/>
      <w:lvlJc w:val="left"/>
      <w:pPr>
        <w:tabs>
          <w:tab w:val="num" w:pos="2880"/>
        </w:tabs>
        <w:ind w:left="2880" w:hanging="360"/>
      </w:pPr>
      <w:rPr>
        <w:rFonts w:ascii="Times New Roman" w:hAnsi="Times New Roman" w:hint="default"/>
      </w:rPr>
    </w:lvl>
    <w:lvl w:ilvl="4" w:tplc="217011CA" w:tentative="1">
      <w:start w:val="1"/>
      <w:numFmt w:val="bullet"/>
      <w:lvlText w:val="•"/>
      <w:lvlJc w:val="left"/>
      <w:pPr>
        <w:tabs>
          <w:tab w:val="num" w:pos="3600"/>
        </w:tabs>
        <w:ind w:left="3600" w:hanging="360"/>
      </w:pPr>
      <w:rPr>
        <w:rFonts w:ascii="Times New Roman" w:hAnsi="Times New Roman" w:hint="default"/>
      </w:rPr>
    </w:lvl>
    <w:lvl w:ilvl="5" w:tplc="D1762B34" w:tentative="1">
      <w:start w:val="1"/>
      <w:numFmt w:val="bullet"/>
      <w:lvlText w:val="•"/>
      <w:lvlJc w:val="left"/>
      <w:pPr>
        <w:tabs>
          <w:tab w:val="num" w:pos="4320"/>
        </w:tabs>
        <w:ind w:left="4320" w:hanging="360"/>
      </w:pPr>
      <w:rPr>
        <w:rFonts w:ascii="Times New Roman" w:hAnsi="Times New Roman" w:hint="default"/>
      </w:rPr>
    </w:lvl>
    <w:lvl w:ilvl="6" w:tplc="DA4AFA54" w:tentative="1">
      <w:start w:val="1"/>
      <w:numFmt w:val="bullet"/>
      <w:lvlText w:val="•"/>
      <w:lvlJc w:val="left"/>
      <w:pPr>
        <w:tabs>
          <w:tab w:val="num" w:pos="5040"/>
        </w:tabs>
        <w:ind w:left="5040" w:hanging="360"/>
      </w:pPr>
      <w:rPr>
        <w:rFonts w:ascii="Times New Roman" w:hAnsi="Times New Roman" w:hint="default"/>
      </w:rPr>
    </w:lvl>
    <w:lvl w:ilvl="7" w:tplc="FB84BD94" w:tentative="1">
      <w:start w:val="1"/>
      <w:numFmt w:val="bullet"/>
      <w:lvlText w:val="•"/>
      <w:lvlJc w:val="left"/>
      <w:pPr>
        <w:tabs>
          <w:tab w:val="num" w:pos="5760"/>
        </w:tabs>
        <w:ind w:left="5760" w:hanging="360"/>
      </w:pPr>
      <w:rPr>
        <w:rFonts w:ascii="Times New Roman" w:hAnsi="Times New Roman" w:hint="default"/>
      </w:rPr>
    </w:lvl>
    <w:lvl w:ilvl="8" w:tplc="5D8C28D2" w:tentative="1">
      <w:start w:val="1"/>
      <w:numFmt w:val="bullet"/>
      <w:lvlText w:val="•"/>
      <w:lvlJc w:val="left"/>
      <w:pPr>
        <w:tabs>
          <w:tab w:val="num" w:pos="6480"/>
        </w:tabs>
        <w:ind w:left="6480" w:hanging="360"/>
      </w:pPr>
      <w:rPr>
        <w:rFonts w:ascii="Times New Roman" w:hAnsi="Times New Roman" w:hint="default"/>
      </w:rPr>
    </w:lvl>
  </w:abstractNum>
  <w:abstractNum w:abstractNumId="151" w15:restartNumberingAfterBreak="0">
    <w:nsid w:val="5CC4206F"/>
    <w:multiLevelType w:val="multilevel"/>
    <w:tmpl w:val="EBD0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FCE2241"/>
    <w:multiLevelType w:val="multilevel"/>
    <w:tmpl w:val="80D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CE2FE0"/>
    <w:multiLevelType w:val="multilevel"/>
    <w:tmpl w:val="E6A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846AAA"/>
    <w:multiLevelType w:val="multilevel"/>
    <w:tmpl w:val="A808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887878"/>
    <w:multiLevelType w:val="multilevel"/>
    <w:tmpl w:val="B29A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9F2E01"/>
    <w:multiLevelType w:val="multilevel"/>
    <w:tmpl w:val="14A8E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BE4A74"/>
    <w:multiLevelType w:val="multilevel"/>
    <w:tmpl w:val="325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C1239C"/>
    <w:multiLevelType w:val="multilevel"/>
    <w:tmpl w:val="BD98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F62AE6"/>
    <w:multiLevelType w:val="multilevel"/>
    <w:tmpl w:val="F69C85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0" w15:restartNumberingAfterBreak="0">
    <w:nsid w:val="649618B7"/>
    <w:multiLevelType w:val="hybridMultilevel"/>
    <w:tmpl w:val="C75003E2"/>
    <w:lvl w:ilvl="0" w:tplc="593CDAB6">
      <w:start w:val="1"/>
      <w:numFmt w:val="bullet"/>
      <w:lvlText w:val="•"/>
      <w:lvlJc w:val="left"/>
      <w:pPr>
        <w:tabs>
          <w:tab w:val="num" w:pos="720"/>
        </w:tabs>
        <w:ind w:left="720" w:hanging="360"/>
      </w:pPr>
      <w:rPr>
        <w:rFonts w:ascii="Arial" w:hAnsi="Arial" w:hint="default"/>
      </w:rPr>
    </w:lvl>
    <w:lvl w:ilvl="1" w:tplc="F7B474B4" w:tentative="1">
      <w:start w:val="1"/>
      <w:numFmt w:val="bullet"/>
      <w:lvlText w:val="•"/>
      <w:lvlJc w:val="left"/>
      <w:pPr>
        <w:tabs>
          <w:tab w:val="num" w:pos="1440"/>
        </w:tabs>
        <w:ind w:left="1440" w:hanging="360"/>
      </w:pPr>
      <w:rPr>
        <w:rFonts w:ascii="Arial" w:hAnsi="Arial" w:hint="default"/>
      </w:rPr>
    </w:lvl>
    <w:lvl w:ilvl="2" w:tplc="99DC3208" w:tentative="1">
      <w:start w:val="1"/>
      <w:numFmt w:val="bullet"/>
      <w:lvlText w:val="•"/>
      <w:lvlJc w:val="left"/>
      <w:pPr>
        <w:tabs>
          <w:tab w:val="num" w:pos="2160"/>
        </w:tabs>
        <w:ind w:left="2160" w:hanging="360"/>
      </w:pPr>
      <w:rPr>
        <w:rFonts w:ascii="Arial" w:hAnsi="Arial" w:hint="default"/>
      </w:rPr>
    </w:lvl>
    <w:lvl w:ilvl="3" w:tplc="BF2ED068" w:tentative="1">
      <w:start w:val="1"/>
      <w:numFmt w:val="bullet"/>
      <w:lvlText w:val="•"/>
      <w:lvlJc w:val="left"/>
      <w:pPr>
        <w:tabs>
          <w:tab w:val="num" w:pos="2880"/>
        </w:tabs>
        <w:ind w:left="2880" w:hanging="360"/>
      </w:pPr>
      <w:rPr>
        <w:rFonts w:ascii="Arial" w:hAnsi="Arial" w:hint="default"/>
      </w:rPr>
    </w:lvl>
    <w:lvl w:ilvl="4" w:tplc="BA085308" w:tentative="1">
      <w:start w:val="1"/>
      <w:numFmt w:val="bullet"/>
      <w:lvlText w:val="•"/>
      <w:lvlJc w:val="left"/>
      <w:pPr>
        <w:tabs>
          <w:tab w:val="num" w:pos="3600"/>
        </w:tabs>
        <w:ind w:left="3600" w:hanging="360"/>
      </w:pPr>
      <w:rPr>
        <w:rFonts w:ascii="Arial" w:hAnsi="Arial" w:hint="default"/>
      </w:rPr>
    </w:lvl>
    <w:lvl w:ilvl="5" w:tplc="C2E0A588" w:tentative="1">
      <w:start w:val="1"/>
      <w:numFmt w:val="bullet"/>
      <w:lvlText w:val="•"/>
      <w:lvlJc w:val="left"/>
      <w:pPr>
        <w:tabs>
          <w:tab w:val="num" w:pos="4320"/>
        </w:tabs>
        <w:ind w:left="4320" w:hanging="360"/>
      </w:pPr>
      <w:rPr>
        <w:rFonts w:ascii="Arial" w:hAnsi="Arial" w:hint="default"/>
      </w:rPr>
    </w:lvl>
    <w:lvl w:ilvl="6" w:tplc="E13AFDEC" w:tentative="1">
      <w:start w:val="1"/>
      <w:numFmt w:val="bullet"/>
      <w:lvlText w:val="•"/>
      <w:lvlJc w:val="left"/>
      <w:pPr>
        <w:tabs>
          <w:tab w:val="num" w:pos="5040"/>
        </w:tabs>
        <w:ind w:left="5040" w:hanging="360"/>
      </w:pPr>
      <w:rPr>
        <w:rFonts w:ascii="Arial" w:hAnsi="Arial" w:hint="default"/>
      </w:rPr>
    </w:lvl>
    <w:lvl w:ilvl="7" w:tplc="FE8E3D5E" w:tentative="1">
      <w:start w:val="1"/>
      <w:numFmt w:val="bullet"/>
      <w:lvlText w:val="•"/>
      <w:lvlJc w:val="left"/>
      <w:pPr>
        <w:tabs>
          <w:tab w:val="num" w:pos="5760"/>
        </w:tabs>
        <w:ind w:left="5760" w:hanging="360"/>
      </w:pPr>
      <w:rPr>
        <w:rFonts w:ascii="Arial" w:hAnsi="Arial" w:hint="default"/>
      </w:rPr>
    </w:lvl>
    <w:lvl w:ilvl="8" w:tplc="97BED3C6"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65484ED1"/>
    <w:multiLevelType w:val="multilevel"/>
    <w:tmpl w:val="F8F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252068"/>
    <w:multiLevelType w:val="multilevel"/>
    <w:tmpl w:val="CD2A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A352F7A"/>
    <w:multiLevelType w:val="multilevel"/>
    <w:tmpl w:val="2E58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FB5E00"/>
    <w:multiLevelType w:val="multilevel"/>
    <w:tmpl w:val="DD7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B9B59D9"/>
    <w:multiLevelType w:val="multilevel"/>
    <w:tmpl w:val="5E4A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D1F006E"/>
    <w:multiLevelType w:val="multilevel"/>
    <w:tmpl w:val="51C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D8D7C5D"/>
    <w:multiLevelType w:val="multilevel"/>
    <w:tmpl w:val="AE4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E2551F9"/>
    <w:multiLevelType w:val="multilevel"/>
    <w:tmpl w:val="16D0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E67242F"/>
    <w:multiLevelType w:val="multilevel"/>
    <w:tmpl w:val="98C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EC710EC"/>
    <w:multiLevelType w:val="multilevel"/>
    <w:tmpl w:val="A432A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EE92304"/>
    <w:multiLevelType w:val="multilevel"/>
    <w:tmpl w:val="2C82EC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F2F2A16"/>
    <w:multiLevelType w:val="hybridMultilevel"/>
    <w:tmpl w:val="8F680A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F9C0835"/>
    <w:multiLevelType w:val="multilevel"/>
    <w:tmpl w:val="FE4A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F9C7F27"/>
    <w:multiLevelType w:val="multilevel"/>
    <w:tmpl w:val="7CF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FC11CEC"/>
    <w:multiLevelType w:val="hybridMultilevel"/>
    <w:tmpl w:val="18AC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FD74C3E"/>
    <w:multiLevelType w:val="hybridMultilevel"/>
    <w:tmpl w:val="1DB07368"/>
    <w:lvl w:ilvl="0" w:tplc="FFFFFFFF">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05368D2"/>
    <w:multiLevelType w:val="multilevel"/>
    <w:tmpl w:val="3C1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D736DB"/>
    <w:multiLevelType w:val="hybridMultilevel"/>
    <w:tmpl w:val="66F2E5CE"/>
    <w:lvl w:ilvl="0" w:tplc="08090001">
      <w:start w:val="1"/>
      <w:numFmt w:val="bullet"/>
      <w:lvlText w:val=""/>
      <w:lvlJc w:val="left"/>
      <w:pPr>
        <w:ind w:left="720" w:hanging="360"/>
      </w:pPr>
      <w:rPr>
        <w:rFonts w:ascii="Symbol" w:hAnsi="Symbol" w:hint="default"/>
      </w:rPr>
    </w:lvl>
    <w:lvl w:ilvl="1" w:tplc="D4124064">
      <w:numFmt w:val="bullet"/>
      <w:lvlText w:val="•"/>
      <w:lvlJc w:val="left"/>
      <w:pPr>
        <w:ind w:left="1440" w:hanging="360"/>
      </w:pPr>
      <w:rPr>
        <w:rFonts w:ascii="Calibri" w:eastAsiaTheme="minorEastAsia" w:hAnsi="Calibri" w:cs="Calibri" w:hint="default"/>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1AB01A4"/>
    <w:multiLevelType w:val="multilevel"/>
    <w:tmpl w:val="3D7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1B170D3"/>
    <w:multiLevelType w:val="multilevel"/>
    <w:tmpl w:val="55C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1CD1154"/>
    <w:multiLevelType w:val="multilevel"/>
    <w:tmpl w:val="C78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374CD4"/>
    <w:multiLevelType w:val="multilevel"/>
    <w:tmpl w:val="58A4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7D6216"/>
    <w:multiLevelType w:val="multilevel"/>
    <w:tmpl w:val="4E2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0532FB"/>
    <w:multiLevelType w:val="multilevel"/>
    <w:tmpl w:val="2474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0A07A9"/>
    <w:multiLevelType w:val="multilevel"/>
    <w:tmpl w:val="099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3434DE"/>
    <w:multiLevelType w:val="multilevel"/>
    <w:tmpl w:val="CDF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45703DE"/>
    <w:multiLevelType w:val="multilevel"/>
    <w:tmpl w:val="F0BA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4C9032D"/>
    <w:multiLevelType w:val="multilevel"/>
    <w:tmpl w:val="12D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C71526"/>
    <w:multiLevelType w:val="hybridMultilevel"/>
    <w:tmpl w:val="F91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7345B24"/>
    <w:multiLevelType w:val="multilevel"/>
    <w:tmpl w:val="6046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E43655"/>
    <w:multiLevelType w:val="multilevel"/>
    <w:tmpl w:val="567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82203B8"/>
    <w:multiLevelType w:val="multilevel"/>
    <w:tmpl w:val="A22E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647782"/>
    <w:multiLevelType w:val="multilevel"/>
    <w:tmpl w:val="FD30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6A3E5D"/>
    <w:multiLevelType w:val="multilevel"/>
    <w:tmpl w:val="709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A7F2950"/>
    <w:multiLevelType w:val="multilevel"/>
    <w:tmpl w:val="50A6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BBE7BB2"/>
    <w:multiLevelType w:val="multilevel"/>
    <w:tmpl w:val="426A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CBE4CBF"/>
    <w:multiLevelType w:val="multilevel"/>
    <w:tmpl w:val="04C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D27225D"/>
    <w:multiLevelType w:val="multilevel"/>
    <w:tmpl w:val="042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D380E68"/>
    <w:multiLevelType w:val="hybridMultilevel"/>
    <w:tmpl w:val="57D4FCEC"/>
    <w:lvl w:ilvl="0" w:tplc="8774F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E45023C"/>
    <w:multiLevelType w:val="multilevel"/>
    <w:tmpl w:val="D3B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E5A0405"/>
    <w:multiLevelType w:val="multilevel"/>
    <w:tmpl w:val="AA04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F4C5D0C"/>
    <w:multiLevelType w:val="multilevel"/>
    <w:tmpl w:val="AD2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F733BDD"/>
    <w:multiLevelType w:val="multilevel"/>
    <w:tmpl w:val="9F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793160">
    <w:abstractNumId w:val="199"/>
  </w:num>
  <w:num w:numId="2" w16cid:durableId="404188696">
    <w:abstractNumId w:val="144"/>
  </w:num>
  <w:num w:numId="3" w16cid:durableId="2070573973">
    <w:abstractNumId w:val="52"/>
  </w:num>
  <w:num w:numId="4" w16cid:durableId="691152437">
    <w:abstractNumId w:val="134"/>
  </w:num>
  <w:num w:numId="5" w16cid:durableId="2009866754">
    <w:abstractNumId w:val="14"/>
  </w:num>
  <w:num w:numId="6" w16cid:durableId="700474058">
    <w:abstractNumId w:val="176"/>
  </w:num>
  <w:num w:numId="7" w16cid:durableId="1050107297">
    <w:abstractNumId w:val="41"/>
  </w:num>
  <w:num w:numId="8" w16cid:durableId="360713848">
    <w:abstractNumId w:val="160"/>
  </w:num>
  <w:num w:numId="9" w16cid:durableId="1800568076">
    <w:abstractNumId w:val="111"/>
  </w:num>
  <w:num w:numId="10" w16cid:durableId="1083337608">
    <w:abstractNumId w:val="113"/>
  </w:num>
  <w:num w:numId="11" w16cid:durableId="440296203">
    <w:abstractNumId w:val="60"/>
  </w:num>
  <w:num w:numId="12" w16cid:durableId="2012290352">
    <w:abstractNumId w:val="150"/>
  </w:num>
  <w:num w:numId="13" w16cid:durableId="1855610904">
    <w:abstractNumId w:val="98"/>
  </w:num>
  <w:num w:numId="14" w16cid:durableId="1952126409">
    <w:abstractNumId w:val="175"/>
  </w:num>
  <w:num w:numId="15" w16cid:durableId="72049127">
    <w:abstractNumId w:val="87"/>
  </w:num>
  <w:num w:numId="16" w16cid:durableId="164516517">
    <w:abstractNumId w:val="139"/>
  </w:num>
  <w:num w:numId="17" w16cid:durableId="73670796">
    <w:abstractNumId w:val="131"/>
  </w:num>
  <w:num w:numId="18" w16cid:durableId="322776623">
    <w:abstractNumId w:val="172"/>
  </w:num>
  <w:num w:numId="19" w16cid:durableId="685986463">
    <w:abstractNumId w:val="189"/>
  </w:num>
  <w:num w:numId="20" w16cid:durableId="1878394778">
    <w:abstractNumId w:val="107"/>
  </w:num>
  <w:num w:numId="21" w16cid:durableId="1584996481">
    <w:abstractNumId w:val="89"/>
  </w:num>
  <w:num w:numId="22" w16cid:durableId="1775052996">
    <w:abstractNumId w:val="55"/>
  </w:num>
  <w:num w:numId="23" w16cid:durableId="1733699932">
    <w:abstractNumId w:val="159"/>
  </w:num>
  <w:num w:numId="24" w16cid:durableId="1116212800">
    <w:abstractNumId w:val="0"/>
  </w:num>
  <w:num w:numId="25" w16cid:durableId="2040011918">
    <w:abstractNumId w:val="140"/>
  </w:num>
  <w:num w:numId="26" w16cid:durableId="312568554">
    <w:abstractNumId w:val="82"/>
  </w:num>
  <w:num w:numId="27" w16cid:durableId="1589655968">
    <w:abstractNumId w:val="162"/>
  </w:num>
  <w:num w:numId="28" w16cid:durableId="961810937">
    <w:abstractNumId w:val="112"/>
  </w:num>
  <w:num w:numId="29" w16cid:durableId="1856964112">
    <w:abstractNumId w:val="93"/>
  </w:num>
  <w:num w:numId="30" w16cid:durableId="1029183967">
    <w:abstractNumId w:val="126"/>
  </w:num>
  <w:num w:numId="31" w16cid:durableId="235361943">
    <w:abstractNumId w:val="26"/>
  </w:num>
  <w:num w:numId="32" w16cid:durableId="1409228972">
    <w:abstractNumId w:val="80"/>
  </w:num>
  <w:num w:numId="33" w16cid:durableId="485319544">
    <w:abstractNumId w:val="75"/>
  </w:num>
  <w:num w:numId="34" w16cid:durableId="1079057365">
    <w:abstractNumId w:val="153"/>
  </w:num>
  <w:num w:numId="35" w16cid:durableId="264073621">
    <w:abstractNumId w:val="182"/>
  </w:num>
  <w:num w:numId="36" w16cid:durableId="1718046187">
    <w:abstractNumId w:val="196"/>
  </w:num>
  <w:num w:numId="37" w16cid:durableId="1227179342">
    <w:abstractNumId w:val="42"/>
  </w:num>
  <w:num w:numId="38" w16cid:durableId="173687909">
    <w:abstractNumId w:val="181"/>
  </w:num>
  <w:num w:numId="39" w16cid:durableId="391774494">
    <w:abstractNumId w:val="69"/>
  </w:num>
  <w:num w:numId="40" w16cid:durableId="643315351">
    <w:abstractNumId w:val="31"/>
  </w:num>
  <w:num w:numId="41" w16cid:durableId="201788029">
    <w:abstractNumId w:val="185"/>
  </w:num>
  <w:num w:numId="42" w16cid:durableId="1799448446">
    <w:abstractNumId w:val="8"/>
  </w:num>
  <w:num w:numId="43" w16cid:durableId="323896094">
    <w:abstractNumId w:val="27"/>
  </w:num>
  <w:num w:numId="44" w16cid:durableId="242883836">
    <w:abstractNumId w:val="70"/>
  </w:num>
  <w:num w:numId="45" w16cid:durableId="1457721439">
    <w:abstractNumId w:val="35"/>
  </w:num>
  <w:num w:numId="46" w16cid:durableId="50273093">
    <w:abstractNumId w:val="117"/>
  </w:num>
  <w:num w:numId="47" w16cid:durableId="190653331">
    <w:abstractNumId w:val="170"/>
  </w:num>
  <w:num w:numId="48" w16cid:durableId="787435660">
    <w:abstractNumId w:val="166"/>
  </w:num>
  <w:num w:numId="49" w16cid:durableId="824006709">
    <w:abstractNumId w:val="154"/>
  </w:num>
  <w:num w:numId="50" w16cid:durableId="1000039989">
    <w:abstractNumId w:val="6"/>
  </w:num>
  <w:num w:numId="51" w16cid:durableId="353464306">
    <w:abstractNumId w:val="128"/>
  </w:num>
  <w:num w:numId="52" w16cid:durableId="712927379">
    <w:abstractNumId w:val="151"/>
  </w:num>
  <w:num w:numId="53" w16cid:durableId="1303119577">
    <w:abstractNumId w:val="108"/>
  </w:num>
  <w:num w:numId="54" w16cid:durableId="1709912449">
    <w:abstractNumId w:val="148"/>
  </w:num>
  <w:num w:numId="55" w16cid:durableId="1149711713">
    <w:abstractNumId w:val="61"/>
  </w:num>
  <w:num w:numId="56" w16cid:durableId="1739210590">
    <w:abstractNumId w:val="10"/>
  </w:num>
  <w:num w:numId="57" w16cid:durableId="249243268">
    <w:abstractNumId w:val="73"/>
  </w:num>
  <w:num w:numId="58" w16cid:durableId="1239897520">
    <w:abstractNumId w:val="109"/>
  </w:num>
  <w:num w:numId="59" w16cid:durableId="2131439624">
    <w:abstractNumId w:val="3"/>
  </w:num>
  <w:num w:numId="60" w16cid:durableId="1833914228">
    <w:abstractNumId w:val="125"/>
  </w:num>
  <w:num w:numId="61" w16cid:durableId="1498224665">
    <w:abstractNumId w:val="147"/>
  </w:num>
  <w:num w:numId="62" w16cid:durableId="230234955">
    <w:abstractNumId w:val="110"/>
  </w:num>
  <w:num w:numId="63" w16cid:durableId="1307006769">
    <w:abstractNumId w:val="95"/>
  </w:num>
  <w:num w:numId="64" w16cid:durableId="160897359">
    <w:abstractNumId w:val="85"/>
  </w:num>
  <w:num w:numId="65" w16cid:durableId="1863665042">
    <w:abstractNumId w:val="115"/>
  </w:num>
  <w:num w:numId="66" w16cid:durableId="544757972">
    <w:abstractNumId w:val="76"/>
  </w:num>
  <w:num w:numId="67" w16cid:durableId="561257302">
    <w:abstractNumId w:val="9"/>
  </w:num>
  <w:num w:numId="68" w16cid:durableId="863321219">
    <w:abstractNumId w:val="173"/>
  </w:num>
  <w:num w:numId="69" w16cid:durableId="610893418">
    <w:abstractNumId w:val="13"/>
  </w:num>
  <w:num w:numId="70" w16cid:durableId="229703916">
    <w:abstractNumId w:val="190"/>
  </w:num>
  <w:num w:numId="71" w16cid:durableId="1341661634">
    <w:abstractNumId w:val="22"/>
  </w:num>
  <w:num w:numId="72" w16cid:durableId="680549846">
    <w:abstractNumId w:val="44"/>
  </w:num>
  <w:num w:numId="73" w16cid:durableId="619649857">
    <w:abstractNumId w:val="68"/>
  </w:num>
  <w:num w:numId="74" w16cid:durableId="880242289">
    <w:abstractNumId w:val="141"/>
  </w:num>
  <w:num w:numId="75" w16cid:durableId="1757362643">
    <w:abstractNumId w:val="94"/>
  </w:num>
  <w:num w:numId="76" w16cid:durableId="37553370">
    <w:abstractNumId w:val="137"/>
  </w:num>
  <w:num w:numId="77" w16cid:durableId="370426990">
    <w:abstractNumId w:val="104"/>
  </w:num>
  <w:num w:numId="78" w16cid:durableId="1458261643">
    <w:abstractNumId w:val="77"/>
  </w:num>
  <w:num w:numId="79" w16cid:durableId="1507597615">
    <w:abstractNumId w:val="200"/>
  </w:num>
  <w:num w:numId="80" w16cid:durableId="1939364022">
    <w:abstractNumId w:val="71"/>
  </w:num>
  <w:num w:numId="81" w16cid:durableId="1528836874">
    <w:abstractNumId w:val="2"/>
  </w:num>
  <w:num w:numId="82" w16cid:durableId="1585652137">
    <w:abstractNumId w:val="97"/>
  </w:num>
  <w:num w:numId="83" w16cid:durableId="1261061389">
    <w:abstractNumId w:val="32"/>
  </w:num>
  <w:num w:numId="84" w16cid:durableId="1771385858">
    <w:abstractNumId w:val="130"/>
  </w:num>
  <w:num w:numId="85" w16cid:durableId="1336956192">
    <w:abstractNumId w:val="179"/>
  </w:num>
  <w:num w:numId="86" w16cid:durableId="731537067">
    <w:abstractNumId w:val="187"/>
  </w:num>
  <w:num w:numId="87" w16cid:durableId="549611796">
    <w:abstractNumId w:val="7"/>
  </w:num>
  <w:num w:numId="88" w16cid:durableId="476840086">
    <w:abstractNumId w:val="194"/>
  </w:num>
  <w:num w:numId="89" w16cid:durableId="658462150">
    <w:abstractNumId w:val="79"/>
  </w:num>
  <w:num w:numId="90" w16cid:durableId="936208483">
    <w:abstractNumId w:val="143"/>
  </w:num>
  <w:num w:numId="91" w16cid:durableId="173348714">
    <w:abstractNumId w:val="4"/>
  </w:num>
  <w:num w:numId="92" w16cid:durableId="1461725652">
    <w:abstractNumId w:val="161"/>
  </w:num>
  <w:num w:numId="93" w16cid:durableId="168256138">
    <w:abstractNumId w:val="188"/>
  </w:num>
  <w:num w:numId="94" w16cid:durableId="1796218967">
    <w:abstractNumId w:val="51"/>
  </w:num>
  <w:num w:numId="95" w16cid:durableId="424376505">
    <w:abstractNumId w:val="30"/>
  </w:num>
  <w:num w:numId="96" w16cid:durableId="90127038">
    <w:abstractNumId w:val="74"/>
  </w:num>
  <w:num w:numId="97" w16cid:durableId="305283856">
    <w:abstractNumId w:val="121"/>
  </w:num>
  <w:num w:numId="98" w16cid:durableId="712654936">
    <w:abstractNumId w:val="12"/>
  </w:num>
  <w:num w:numId="99" w16cid:durableId="788622540">
    <w:abstractNumId w:val="66"/>
  </w:num>
  <w:num w:numId="100" w16cid:durableId="913932198">
    <w:abstractNumId w:val="33"/>
  </w:num>
  <w:num w:numId="101" w16cid:durableId="2633406">
    <w:abstractNumId w:val="142"/>
  </w:num>
  <w:num w:numId="102" w16cid:durableId="1051033533">
    <w:abstractNumId w:val="165"/>
  </w:num>
  <w:num w:numId="103" w16cid:durableId="2124690987">
    <w:abstractNumId w:val="149"/>
  </w:num>
  <w:num w:numId="104" w16cid:durableId="1574656544">
    <w:abstractNumId w:val="106"/>
  </w:num>
  <w:num w:numId="105" w16cid:durableId="1098601851">
    <w:abstractNumId w:val="123"/>
  </w:num>
  <w:num w:numId="106" w16cid:durableId="1760909292">
    <w:abstractNumId w:val="67"/>
  </w:num>
  <w:num w:numId="107" w16cid:durableId="1246105810">
    <w:abstractNumId w:val="92"/>
  </w:num>
  <w:num w:numId="108" w16cid:durableId="1956865431">
    <w:abstractNumId w:val="1"/>
  </w:num>
  <w:num w:numId="109" w16cid:durableId="633410903">
    <w:abstractNumId w:val="11"/>
  </w:num>
  <w:num w:numId="110" w16cid:durableId="1201432015">
    <w:abstractNumId w:val="122"/>
  </w:num>
  <w:num w:numId="111" w16cid:durableId="1661228631">
    <w:abstractNumId w:val="37"/>
  </w:num>
  <w:num w:numId="112" w16cid:durableId="322319253">
    <w:abstractNumId w:val="167"/>
  </w:num>
  <w:num w:numId="113" w16cid:durableId="1047223915">
    <w:abstractNumId w:val="34"/>
  </w:num>
  <w:num w:numId="114" w16cid:durableId="1679843909">
    <w:abstractNumId w:val="17"/>
  </w:num>
  <w:num w:numId="115" w16cid:durableId="1140801564">
    <w:abstractNumId w:val="81"/>
  </w:num>
  <w:num w:numId="116" w16cid:durableId="1831363265">
    <w:abstractNumId w:val="64"/>
  </w:num>
  <w:num w:numId="117" w16cid:durableId="1581207094">
    <w:abstractNumId w:val="135"/>
  </w:num>
  <w:num w:numId="118" w16cid:durableId="836118346">
    <w:abstractNumId w:val="62"/>
  </w:num>
  <w:num w:numId="119" w16cid:durableId="932708463">
    <w:abstractNumId w:val="5"/>
  </w:num>
  <w:num w:numId="120" w16cid:durableId="596135379">
    <w:abstractNumId w:val="158"/>
  </w:num>
  <w:num w:numId="121" w16cid:durableId="811022276">
    <w:abstractNumId w:val="197"/>
  </w:num>
  <w:num w:numId="122" w16cid:durableId="2140219758">
    <w:abstractNumId w:val="116"/>
  </w:num>
  <w:num w:numId="123" w16cid:durableId="764612124">
    <w:abstractNumId w:val="63"/>
  </w:num>
  <w:num w:numId="124" w16cid:durableId="1497069159">
    <w:abstractNumId w:val="24"/>
  </w:num>
  <w:num w:numId="125" w16cid:durableId="884490743">
    <w:abstractNumId w:val="180"/>
  </w:num>
  <w:num w:numId="126" w16cid:durableId="475030507">
    <w:abstractNumId w:val="133"/>
  </w:num>
  <w:num w:numId="127" w16cid:durableId="1952324974">
    <w:abstractNumId w:val="38"/>
  </w:num>
  <w:num w:numId="128" w16cid:durableId="474299642">
    <w:abstractNumId w:val="47"/>
  </w:num>
  <w:num w:numId="129" w16cid:durableId="1679582332">
    <w:abstractNumId w:val="36"/>
  </w:num>
  <w:num w:numId="130" w16cid:durableId="1221482217">
    <w:abstractNumId w:val="136"/>
  </w:num>
  <w:num w:numId="131" w16cid:durableId="221453121">
    <w:abstractNumId w:val="192"/>
  </w:num>
  <w:num w:numId="132" w16cid:durableId="1654791941">
    <w:abstractNumId w:val="119"/>
  </w:num>
  <w:num w:numId="133" w16cid:durableId="1374382236">
    <w:abstractNumId w:val="72"/>
  </w:num>
  <w:num w:numId="134" w16cid:durableId="1622220745">
    <w:abstractNumId w:val="171"/>
  </w:num>
  <w:num w:numId="135" w16cid:durableId="2027251526">
    <w:abstractNumId w:val="48"/>
  </w:num>
  <w:num w:numId="136" w16cid:durableId="132139665">
    <w:abstractNumId w:val="29"/>
  </w:num>
  <w:num w:numId="137" w16cid:durableId="694311938">
    <w:abstractNumId w:val="177"/>
  </w:num>
  <w:num w:numId="138" w16cid:durableId="510995897">
    <w:abstractNumId w:val="20"/>
  </w:num>
  <w:num w:numId="139" w16cid:durableId="1895046963">
    <w:abstractNumId w:val="127"/>
  </w:num>
  <w:num w:numId="140" w16cid:durableId="122895601">
    <w:abstractNumId w:val="21"/>
  </w:num>
  <w:num w:numId="141" w16cid:durableId="572816456">
    <w:abstractNumId w:val="78"/>
  </w:num>
  <w:num w:numId="142" w16cid:durableId="65566754">
    <w:abstractNumId w:val="49"/>
  </w:num>
  <w:num w:numId="143" w16cid:durableId="695426475">
    <w:abstractNumId w:val="86"/>
  </w:num>
  <w:num w:numId="144" w16cid:durableId="199392497">
    <w:abstractNumId w:val="96"/>
  </w:num>
  <w:num w:numId="145" w16cid:durableId="836194330">
    <w:abstractNumId w:val="45"/>
  </w:num>
  <w:num w:numId="146" w16cid:durableId="1258516015">
    <w:abstractNumId w:val="28"/>
  </w:num>
  <w:num w:numId="147" w16cid:durableId="1159272349">
    <w:abstractNumId w:val="186"/>
  </w:num>
  <w:num w:numId="148" w16cid:durableId="465702257">
    <w:abstractNumId w:val="18"/>
  </w:num>
  <w:num w:numId="149" w16cid:durableId="1808620003">
    <w:abstractNumId w:val="163"/>
  </w:num>
  <w:num w:numId="150" w16cid:durableId="2142725030">
    <w:abstractNumId w:val="57"/>
  </w:num>
  <w:num w:numId="151" w16cid:durableId="511841490">
    <w:abstractNumId w:val="152"/>
  </w:num>
  <w:num w:numId="152" w16cid:durableId="433601072">
    <w:abstractNumId w:val="198"/>
  </w:num>
  <w:num w:numId="153" w16cid:durableId="772015429">
    <w:abstractNumId w:val="169"/>
  </w:num>
  <w:num w:numId="154" w16cid:durableId="360594754">
    <w:abstractNumId w:val="193"/>
  </w:num>
  <w:num w:numId="155" w16cid:durableId="1631935555">
    <w:abstractNumId w:val="101"/>
  </w:num>
  <w:num w:numId="156" w16cid:durableId="1937206726">
    <w:abstractNumId w:val="120"/>
  </w:num>
  <w:num w:numId="157" w16cid:durableId="1279525401">
    <w:abstractNumId w:val="100"/>
  </w:num>
  <w:num w:numId="158" w16cid:durableId="1208683810">
    <w:abstractNumId w:val="43"/>
  </w:num>
  <w:num w:numId="159" w16cid:durableId="690496276">
    <w:abstractNumId w:val="195"/>
  </w:num>
  <w:num w:numId="160" w16cid:durableId="141047112">
    <w:abstractNumId w:val="203"/>
  </w:num>
  <w:num w:numId="161" w16cid:durableId="88237430">
    <w:abstractNumId w:val="114"/>
  </w:num>
  <w:num w:numId="162" w16cid:durableId="1463301803">
    <w:abstractNumId w:val="53"/>
  </w:num>
  <w:num w:numId="163" w16cid:durableId="2041859364">
    <w:abstractNumId w:val="164"/>
  </w:num>
  <w:num w:numId="164" w16cid:durableId="991786535">
    <w:abstractNumId w:val="39"/>
  </w:num>
  <w:num w:numId="165" w16cid:durableId="271940423">
    <w:abstractNumId w:val="25"/>
  </w:num>
  <w:num w:numId="166" w16cid:durableId="619994121">
    <w:abstractNumId w:val="84"/>
  </w:num>
  <w:num w:numId="167" w16cid:durableId="1309479099">
    <w:abstractNumId w:val="46"/>
  </w:num>
  <w:num w:numId="168" w16cid:durableId="290215099">
    <w:abstractNumId w:val="16"/>
  </w:num>
  <w:num w:numId="169" w16cid:durableId="1757045807">
    <w:abstractNumId w:val="146"/>
  </w:num>
  <w:num w:numId="170" w16cid:durableId="491992695">
    <w:abstractNumId w:val="50"/>
  </w:num>
  <w:num w:numId="171" w16cid:durableId="1694303453">
    <w:abstractNumId w:val="56"/>
  </w:num>
  <w:num w:numId="172" w16cid:durableId="1410080482">
    <w:abstractNumId w:val="88"/>
  </w:num>
  <w:num w:numId="173" w16cid:durableId="956837849">
    <w:abstractNumId w:val="184"/>
  </w:num>
  <w:num w:numId="174" w16cid:durableId="825702709">
    <w:abstractNumId w:val="129"/>
  </w:num>
  <w:num w:numId="175" w16cid:durableId="460073561">
    <w:abstractNumId w:val="157"/>
  </w:num>
  <w:num w:numId="176" w16cid:durableId="233004485">
    <w:abstractNumId w:val="118"/>
  </w:num>
  <w:num w:numId="177" w16cid:durableId="1986929444">
    <w:abstractNumId w:val="65"/>
  </w:num>
  <w:num w:numId="178" w16cid:durableId="532500070">
    <w:abstractNumId w:val="102"/>
  </w:num>
  <w:num w:numId="179" w16cid:durableId="1955868676">
    <w:abstractNumId w:val="191"/>
  </w:num>
  <w:num w:numId="180" w16cid:durableId="1380935748">
    <w:abstractNumId w:val="90"/>
  </w:num>
  <w:num w:numId="181" w16cid:durableId="1765613979">
    <w:abstractNumId w:val="138"/>
  </w:num>
  <w:num w:numId="182" w16cid:durableId="1831408256">
    <w:abstractNumId w:val="168"/>
  </w:num>
  <w:num w:numId="183" w16cid:durableId="1686979274">
    <w:abstractNumId w:val="201"/>
  </w:num>
  <w:num w:numId="184" w16cid:durableId="1102651925">
    <w:abstractNumId w:val="183"/>
  </w:num>
  <w:num w:numId="185" w16cid:durableId="1373530022">
    <w:abstractNumId w:val="105"/>
  </w:num>
  <w:num w:numId="186" w16cid:durableId="1423793661">
    <w:abstractNumId w:val="59"/>
  </w:num>
  <w:num w:numId="187" w16cid:durableId="1401512748">
    <w:abstractNumId w:val="202"/>
  </w:num>
  <w:num w:numId="188" w16cid:durableId="1291548655">
    <w:abstractNumId w:val="132"/>
  </w:num>
  <w:num w:numId="189" w16cid:durableId="1852182125">
    <w:abstractNumId w:val="124"/>
  </w:num>
  <w:num w:numId="190" w16cid:durableId="141000663">
    <w:abstractNumId w:val="19"/>
  </w:num>
  <w:num w:numId="191" w16cid:durableId="1078090577">
    <w:abstractNumId w:val="91"/>
  </w:num>
  <w:num w:numId="192" w16cid:durableId="1775588138">
    <w:abstractNumId w:val="23"/>
  </w:num>
  <w:num w:numId="193" w16cid:durableId="90973468">
    <w:abstractNumId w:val="103"/>
  </w:num>
  <w:num w:numId="194" w16cid:durableId="738212851">
    <w:abstractNumId w:val="174"/>
  </w:num>
  <w:num w:numId="195" w16cid:durableId="361906679">
    <w:abstractNumId w:val="15"/>
  </w:num>
  <w:num w:numId="196" w16cid:durableId="724256656">
    <w:abstractNumId w:val="156"/>
  </w:num>
  <w:num w:numId="197" w16cid:durableId="923491946">
    <w:abstractNumId w:val="54"/>
  </w:num>
  <w:num w:numId="198" w16cid:durableId="1812408474">
    <w:abstractNumId w:val="155"/>
  </w:num>
  <w:num w:numId="199" w16cid:durableId="1496141497">
    <w:abstractNumId w:val="83"/>
  </w:num>
  <w:num w:numId="200" w16cid:durableId="1781298315">
    <w:abstractNumId w:val="99"/>
  </w:num>
  <w:num w:numId="201" w16cid:durableId="244921651">
    <w:abstractNumId w:val="40"/>
  </w:num>
  <w:num w:numId="202" w16cid:durableId="341206892">
    <w:abstractNumId w:val="178"/>
  </w:num>
  <w:num w:numId="203" w16cid:durableId="470056363">
    <w:abstractNumId w:val="145"/>
  </w:num>
  <w:num w:numId="204" w16cid:durableId="53708912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D5"/>
    <w:rsid w:val="00005D55"/>
    <w:rsid w:val="000074E3"/>
    <w:rsid w:val="0000796C"/>
    <w:rsid w:val="00014A16"/>
    <w:rsid w:val="00014C82"/>
    <w:rsid w:val="00020B74"/>
    <w:rsid w:val="00027FBB"/>
    <w:rsid w:val="0003037D"/>
    <w:rsid w:val="0003094C"/>
    <w:rsid w:val="00032B00"/>
    <w:rsid w:val="000408C7"/>
    <w:rsid w:val="0004367E"/>
    <w:rsid w:val="0004772D"/>
    <w:rsid w:val="000500B0"/>
    <w:rsid w:val="00054732"/>
    <w:rsid w:val="00054761"/>
    <w:rsid w:val="0005484A"/>
    <w:rsid w:val="00054959"/>
    <w:rsid w:val="0006312A"/>
    <w:rsid w:val="000640DE"/>
    <w:rsid w:val="0006513C"/>
    <w:rsid w:val="0006772C"/>
    <w:rsid w:val="000679BD"/>
    <w:rsid w:val="0007015B"/>
    <w:rsid w:val="000762F2"/>
    <w:rsid w:val="000809F6"/>
    <w:rsid w:val="00082783"/>
    <w:rsid w:val="000869A8"/>
    <w:rsid w:val="00091E19"/>
    <w:rsid w:val="0009224D"/>
    <w:rsid w:val="000949DB"/>
    <w:rsid w:val="000A2E44"/>
    <w:rsid w:val="000A3613"/>
    <w:rsid w:val="000A5BDA"/>
    <w:rsid w:val="000B6410"/>
    <w:rsid w:val="000B6A3F"/>
    <w:rsid w:val="000C0D98"/>
    <w:rsid w:val="000C27DA"/>
    <w:rsid w:val="000C2AE2"/>
    <w:rsid w:val="000C787E"/>
    <w:rsid w:val="000C7FDC"/>
    <w:rsid w:val="000D01B4"/>
    <w:rsid w:val="000D2672"/>
    <w:rsid w:val="000D4628"/>
    <w:rsid w:val="000D5265"/>
    <w:rsid w:val="000E0171"/>
    <w:rsid w:val="000E05F2"/>
    <w:rsid w:val="000E567E"/>
    <w:rsid w:val="000F137D"/>
    <w:rsid w:val="000F1935"/>
    <w:rsid w:val="000F19A7"/>
    <w:rsid w:val="000F67A5"/>
    <w:rsid w:val="000F7675"/>
    <w:rsid w:val="001025B1"/>
    <w:rsid w:val="001027E3"/>
    <w:rsid w:val="0010555E"/>
    <w:rsid w:val="001062D5"/>
    <w:rsid w:val="00107DD5"/>
    <w:rsid w:val="00107F02"/>
    <w:rsid w:val="001142BB"/>
    <w:rsid w:val="001201FB"/>
    <w:rsid w:val="001237A2"/>
    <w:rsid w:val="00123D8B"/>
    <w:rsid w:val="001247DA"/>
    <w:rsid w:val="001301BE"/>
    <w:rsid w:val="00130CA7"/>
    <w:rsid w:val="00131149"/>
    <w:rsid w:val="00132E7C"/>
    <w:rsid w:val="00135DC9"/>
    <w:rsid w:val="0013708A"/>
    <w:rsid w:val="00140974"/>
    <w:rsid w:val="001416F2"/>
    <w:rsid w:val="00144F56"/>
    <w:rsid w:val="00145EF0"/>
    <w:rsid w:val="00145FFD"/>
    <w:rsid w:val="00147054"/>
    <w:rsid w:val="00150C09"/>
    <w:rsid w:val="00151D6F"/>
    <w:rsid w:val="0015257B"/>
    <w:rsid w:val="001544D4"/>
    <w:rsid w:val="00155736"/>
    <w:rsid w:val="00155E4B"/>
    <w:rsid w:val="0015603A"/>
    <w:rsid w:val="00156D1F"/>
    <w:rsid w:val="00160956"/>
    <w:rsid w:val="00160E80"/>
    <w:rsid w:val="0016336D"/>
    <w:rsid w:val="00163B47"/>
    <w:rsid w:val="00164112"/>
    <w:rsid w:val="0016744E"/>
    <w:rsid w:val="00167A9D"/>
    <w:rsid w:val="0017024C"/>
    <w:rsid w:val="001830AF"/>
    <w:rsid w:val="0019087A"/>
    <w:rsid w:val="0019240B"/>
    <w:rsid w:val="0019452F"/>
    <w:rsid w:val="0019657C"/>
    <w:rsid w:val="001972D4"/>
    <w:rsid w:val="001A2D46"/>
    <w:rsid w:val="001A4914"/>
    <w:rsid w:val="001A552B"/>
    <w:rsid w:val="001A6A82"/>
    <w:rsid w:val="001A7793"/>
    <w:rsid w:val="001B08ED"/>
    <w:rsid w:val="001B0C10"/>
    <w:rsid w:val="001B3F62"/>
    <w:rsid w:val="001B416D"/>
    <w:rsid w:val="001B4912"/>
    <w:rsid w:val="001B514B"/>
    <w:rsid w:val="001B528C"/>
    <w:rsid w:val="001B5778"/>
    <w:rsid w:val="001C5E40"/>
    <w:rsid w:val="001C5ED0"/>
    <w:rsid w:val="001C6184"/>
    <w:rsid w:val="001D379F"/>
    <w:rsid w:val="001D4DC2"/>
    <w:rsid w:val="001D7F13"/>
    <w:rsid w:val="001E09C4"/>
    <w:rsid w:val="001E51F5"/>
    <w:rsid w:val="001E5783"/>
    <w:rsid w:val="001F0649"/>
    <w:rsid w:val="001F3D75"/>
    <w:rsid w:val="001F5730"/>
    <w:rsid w:val="001F7421"/>
    <w:rsid w:val="00201203"/>
    <w:rsid w:val="00201A4E"/>
    <w:rsid w:val="002042E5"/>
    <w:rsid w:val="00204317"/>
    <w:rsid w:val="00205E38"/>
    <w:rsid w:val="002128C0"/>
    <w:rsid w:val="00215270"/>
    <w:rsid w:val="002155A2"/>
    <w:rsid w:val="0021609F"/>
    <w:rsid w:val="00220B3A"/>
    <w:rsid w:val="0022170B"/>
    <w:rsid w:val="00221F42"/>
    <w:rsid w:val="00222186"/>
    <w:rsid w:val="00225DD5"/>
    <w:rsid w:val="0023003A"/>
    <w:rsid w:val="00230142"/>
    <w:rsid w:val="00230376"/>
    <w:rsid w:val="00233373"/>
    <w:rsid w:val="00233E0C"/>
    <w:rsid w:val="002350E8"/>
    <w:rsid w:val="002369AF"/>
    <w:rsid w:val="00236CCE"/>
    <w:rsid w:val="002419EF"/>
    <w:rsid w:val="00245D90"/>
    <w:rsid w:val="002461DC"/>
    <w:rsid w:val="00251B66"/>
    <w:rsid w:val="002523EB"/>
    <w:rsid w:val="00252F50"/>
    <w:rsid w:val="00252F8E"/>
    <w:rsid w:val="00254028"/>
    <w:rsid w:val="00254287"/>
    <w:rsid w:val="002549A0"/>
    <w:rsid w:val="00260D72"/>
    <w:rsid w:val="0026615A"/>
    <w:rsid w:val="00266516"/>
    <w:rsid w:val="00266554"/>
    <w:rsid w:val="00270CBE"/>
    <w:rsid w:val="0027144A"/>
    <w:rsid w:val="002723C6"/>
    <w:rsid w:val="002724AF"/>
    <w:rsid w:val="00274963"/>
    <w:rsid w:val="00274C89"/>
    <w:rsid w:val="0027736E"/>
    <w:rsid w:val="002775D3"/>
    <w:rsid w:val="002829F9"/>
    <w:rsid w:val="00283942"/>
    <w:rsid w:val="00283F32"/>
    <w:rsid w:val="002840FD"/>
    <w:rsid w:val="0028536F"/>
    <w:rsid w:val="00285D4C"/>
    <w:rsid w:val="00287653"/>
    <w:rsid w:val="002913AA"/>
    <w:rsid w:val="002916A7"/>
    <w:rsid w:val="00294E2F"/>
    <w:rsid w:val="00295C5F"/>
    <w:rsid w:val="002A1796"/>
    <w:rsid w:val="002A4980"/>
    <w:rsid w:val="002B142C"/>
    <w:rsid w:val="002B54E5"/>
    <w:rsid w:val="002B6BF0"/>
    <w:rsid w:val="002D026F"/>
    <w:rsid w:val="002D350B"/>
    <w:rsid w:val="002D363C"/>
    <w:rsid w:val="002D39C5"/>
    <w:rsid w:val="002D7636"/>
    <w:rsid w:val="002D7A86"/>
    <w:rsid w:val="002E37B3"/>
    <w:rsid w:val="002E4DDA"/>
    <w:rsid w:val="002E60C2"/>
    <w:rsid w:val="002E61BD"/>
    <w:rsid w:val="002E7425"/>
    <w:rsid w:val="002E79AA"/>
    <w:rsid w:val="002F5F4F"/>
    <w:rsid w:val="002F6CD5"/>
    <w:rsid w:val="002F6DCA"/>
    <w:rsid w:val="0030197D"/>
    <w:rsid w:val="00301EA5"/>
    <w:rsid w:val="00302802"/>
    <w:rsid w:val="00302867"/>
    <w:rsid w:val="00307BE1"/>
    <w:rsid w:val="00311A48"/>
    <w:rsid w:val="00313A52"/>
    <w:rsid w:val="00313D3F"/>
    <w:rsid w:val="00313EAC"/>
    <w:rsid w:val="003153E9"/>
    <w:rsid w:val="00315482"/>
    <w:rsid w:val="00322D6D"/>
    <w:rsid w:val="0032318C"/>
    <w:rsid w:val="00323960"/>
    <w:rsid w:val="00324F21"/>
    <w:rsid w:val="00325779"/>
    <w:rsid w:val="00325ACF"/>
    <w:rsid w:val="0032648E"/>
    <w:rsid w:val="00326A0C"/>
    <w:rsid w:val="00326C28"/>
    <w:rsid w:val="00327000"/>
    <w:rsid w:val="00332278"/>
    <w:rsid w:val="00332880"/>
    <w:rsid w:val="003453B9"/>
    <w:rsid w:val="00346612"/>
    <w:rsid w:val="003522A3"/>
    <w:rsid w:val="003535ED"/>
    <w:rsid w:val="00354A10"/>
    <w:rsid w:val="00354DB9"/>
    <w:rsid w:val="00355E32"/>
    <w:rsid w:val="00356354"/>
    <w:rsid w:val="00365F72"/>
    <w:rsid w:val="00374F86"/>
    <w:rsid w:val="00376E92"/>
    <w:rsid w:val="00381A70"/>
    <w:rsid w:val="0038386A"/>
    <w:rsid w:val="00387CBA"/>
    <w:rsid w:val="00387D95"/>
    <w:rsid w:val="00393267"/>
    <w:rsid w:val="00394A5C"/>
    <w:rsid w:val="00396871"/>
    <w:rsid w:val="003A090C"/>
    <w:rsid w:val="003A112F"/>
    <w:rsid w:val="003A1685"/>
    <w:rsid w:val="003A1E88"/>
    <w:rsid w:val="003A258A"/>
    <w:rsid w:val="003A28F4"/>
    <w:rsid w:val="003A2D42"/>
    <w:rsid w:val="003A303D"/>
    <w:rsid w:val="003A5164"/>
    <w:rsid w:val="003A5CE3"/>
    <w:rsid w:val="003A636C"/>
    <w:rsid w:val="003B0713"/>
    <w:rsid w:val="003B21A3"/>
    <w:rsid w:val="003B5314"/>
    <w:rsid w:val="003B7B30"/>
    <w:rsid w:val="003B7D72"/>
    <w:rsid w:val="003C05BD"/>
    <w:rsid w:val="003C244A"/>
    <w:rsid w:val="003C2ED2"/>
    <w:rsid w:val="003C5758"/>
    <w:rsid w:val="003D2FBC"/>
    <w:rsid w:val="003D392B"/>
    <w:rsid w:val="003D40A2"/>
    <w:rsid w:val="003D598E"/>
    <w:rsid w:val="003E2AC9"/>
    <w:rsid w:val="003E474D"/>
    <w:rsid w:val="003E5079"/>
    <w:rsid w:val="003F087A"/>
    <w:rsid w:val="003F14EF"/>
    <w:rsid w:val="003F509A"/>
    <w:rsid w:val="003F5369"/>
    <w:rsid w:val="003F66CB"/>
    <w:rsid w:val="0040460A"/>
    <w:rsid w:val="00404F65"/>
    <w:rsid w:val="00405793"/>
    <w:rsid w:val="00405AA7"/>
    <w:rsid w:val="0040746C"/>
    <w:rsid w:val="00407ACC"/>
    <w:rsid w:val="0041094B"/>
    <w:rsid w:val="0041290E"/>
    <w:rsid w:val="00421188"/>
    <w:rsid w:val="00421C39"/>
    <w:rsid w:val="00422420"/>
    <w:rsid w:val="00425864"/>
    <w:rsid w:val="0042793B"/>
    <w:rsid w:val="004302C1"/>
    <w:rsid w:val="00431B06"/>
    <w:rsid w:val="00432961"/>
    <w:rsid w:val="004329DD"/>
    <w:rsid w:val="00434707"/>
    <w:rsid w:val="00435237"/>
    <w:rsid w:val="00435401"/>
    <w:rsid w:val="0043585E"/>
    <w:rsid w:val="004413A5"/>
    <w:rsid w:val="00441694"/>
    <w:rsid w:val="004422AE"/>
    <w:rsid w:val="0044374B"/>
    <w:rsid w:val="00444D8D"/>
    <w:rsid w:val="00445217"/>
    <w:rsid w:val="00446678"/>
    <w:rsid w:val="00446946"/>
    <w:rsid w:val="00446F5A"/>
    <w:rsid w:val="00450D08"/>
    <w:rsid w:val="00451D71"/>
    <w:rsid w:val="00452CBD"/>
    <w:rsid w:val="00453B7C"/>
    <w:rsid w:val="00453FCD"/>
    <w:rsid w:val="004551BA"/>
    <w:rsid w:val="00455AD3"/>
    <w:rsid w:val="004613A6"/>
    <w:rsid w:val="0046276F"/>
    <w:rsid w:val="0046298C"/>
    <w:rsid w:val="00467BE1"/>
    <w:rsid w:val="00470137"/>
    <w:rsid w:val="0047052D"/>
    <w:rsid w:val="004711CC"/>
    <w:rsid w:val="00475114"/>
    <w:rsid w:val="00482E6D"/>
    <w:rsid w:val="00483BDB"/>
    <w:rsid w:val="004861B1"/>
    <w:rsid w:val="00487336"/>
    <w:rsid w:val="00487DED"/>
    <w:rsid w:val="00492F04"/>
    <w:rsid w:val="004947D5"/>
    <w:rsid w:val="00497BE5"/>
    <w:rsid w:val="004A2BAB"/>
    <w:rsid w:val="004A3BB7"/>
    <w:rsid w:val="004A42A0"/>
    <w:rsid w:val="004A6D1D"/>
    <w:rsid w:val="004A7291"/>
    <w:rsid w:val="004B30E1"/>
    <w:rsid w:val="004B4C8E"/>
    <w:rsid w:val="004B57C8"/>
    <w:rsid w:val="004C26DA"/>
    <w:rsid w:val="004C3647"/>
    <w:rsid w:val="004C3DC9"/>
    <w:rsid w:val="004D1EB2"/>
    <w:rsid w:val="004D3252"/>
    <w:rsid w:val="004D3D4B"/>
    <w:rsid w:val="004D5026"/>
    <w:rsid w:val="004D5C6A"/>
    <w:rsid w:val="004D7E0F"/>
    <w:rsid w:val="004E1454"/>
    <w:rsid w:val="004E17E2"/>
    <w:rsid w:val="004E19FF"/>
    <w:rsid w:val="004E2A16"/>
    <w:rsid w:val="004E4D79"/>
    <w:rsid w:val="004E59E7"/>
    <w:rsid w:val="004E6787"/>
    <w:rsid w:val="004F12FB"/>
    <w:rsid w:val="004F3008"/>
    <w:rsid w:val="004F4601"/>
    <w:rsid w:val="004F6435"/>
    <w:rsid w:val="004F65A2"/>
    <w:rsid w:val="00500361"/>
    <w:rsid w:val="00500736"/>
    <w:rsid w:val="0050166B"/>
    <w:rsid w:val="00501A25"/>
    <w:rsid w:val="005033CB"/>
    <w:rsid w:val="005038C0"/>
    <w:rsid w:val="00504ED2"/>
    <w:rsid w:val="0050788B"/>
    <w:rsid w:val="00513057"/>
    <w:rsid w:val="00514E0E"/>
    <w:rsid w:val="0051532F"/>
    <w:rsid w:val="00516B5D"/>
    <w:rsid w:val="005171FB"/>
    <w:rsid w:val="00522769"/>
    <w:rsid w:val="00523D16"/>
    <w:rsid w:val="005240E1"/>
    <w:rsid w:val="00527912"/>
    <w:rsid w:val="00527C0E"/>
    <w:rsid w:val="005300F2"/>
    <w:rsid w:val="0053087E"/>
    <w:rsid w:val="00530AE7"/>
    <w:rsid w:val="00530E64"/>
    <w:rsid w:val="00531A0A"/>
    <w:rsid w:val="00533125"/>
    <w:rsid w:val="005355BD"/>
    <w:rsid w:val="00535F7F"/>
    <w:rsid w:val="00537FC0"/>
    <w:rsid w:val="00540F92"/>
    <w:rsid w:val="00541331"/>
    <w:rsid w:val="00542AB4"/>
    <w:rsid w:val="0054509E"/>
    <w:rsid w:val="00550012"/>
    <w:rsid w:val="005506F5"/>
    <w:rsid w:val="00551705"/>
    <w:rsid w:val="00551B43"/>
    <w:rsid w:val="00552A73"/>
    <w:rsid w:val="0055311C"/>
    <w:rsid w:val="0055379C"/>
    <w:rsid w:val="00553FA6"/>
    <w:rsid w:val="00554C51"/>
    <w:rsid w:val="005561F2"/>
    <w:rsid w:val="00556A2C"/>
    <w:rsid w:val="00557DF5"/>
    <w:rsid w:val="005610F4"/>
    <w:rsid w:val="00563085"/>
    <w:rsid w:val="005635BB"/>
    <w:rsid w:val="00564886"/>
    <w:rsid w:val="00565364"/>
    <w:rsid w:val="00566421"/>
    <w:rsid w:val="00567E26"/>
    <w:rsid w:val="0057048E"/>
    <w:rsid w:val="00574A06"/>
    <w:rsid w:val="00575FD3"/>
    <w:rsid w:val="005817AC"/>
    <w:rsid w:val="0058692D"/>
    <w:rsid w:val="00586C00"/>
    <w:rsid w:val="00587914"/>
    <w:rsid w:val="005919F2"/>
    <w:rsid w:val="005920EF"/>
    <w:rsid w:val="00592BE6"/>
    <w:rsid w:val="00594DB4"/>
    <w:rsid w:val="005950EB"/>
    <w:rsid w:val="005952AE"/>
    <w:rsid w:val="0059721D"/>
    <w:rsid w:val="00597C75"/>
    <w:rsid w:val="005A0D00"/>
    <w:rsid w:val="005A11A9"/>
    <w:rsid w:val="005A38A4"/>
    <w:rsid w:val="005A407A"/>
    <w:rsid w:val="005A6193"/>
    <w:rsid w:val="005A6577"/>
    <w:rsid w:val="005B055C"/>
    <w:rsid w:val="005B0D10"/>
    <w:rsid w:val="005B247A"/>
    <w:rsid w:val="005B2D3D"/>
    <w:rsid w:val="005C0244"/>
    <w:rsid w:val="005C0540"/>
    <w:rsid w:val="005C1788"/>
    <w:rsid w:val="005C3B13"/>
    <w:rsid w:val="005C4F3F"/>
    <w:rsid w:val="005C51D9"/>
    <w:rsid w:val="005C7543"/>
    <w:rsid w:val="005C79CA"/>
    <w:rsid w:val="005D06A0"/>
    <w:rsid w:val="005D34C6"/>
    <w:rsid w:val="005D5492"/>
    <w:rsid w:val="005D77A3"/>
    <w:rsid w:val="005E5BBC"/>
    <w:rsid w:val="005E5FD0"/>
    <w:rsid w:val="005E640D"/>
    <w:rsid w:val="005F019C"/>
    <w:rsid w:val="005F39EE"/>
    <w:rsid w:val="005F67CC"/>
    <w:rsid w:val="005F6A2C"/>
    <w:rsid w:val="005F6BA0"/>
    <w:rsid w:val="00600E92"/>
    <w:rsid w:val="006010FD"/>
    <w:rsid w:val="00605E16"/>
    <w:rsid w:val="00606BF8"/>
    <w:rsid w:val="00607F7C"/>
    <w:rsid w:val="006129B9"/>
    <w:rsid w:val="00613249"/>
    <w:rsid w:val="00613F1D"/>
    <w:rsid w:val="006179FC"/>
    <w:rsid w:val="00621252"/>
    <w:rsid w:val="006214D3"/>
    <w:rsid w:val="0062570E"/>
    <w:rsid w:val="006316FB"/>
    <w:rsid w:val="00632FCB"/>
    <w:rsid w:val="00636227"/>
    <w:rsid w:val="0064176A"/>
    <w:rsid w:val="00641E9C"/>
    <w:rsid w:val="00642555"/>
    <w:rsid w:val="00642D09"/>
    <w:rsid w:val="00645C87"/>
    <w:rsid w:val="00653A03"/>
    <w:rsid w:val="006548FD"/>
    <w:rsid w:val="00667159"/>
    <w:rsid w:val="00670847"/>
    <w:rsid w:val="00671D3A"/>
    <w:rsid w:val="006728EF"/>
    <w:rsid w:val="00672DE8"/>
    <w:rsid w:val="006768B5"/>
    <w:rsid w:val="0069041A"/>
    <w:rsid w:val="0069252A"/>
    <w:rsid w:val="006A5E0C"/>
    <w:rsid w:val="006A66D4"/>
    <w:rsid w:val="006A6CB4"/>
    <w:rsid w:val="006B20CB"/>
    <w:rsid w:val="006B2E24"/>
    <w:rsid w:val="006B2F32"/>
    <w:rsid w:val="006B3514"/>
    <w:rsid w:val="006B4274"/>
    <w:rsid w:val="006B61B4"/>
    <w:rsid w:val="006B78BD"/>
    <w:rsid w:val="006C1EEE"/>
    <w:rsid w:val="006C31B7"/>
    <w:rsid w:val="006C65D0"/>
    <w:rsid w:val="006C6F7F"/>
    <w:rsid w:val="006D1FEA"/>
    <w:rsid w:val="006D4267"/>
    <w:rsid w:val="006D4E91"/>
    <w:rsid w:val="006D563B"/>
    <w:rsid w:val="006D5854"/>
    <w:rsid w:val="006E2B8E"/>
    <w:rsid w:val="006E39EF"/>
    <w:rsid w:val="006E4CB4"/>
    <w:rsid w:val="006F75AE"/>
    <w:rsid w:val="00700655"/>
    <w:rsid w:val="0070088B"/>
    <w:rsid w:val="00701AD8"/>
    <w:rsid w:val="00703954"/>
    <w:rsid w:val="00704658"/>
    <w:rsid w:val="00704906"/>
    <w:rsid w:val="00705191"/>
    <w:rsid w:val="00707EC7"/>
    <w:rsid w:val="00710227"/>
    <w:rsid w:val="00710D35"/>
    <w:rsid w:val="007149A9"/>
    <w:rsid w:val="00714B78"/>
    <w:rsid w:val="00716E1E"/>
    <w:rsid w:val="00721B8E"/>
    <w:rsid w:val="00723E6A"/>
    <w:rsid w:val="007259D3"/>
    <w:rsid w:val="00731039"/>
    <w:rsid w:val="00732024"/>
    <w:rsid w:val="00732129"/>
    <w:rsid w:val="00733E05"/>
    <w:rsid w:val="00734773"/>
    <w:rsid w:val="00735351"/>
    <w:rsid w:val="00735491"/>
    <w:rsid w:val="007418C2"/>
    <w:rsid w:val="00742D15"/>
    <w:rsid w:val="007453FC"/>
    <w:rsid w:val="007455DE"/>
    <w:rsid w:val="007478BA"/>
    <w:rsid w:val="00751DD3"/>
    <w:rsid w:val="00751ED7"/>
    <w:rsid w:val="00753D3A"/>
    <w:rsid w:val="007577CD"/>
    <w:rsid w:val="00762AFD"/>
    <w:rsid w:val="00762F63"/>
    <w:rsid w:val="00763A4A"/>
    <w:rsid w:val="00765F96"/>
    <w:rsid w:val="0076752E"/>
    <w:rsid w:val="00767B18"/>
    <w:rsid w:val="0077070F"/>
    <w:rsid w:val="00770A53"/>
    <w:rsid w:val="007711CA"/>
    <w:rsid w:val="00775638"/>
    <w:rsid w:val="007774E1"/>
    <w:rsid w:val="00781514"/>
    <w:rsid w:val="00782A29"/>
    <w:rsid w:val="0078422B"/>
    <w:rsid w:val="0078671E"/>
    <w:rsid w:val="00787EA0"/>
    <w:rsid w:val="007926FE"/>
    <w:rsid w:val="00792A4A"/>
    <w:rsid w:val="007936AA"/>
    <w:rsid w:val="007941E8"/>
    <w:rsid w:val="00797121"/>
    <w:rsid w:val="007A3A33"/>
    <w:rsid w:val="007A3F52"/>
    <w:rsid w:val="007A5988"/>
    <w:rsid w:val="007B27AE"/>
    <w:rsid w:val="007B2F6D"/>
    <w:rsid w:val="007B591F"/>
    <w:rsid w:val="007B603B"/>
    <w:rsid w:val="007B6BDA"/>
    <w:rsid w:val="007B758C"/>
    <w:rsid w:val="007C250E"/>
    <w:rsid w:val="007C39E7"/>
    <w:rsid w:val="007C520D"/>
    <w:rsid w:val="007C5747"/>
    <w:rsid w:val="007C6159"/>
    <w:rsid w:val="007C6E54"/>
    <w:rsid w:val="007C7EB9"/>
    <w:rsid w:val="007D0C77"/>
    <w:rsid w:val="007D2BC2"/>
    <w:rsid w:val="007D42BF"/>
    <w:rsid w:val="007D5899"/>
    <w:rsid w:val="007E49C3"/>
    <w:rsid w:val="007E52E1"/>
    <w:rsid w:val="007F1A71"/>
    <w:rsid w:val="007F1EFB"/>
    <w:rsid w:val="007F2D90"/>
    <w:rsid w:val="007F39DC"/>
    <w:rsid w:val="007F6AB6"/>
    <w:rsid w:val="007F6E9F"/>
    <w:rsid w:val="007F7F0D"/>
    <w:rsid w:val="0080232B"/>
    <w:rsid w:val="008035B4"/>
    <w:rsid w:val="0080472F"/>
    <w:rsid w:val="00805B00"/>
    <w:rsid w:val="008118CA"/>
    <w:rsid w:val="0081292C"/>
    <w:rsid w:val="00817FBE"/>
    <w:rsid w:val="00821C38"/>
    <w:rsid w:val="00824B88"/>
    <w:rsid w:val="00825CA6"/>
    <w:rsid w:val="00825D5E"/>
    <w:rsid w:val="008266AA"/>
    <w:rsid w:val="00827AD6"/>
    <w:rsid w:val="00831003"/>
    <w:rsid w:val="00831F69"/>
    <w:rsid w:val="00833D63"/>
    <w:rsid w:val="008343E5"/>
    <w:rsid w:val="00834DDA"/>
    <w:rsid w:val="00835549"/>
    <w:rsid w:val="00835F91"/>
    <w:rsid w:val="00836645"/>
    <w:rsid w:val="00837858"/>
    <w:rsid w:val="00840E72"/>
    <w:rsid w:val="00842DD7"/>
    <w:rsid w:val="00842FBD"/>
    <w:rsid w:val="00843BBA"/>
    <w:rsid w:val="008452C8"/>
    <w:rsid w:val="00847BCC"/>
    <w:rsid w:val="00850196"/>
    <w:rsid w:val="00851C44"/>
    <w:rsid w:val="00856227"/>
    <w:rsid w:val="00860210"/>
    <w:rsid w:val="00860A9A"/>
    <w:rsid w:val="008613D8"/>
    <w:rsid w:val="008628CE"/>
    <w:rsid w:val="008628D1"/>
    <w:rsid w:val="00864461"/>
    <w:rsid w:val="00866088"/>
    <w:rsid w:val="00870281"/>
    <w:rsid w:val="00872153"/>
    <w:rsid w:val="008729A1"/>
    <w:rsid w:val="00873259"/>
    <w:rsid w:val="008732BD"/>
    <w:rsid w:val="0087384A"/>
    <w:rsid w:val="0087394C"/>
    <w:rsid w:val="00874FB7"/>
    <w:rsid w:val="00877D91"/>
    <w:rsid w:val="0088318F"/>
    <w:rsid w:val="008842C4"/>
    <w:rsid w:val="00884775"/>
    <w:rsid w:val="008855F3"/>
    <w:rsid w:val="00885B6A"/>
    <w:rsid w:val="00891780"/>
    <w:rsid w:val="008947C2"/>
    <w:rsid w:val="008A20F4"/>
    <w:rsid w:val="008A31CE"/>
    <w:rsid w:val="008A440F"/>
    <w:rsid w:val="008B17B6"/>
    <w:rsid w:val="008B1DA7"/>
    <w:rsid w:val="008B1F71"/>
    <w:rsid w:val="008B66AF"/>
    <w:rsid w:val="008B717F"/>
    <w:rsid w:val="008C25D0"/>
    <w:rsid w:val="008C2DE0"/>
    <w:rsid w:val="008C3A36"/>
    <w:rsid w:val="008C463F"/>
    <w:rsid w:val="008C7494"/>
    <w:rsid w:val="008C797B"/>
    <w:rsid w:val="008D2093"/>
    <w:rsid w:val="008D2547"/>
    <w:rsid w:val="008D3C2A"/>
    <w:rsid w:val="008D4EC1"/>
    <w:rsid w:val="008E48F1"/>
    <w:rsid w:val="008E7791"/>
    <w:rsid w:val="008F00FF"/>
    <w:rsid w:val="008F2505"/>
    <w:rsid w:val="008F2528"/>
    <w:rsid w:val="008F2780"/>
    <w:rsid w:val="008F2C94"/>
    <w:rsid w:val="008F487E"/>
    <w:rsid w:val="008F489F"/>
    <w:rsid w:val="00904777"/>
    <w:rsid w:val="009071B4"/>
    <w:rsid w:val="00910847"/>
    <w:rsid w:val="00911D08"/>
    <w:rsid w:val="00912AC7"/>
    <w:rsid w:val="009158C3"/>
    <w:rsid w:val="00916B28"/>
    <w:rsid w:val="009206D3"/>
    <w:rsid w:val="00924624"/>
    <w:rsid w:val="00925335"/>
    <w:rsid w:val="00931267"/>
    <w:rsid w:val="00932390"/>
    <w:rsid w:val="0093303C"/>
    <w:rsid w:val="00933365"/>
    <w:rsid w:val="009337AA"/>
    <w:rsid w:val="00933AA2"/>
    <w:rsid w:val="00937B75"/>
    <w:rsid w:val="00940412"/>
    <w:rsid w:val="0094078D"/>
    <w:rsid w:val="00956080"/>
    <w:rsid w:val="00960D1A"/>
    <w:rsid w:val="00961097"/>
    <w:rsid w:val="0096157B"/>
    <w:rsid w:val="0096168A"/>
    <w:rsid w:val="00962CCE"/>
    <w:rsid w:val="0096331D"/>
    <w:rsid w:val="009658A4"/>
    <w:rsid w:val="00970775"/>
    <w:rsid w:val="00970984"/>
    <w:rsid w:val="00971898"/>
    <w:rsid w:val="00971912"/>
    <w:rsid w:val="0097263C"/>
    <w:rsid w:val="00972E20"/>
    <w:rsid w:val="00974FEA"/>
    <w:rsid w:val="00977AFD"/>
    <w:rsid w:val="009819AA"/>
    <w:rsid w:val="00982099"/>
    <w:rsid w:val="00985AC7"/>
    <w:rsid w:val="00985B61"/>
    <w:rsid w:val="0098749E"/>
    <w:rsid w:val="00991C44"/>
    <w:rsid w:val="00991EF2"/>
    <w:rsid w:val="00992C2D"/>
    <w:rsid w:val="0099433E"/>
    <w:rsid w:val="00994D15"/>
    <w:rsid w:val="00996852"/>
    <w:rsid w:val="0099777A"/>
    <w:rsid w:val="009A0DF6"/>
    <w:rsid w:val="009A17EB"/>
    <w:rsid w:val="009A52AE"/>
    <w:rsid w:val="009A6796"/>
    <w:rsid w:val="009B0A81"/>
    <w:rsid w:val="009B137A"/>
    <w:rsid w:val="009B59DD"/>
    <w:rsid w:val="009B5E39"/>
    <w:rsid w:val="009B7569"/>
    <w:rsid w:val="009B7814"/>
    <w:rsid w:val="009C0521"/>
    <w:rsid w:val="009C2699"/>
    <w:rsid w:val="009C34BB"/>
    <w:rsid w:val="009C771E"/>
    <w:rsid w:val="009C7878"/>
    <w:rsid w:val="009D3DA3"/>
    <w:rsid w:val="009D4738"/>
    <w:rsid w:val="009E0697"/>
    <w:rsid w:val="009E3309"/>
    <w:rsid w:val="009E356D"/>
    <w:rsid w:val="009E46CB"/>
    <w:rsid w:val="009E6CF5"/>
    <w:rsid w:val="009F47D4"/>
    <w:rsid w:val="009F4A54"/>
    <w:rsid w:val="00A0047C"/>
    <w:rsid w:val="00A009D4"/>
    <w:rsid w:val="00A00D0C"/>
    <w:rsid w:val="00A019DA"/>
    <w:rsid w:val="00A01E6B"/>
    <w:rsid w:val="00A0557B"/>
    <w:rsid w:val="00A06F34"/>
    <w:rsid w:val="00A103CB"/>
    <w:rsid w:val="00A1073F"/>
    <w:rsid w:val="00A10F58"/>
    <w:rsid w:val="00A11C82"/>
    <w:rsid w:val="00A12652"/>
    <w:rsid w:val="00A15409"/>
    <w:rsid w:val="00A16DDA"/>
    <w:rsid w:val="00A21B3D"/>
    <w:rsid w:val="00A2371D"/>
    <w:rsid w:val="00A32985"/>
    <w:rsid w:val="00A34199"/>
    <w:rsid w:val="00A34ED6"/>
    <w:rsid w:val="00A352BA"/>
    <w:rsid w:val="00A367A8"/>
    <w:rsid w:val="00A40208"/>
    <w:rsid w:val="00A40603"/>
    <w:rsid w:val="00A40ED1"/>
    <w:rsid w:val="00A4122F"/>
    <w:rsid w:val="00A42F8D"/>
    <w:rsid w:val="00A43C98"/>
    <w:rsid w:val="00A447BC"/>
    <w:rsid w:val="00A45FFA"/>
    <w:rsid w:val="00A46D17"/>
    <w:rsid w:val="00A475C1"/>
    <w:rsid w:val="00A50E6D"/>
    <w:rsid w:val="00A51EE2"/>
    <w:rsid w:val="00A53E9D"/>
    <w:rsid w:val="00A54180"/>
    <w:rsid w:val="00A56B90"/>
    <w:rsid w:val="00A60BDD"/>
    <w:rsid w:val="00A612A5"/>
    <w:rsid w:val="00A61ECF"/>
    <w:rsid w:val="00A64F2E"/>
    <w:rsid w:val="00A664A3"/>
    <w:rsid w:val="00A67477"/>
    <w:rsid w:val="00A67FDB"/>
    <w:rsid w:val="00A7121A"/>
    <w:rsid w:val="00A72024"/>
    <w:rsid w:val="00A74330"/>
    <w:rsid w:val="00A747DD"/>
    <w:rsid w:val="00A74AC4"/>
    <w:rsid w:val="00A7639B"/>
    <w:rsid w:val="00A76FAF"/>
    <w:rsid w:val="00A842F8"/>
    <w:rsid w:val="00A93188"/>
    <w:rsid w:val="00A93DDE"/>
    <w:rsid w:val="00A94BC1"/>
    <w:rsid w:val="00A94EAE"/>
    <w:rsid w:val="00A958F8"/>
    <w:rsid w:val="00A95C27"/>
    <w:rsid w:val="00AA2EF3"/>
    <w:rsid w:val="00AA3B34"/>
    <w:rsid w:val="00AA454D"/>
    <w:rsid w:val="00AA6941"/>
    <w:rsid w:val="00AB0481"/>
    <w:rsid w:val="00AB1C96"/>
    <w:rsid w:val="00AB2B96"/>
    <w:rsid w:val="00AB2FBA"/>
    <w:rsid w:val="00AB42F9"/>
    <w:rsid w:val="00AB46D1"/>
    <w:rsid w:val="00AC010E"/>
    <w:rsid w:val="00AC01B3"/>
    <w:rsid w:val="00AC3381"/>
    <w:rsid w:val="00AC4DA3"/>
    <w:rsid w:val="00AC78A2"/>
    <w:rsid w:val="00AD01DD"/>
    <w:rsid w:val="00AD3675"/>
    <w:rsid w:val="00AD3BBA"/>
    <w:rsid w:val="00AD4672"/>
    <w:rsid w:val="00AD6B06"/>
    <w:rsid w:val="00AD6C9F"/>
    <w:rsid w:val="00AE1193"/>
    <w:rsid w:val="00AE49B2"/>
    <w:rsid w:val="00AE5BF5"/>
    <w:rsid w:val="00AE6021"/>
    <w:rsid w:val="00AE6AA7"/>
    <w:rsid w:val="00AF0CB2"/>
    <w:rsid w:val="00AF42F7"/>
    <w:rsid w:val="00AF64D4"/>
    <w:rsid w:val="00B00DF4"/>
    <w:rsid w:val="00B01EB4"/>
    <w:rsid w:val="00B02F41"/>
    <w:rsid w:val="00B039C6"/>
    <w:rsid w:val="00B049A7"/>
    <w:rsid w:val="00B0680F"/>
    <w:rsid w:val="00B06CE3"/>
    <w:rsid w:val="00B10CA7"/>
    <w:rsid w:val="00B1234B"/>
    <w:rsid w:val="00B16159"/>
    <w:rsid w:val="00B2216A"/>
    <w:rsid w:val="00B31365"/>
    <w:rsid w:val="00B323E6"/>
    <w:rsid w:val="00B32741"/>
    <w:rsid w:val="00B337B1"/>
    <w:rsid w:val="00B36C7F"/>
    <w:rsid w:val="00B37639"/>
    <w:rsid w:val="00B4306D"/>
    <w:rsid w:val="00B43DC8"/>
    <w:rsid w:val="00B449D7"/>
    <w:rsid w:val="00B44ADB"/>
    <w:rsid w:val="00B44C1C"/>
    <w:rsid w:val="00B4730E"/>
    <w:rsid w:val="00B47456"/>
    <w:rsid w:val="00B50981"/>
    <w:rsid w:val="00B55F52"/>
    <w:rsid w:val="00B56C13"/>
    <w:rsid w:val="00B619BE"/>
    <w:rsid w:val="00B63B6D"/>
    <w:rsid w:val="00B65066"/>
    <w:rsid w:val="00B65296"/>
    <w:rsid w:val="00B660B2"/>
    <w:rsid w:val="00B70B58"/>
    <w:rsid w:val="00B748F3"/>
    <w:rsid w:val="00B7579F"/>
    <w:rsid w:val="00B762BD"/>
    <w:rsid w:val="00B77326"/>
    <w:rsid w:val="00B81332"/>
    <w:rsid w:val="00B833BA"/>
    <w:rsid w:val="00B872D9"/>
    <w:rsid w:val="00B906B1"/>
    <w:rsid w:val="00B95F88"/>
    <w:rsid w:val="00B96FFD"/>
    <w:rsid w:val="00BA1C2F"/>
    <w:rsid w:val="00BA3E47"/>
    <w:rsid w:val="00BA4116"/>
    <w:rsid w:val="00BA4F25"/>
    <w:rsid w:val="00BA7207"/>
    <w:rsid w:val="00BA7B71"/>
    <w:rsid w:val="00BB09B3"/>
    <w:rsid w:val="00BB0AF5"/>
    <w:rsid w:val="00BB0B21"/>
    <w:rsid w:val="00BB1D56"/>
    <w:rsid w:val="00BB261B"/>
    <w:rsid w:val="00BB4BEF"/>
    <w:rsid w:val="00BB6CB8"/>
    <w:rsid w:val="00BB6FF0"/>
    <w:rsid w:val="00BB781E"/>
    <w:rsid w:val="00BC4002"/>
    <w:rsid w:val="00BC58A3"/>
    <w:rsid w:val="00BC628C"/>
    <w:rsid w:val="00BC63C6"/>
    <w:rsid w:val="00BC74C1"/>
    <w:rsid w:val="00BD0369"/>
    <w:rsid w:val="00BD04FE"/>
    <w:rsid w:val="00BD51D4"/>
    <w:rsid w:val="00BD7596"/>
    <w:rsid w:val="00BE231D"/>
    <w:rsid w:val="00BE38A0"/>
    <w:rsid w:val="00BE46B6"/>
    <w:rsid w:val="00BE7270"/>
    <w:rsid w:val="00BF0D6A"/>
    <w:rsid w:val="00BF11C4"/>
    <w:rsid w:val="00BF13A2"/>
    <w:rsid w:val="00BF2656"/>
    <w:rsid w:val="00BF31A3"/>
    <w:rsid w:val="00BF5166"/>
    <w:rsid w:val="00BF5D97"/>
    <w:rsid w:val="00C032C4"/>
    <w:rsid w:val="00C0608A"/>
    <w:rsid w:val="00C07293"/>
    <w:rsid w:val="00C129D0"/>
    <w:rsid w:val="00C16685"/>
    <w:rsid w:val="00C208E2"/>
    <w:rsid w:val="00C218EF"/>
    <w:rsid w:val="00C22845"/>
    <w:rsid w:val="00C229E8"/>
    <w:rsid w:val="00C24292"/>
    <w:rsid w:val="00C24A1C"/>
    <w:rsid w:val="00C25050"/>
    <w:rsid w:val="00C32D07"/>
    <w:rsid w:val="00C341EB"/>
    <w:rsid w:val="00C3429A"/>
    <w:rsid w:val="00C4105C"/>
    <w:rsid w:val="00C435DD"/>
    <w:rsid w:val="00C47A12"/>
    <w:rsid w:val="00C5268B"/>
    <w:rsid w:val="00C54346"/>
    <w:rsid w:val="00C548D6"/>
    <w:rsid w:val="00C6005A"/>
    <w:rsid w:val="00C6263B"/>
    <w:rsid w:val="00C63D38"/>
    <w:rsid w:val="00C65AAB"/>
    <w:rsid w:val="00C65F9B"/>
    <w:rsid w:val="00C66C31"/>
    <w:rsid w:val="00C704C7"/>
    <w:rsid w:val="00C70542"/>
    <w:rsid w:val="00C71DD4"/>
    <w:rsid w:val="00C7269E"/>
    <w:rsid w:val="00C7599E"/>
    <w:rsid w:val="00C7667D"/>
    <w:rsid w:val="00C83822"/>
    <w:rsid w:val="00C84824"/>
    <w:rsid w:val="00C84870"/>
    <w:rsid w:val="00C84B73"/>
    <w:rsid w:val="00C86830"/>
    <w:rsid w:val="00C86B37"/>
    <w:rsid w:val="00C87539"/>
    <w:rsid w:val="00C91112"/>
    <w:rsid w:val="00C923F9"/>
    <w:rsid w:val="00C943AC"/>
    <w:rsid w:val="00CA10C9"/>
    <w:rsid w:val="00CA191B"/>
    <w:rsid w:val="00CA243B"/>
    <w:rsid w:val="00CA2D07"/>
    <w:rsid w:val="00CA3E70"/>
    <w:rsid w:val="00CA450F"/>
    <w:rsid w:val="00CB0FAB"/>
    <w:rsid w:val="00CB7CFF"/>
    <w:rsid w:val="00CC053E"/>
    <w:rsid w:val="00CC0FE9"/>
    <w:rsid w:val="00CC184D"/>
    <w:rsid w:val="00CC3E24"/>
    <w:rsid w:val="00CC4A97"/>
    <w:rsid w:val="00CD1B5A"/>
    <w:rsid w:val="00CD25D7"/>
    <w:rsid w:val="00CD329B"/>
    <w:rsid w:val="00CE08EA"/>
    <w:rsid w:val="00CE19EC"/>
    <w:rsid w:val="00CE36A3"/>
    <w:rsid w:val="00CF48B8"/>
    <w:rsid w:val="00CF66EA"/>
    <w:rsid w:val="00CF6A6A"/>
    <w:rsid w:val="00CF7234"/>
    <w:rsid w:val="00D06135"/>
    <w:rsid w:val="00D066CE"/>
    <w:rsid w:val="00D116E3"/>
    <w:rsid w:val="00D15DEE"/>
    <w:rsid w:val="00D171CF"/>
    <w:rsid w:val="00D17453"/>
    <w:rsid w:val="00D213E3"/>
    <w:rsid w:val="00D21D0A"/>
    <w:rsid w:val="00D22E13"/>
    <w:rsid w:val="00D23996"/>
    <w:rsid w:val="00D26FC5"/>
    <w:rsid w:val="00D2723D"/>
    <w:rsid w:val="00D31176"/>
    <w:rsid w:val="00D332D0"/>
    <w:rsid w:val="00D33468"/>
    <w:rsid w:val="00D34A58"/>
    <w:rsid w:val="00D356BD"/>
    <w:rsid w:val="00D41D74"/>
    <w:rsid w:val="00D44410"/>
    <w:rsid w:val="00D44B25"/>
    <w:rsid w:val="00D46FD2"/>
    <w:rsid w:val="00D4712A"/>
    <w:rsid w:val="00D511CC"/>
    <w:rsid w:val="00D51C01"/>
    <w:rsid w:val="00D52778"/>
    <w:rsid w:val="00D52E8E"/>
    <w:rsid w:val="00D54D89"/>
    <w:rsid w:val="00D5560D"/>
    <w:rsid w:val="00D56E75"/>
    <w:rsid w:val="00D571DB"/>
    <w:rsid w:val="00D62DD3"/>
    <w:rsid w:val="00D63C9A"/>
    <w:rsid w:val="00D64AAB"/>
    <w:rsid w:val="00D6509F"/>
    <w:rsid w:val="00D67AFE"/>
    <w:rsid w:val="00D67E21"/>
    <w:rsid w:val="00D717D3"/>
    <w:rsid w:val="00D72304"/>
    <w:rsid w:val="00D73AC9"/>
    <w:rsid w:val="00D74239"/>
    <w:rsid w:val="00D74E76"/>
    <w:rsid w:val="00D75056"/>
    <w:rsid w:val="00D75960"/>
    <w:rsid w:val="00D76B32"/>
    <w:rsid w:val="00D8028C"/>
    <w:rsid w:val="00D8275F"/>
    <w:rsid w:val="00D831BB"/>
    <w:rsid w:val="00D8492B"/>
    <w:rsid w:val="00D85CC3"/>
    <w:rsid w:val="00D863D6"/>
    <w:rsid w:val="00D87239"/>
    <w:rsid w:val="00D87F91"/>
    <w:rsid w:val="00D906DB"/>
    <w:rsid w:val="00D90C8A"/>
    <w:rsid w:val="00D91705"/>
    <w:rsid w:val="00D93958"/>
    <w:rsid w:val="00D94187"/>
    <w:rsid w:val="00D951A0"/>
    <w:rsid w:val="00DA1E56"/>
    <w:rsid w:val="00DA2CB5"/>
    <w:rsid w:val="00DB050D"/>
    <w:rsid w:val="00DB0D04"/>
    <w:rsid w:val="00DB24AA"/>
    <w:rsid w:val="00DB4E99"/>
    <w:rsid w:val="00DB529A"/>
    <w:rsid w:val="00DB6655"/>
    <w:rsid w:val="00DB7927"/>
    <w:rsid w:val="00DC0E57"/>
    <w:rsid w:val="00DC0F5F"/>
    <w:rsid w:val="00DC18F0"/>
    <w:rsid w:val="00DC24AA"/>
    <w:rsid w:val="00DC5D62"/>
    <w:rsid w:val="00DD2E24"/>
    <w:rsid w:val="00DD3FAA"/>
    <w:rsid w:val="00DD5259"/>
    <w:rsid w:val="00DD53E9"/>
    <w:rsid w:val="00DD6046"/>
    <w:rsid w:val="00DE15F2"/>
    <w:rsid w:val="00DE3142"/>
    <w:rsid w:val="00DE6788"/>
    <w:rsid w:val="00DF08D4"/>
    <w:rsid w:val="00DF0F4D"/>
    <w:rsid w:val="00DF3F73"/>
    <w:rsid w:val="00DF403C"/>
    <w:rsid w:val="00E00586"/>
    <w:rsid w:val="00E03055"/>
    <w:rsid w:val="00E10A19"/>
    <w:rsid w:val="00E12C30"/>
    <w:rsid w:val="00E150CA"/>
    <w:rsid w:val="00E201F8"/>
    <w:rsid w:val="00E20767"/>
    <w:rsid w:val="00E21600"/>
    <w:rsid w:val="00E2298B"/>
    <w:rsid w:val="00E30D83"/>
    <w:rsid w:val="00E35F9A"/>
    <w:rsid w:val="00E37BD0"/>
    <w:rsid w:val="00E42D7F"/>
    <w:rsid w:val="00E45DDF"/>
    <w:rsid w:val="00E512E8"/>
    <w:rsid w:val="00E51E74"/>
    <w:rsid w:val="00E576F5"/>
    <w:rsid w:val="00E57A0D"/>
    <w:rsid w:val="00E63677"/>
    <w:rsid w:val="00E65263"/>
    <w:rsid w:val="00E67EC6"/>
    <w:rsid w:val="00E70971"/>
    <w:rsid w:val="00E713F0"/>
    <w:rsid w:val="00E714D8"/>
    <w:rsid w:val="00E7186B"/>
    <w:rsid w:val="00E72BDE"/>
    <w:rsid w:val="00E74F55"/>
    <w:rsid w:val="00E7760A"/>
    <w:rsid w:val="00E804A4"/>
    <w:rsid w:val="00E80585"/>
    <w:rsid w:val="00E82252"/>
    <w:rsid w:val="00E854C0"/>
    <w:rsid w:val="00E87B77"/>
    <w:rsid w:val="00E90112"/>
    <w:rsid w:val="00E904B8"/>
    <w:rsid w:val="00E9240C"/>
    <w:rsid w:val="00E95020"/>
    <w:rsid w:val="00E9585B"/>
    <w:rsid w:val="00E95C89"/>
    <w:rsid w:val="00E96977"/>
    <w:rsid w:val="00EA0B03"/>
    <w:rsid w:val="00EA0F57"/>
    <w:rsid w:val="00EA153C"/>
    <w:rsid w:val="00EA212E"/>
    <w:rsid w:val="00EA35AC"/>
    <w:rsid w:val="00EB0ABA"/>
    <w:rsid w:val="00EB17D9"/>
    <w:rsid w:val="00EB2AD0"/>
    <w:rsid w:val="00EB4B2A"/>
    <w:rsid w:val="00EB5880"/>
    <w:rsid w:val="00EB7997"/>
    <w:rsid w:val="00EC0364"/>
    <w:rsid w:val="00EC5652"/>
    <w:rsid w:val="00EC5A94"/>
    <w:rsid w:val="00EC64F9"/>
    <w:rsid w:val="00EC6DE5"/>
    <w:rsid w:val="00ED433A"/>
    <w:rsid w:val="00ED5A3E"/>
    <w:rsid w:val="00EE2C30"/>
    <w:rsid w:val="00EE7AE4"/>
    <w:rsid w:val="00EF0BDF"/>
    <w:rsid w:val="00EF0C2D"/>
    <w:rsid w:val="00EF19B1"/>
    <w:rsid w:val="00EF7480"/>
    <w:rsid w:val="00EF7DD1"/>
    <w:rsid w:val="00EF7E1A"/>
    <w:rsid w:val="00F004C4"/>
    <w:rsid w:val="00F022DC"/>
    <w:rsid w:val="00F04A3E"/>
    <w:rsid w:val="00F13A01"/>
    <w:rsid w:val="00F13C62"/>
    <w:rsid w:val="00F210FD"/>
    <w:rsid w:val="00F211DE"/>
    <w:rsid w:val="00F21895"/>
    <w:rsid w:val="00F2277E"/>
    <w:rsid w:val="00F24BB9"/>
    <w:rsid w:val="00F257CD"/>
    <w:rsid w:val="00F25CE1"/>
    <w:rsid w:val="00F25DF1"/>
    <w:rsid w:val="00F26AF6"/>
    <w:rsid w:val="00F32365"/>
    <w:rsid w:val="00F350CB"/>
    <w:rsid w:val="00F40909"/>
    <w:rsid w:val="00F40B06"/>
    <w:rsid w:val="00F4129F"/>
    <w:rsid w:val="00F42238"/>
    <w:rsid w:val="00F422E5"/>
    <w:rsid w:val="00F46A9F"/>
    <w:rsid w:val="00F52119"/>
    <w:rsid w:val="00F5319F"/>
    <w:rsid w:val="00F53E61"/>
    <w:rsid w:val="00F54BBA"/>
    <w:rsid w:val="00F5581B"/>
    <w:rsid w:val="00F55BA8"/>
    <w:rsid w:val="00F574F0"/>
    <w:rsid w:val="00F575CE"/>
    <w:rsid w:val="00F62022"/>
    <w:rsid w:val="00F62FCA"/>
    <w:rsid w:val="00F637CB"/>
    <w:rsid w:val="00F64E32"/>
    <w:rsid w:val="00F667F8"/>
    <w:rsid w:val="00F70EBF"/>
    <w:rsid w:val="00F74D4E"/>
    <w:rsid w:val="00F772CE"/>
    <w:rsid w:val="00F779EB"/>
    <w:rsid w:val="00F77B50"/>
    <w:rsid w:val="00F80982"/>
    <w:rsid w:val="00F80EB1"/>
    <w:rsid w:val="00F8641B"/>
    <w:rsid w:val="00F93229"/>
    <w:rsid w:val="00F94033"/>
    <w:rsid w:val="00F957E3"/>
    <w:rsid w:val="00F95F99"/>
    <w:rsid w:val="00F96278"/>
    <w:rsid w:val="00F96EE5"/>
    <w:rsid w:val="00FA2DA2"/>
    <w:rsid w:val="00FA3659"/>
    <w:rsid w:val="00FA7813"/>
    <w:rsid w:val="00FB05EB"/>
    <w:rsid w:val="00FB21D0"/>
    <w:rsid w:val="00FB40CC"/>
    <w:rsid w:val="00FB4407"/>
    <w:rsid w:val="00FB5FE9"/>
    <w:rsid w:val="00FB7FF1"/>
    <w:rsid w:val="00FC466A"/>
    <w:rsid w:val="00FC4CBF"/>
    <w:rsid w:val="00FC5B8A"/>
    <w:rsid w:val="00FC690A"/>
    <w:rsid w:val="00FC7196"/>
    <w:rsid w:val="00FD04D5"/>
    <w:rsid w:val="00FD3D90"/>
    <w:rsid w:val="00FD482A"/>
    <w:rsid w:val="00FD5C78"/>
    <w:rsid w:val="00FD6D2A"/>
    <w:rsid w:val="00FD6E50"/>
    <w:rsid w:val="00FD7964"/>
    <w:rsid w:val="00FE17E3"/>
    <w:rsid w:val="00FE585D"/>
    <w:rsid w:val="00FE6CA7"/>
    <w:rsid w:val="00FE77BA"/>
    <w:rsid w:val="00FF0450"/>
    <w:rsid w:val="00FF08EB"/>
    <w:rsid w:val="00FF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BC73"/>
  <w15:chartTrackingRefBased/>
  <w15:docId w15:val="{6B10801F-BA11-4B45-B1C3-C80C96E7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77"/>
    <w:pPr>
      <w:spacing w:after="160" w:line="259" w:lineRule="auto"/>
      <w:jc w:val="both"/>
    </w:pPr>
    <w:rPr>
      <w:rFonts w:eastAsiaTheme="minorEastAsia"/>
      <w:sz w:val="22"/>
      <w:szCs w:val="22"/>
    </w:rPr>
  </w:style>
  <w:style w:type="paragraph" w:styleId="Heading1">
    <w:name w:val="heading 1"/>
    <w:basedOn w:val="Normal"/>
    <w:next w:val="Normal"/>
    <w:link w:val="Heading1Char"/>
    <w:uiPriority w:val="9"/>
    <w:qFormat/>
    <w:rsid w:val="00F70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4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7239"/>
    <w:pPr>
      <w:keepNext/>
      <w:keepLines/>
      <w:spacing w:before="160" w:after="80"/>
      <w:outlineLvl w:val="2"/>
    </w:pPr>
    <w:rPr>
      <w:rFonts w:asciiTheme="majorHAnsi" w:eastAsiaTheme="majorEastAsia" w:hAnsiTheme="majorHAnsi" w:cstheme="majorBidi"/>
      <w:color w:val="2F5496" w:themeColor="accent1" w:themeShade="BF"/>
      <w:szCs w:val="28"/>
    </w:rPr>
  </w:style>
  <w:style w:type="paragraph" w:styleId="Heading4">
    <w:name w:val="heading 4"/>
    <w:basedOn w:val="Normal"/>
    <w:next w:val="Normal"/>
    <w:link w:val="Heading4Char"/>
    <w:uiPriority w:val="9"/>
    <w:unhideWhenUsed/>
    <w:qFormat/>
    <w:rsid w:val="00D872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531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5319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sto nota a piè di pagina Carattere,Footnote Text Char Char Char Char Char,Footnote Text Char Char Char Char,Footnote Text Char Char Char,Fußnotentextf,single space,FOOTNOTES,fn,ADB,Footnote Text Char1 Char1,ft,ft Char Char,Fußnote,fn1,f"/>
    <w:basedOn w:val="Normal"/>
    <w:link w:val="FootnoteTextChar"/>
    <w:uiPriority w:val="99"/>
    <w:unhideWhenUsed/>
    <w:qFormat/>
    <w:rsid w:val="004947D5"/>
    <w:pPr>
      <w:spacing w:after="0" w:line="240" w:lineRule="auto"/>
    </w:pPr>
    <w:rPr>
      <w:sz w:val="20"/>
      <w:szCs w:val="20"/>
    </w:rPr>
  </w:style>
  <w:style w:type="character" w:customStyle="1" w:styleId="FootnoteTextChar">
    <w:name w:val="Footnote Text Char"/>
    <w:aliases w:val="Testo nota a piè di pagina Carattere Char,Footnote Text Char Char Char Char Char Char,Footnote Text Char Char Char Char Char1,Footnote Text Char Char Char Char1,Fußnotentextf Char,single space Char,FOOTNOTES Char,fn Char,ADB Char"/>
    <w:basedOn w:val="DefaultParagraphFont"/>
    <w:link w:val="FootnoteText"/>
    <w:uiPriority w:val="99"/>
    <w:qFormat/>
    <w:rsid w:val="004947D5"/>
    <w:rPr>
      <w:rFonts w:ascii="Times New Roman" w:eastAsiaTheme="minorEastAsia" w:hAnsi="Times New Roman"/>
      <w:sz w:val="20"/>
      <w:szCs w:val="20"/>
    </w:rPr>
  </w:style>
  <w:style w:type="character" w:styleId="FootnoteReference">
    <w:name w:val="footnote reference"/>
    <w:aliases w:val="BVI fnr,fr,Footnote Reference Number,Footnote Reference_LVL6,Footnote Reference_LVL61,Footnote Reference_LVL62,Footnote Reference_LVL63,Footnote Reference_LVL64,SUPERS,EN Footnote Reference,number,ftref,16 Point,Superscript 6 Point"/>
    <w:basedOn w:val="DefaultParagraphFont"/>
    <w:link w:val="BVIfnrCarCarCarCarChar"/>
    <w:uiPriority w:val="99"/>
    <w:unhideWhenUsed/>
    <w:qFormat/>
    <w:rsid w:val="004947D5"/>
    <w:rPr>
      <w:vertAlign w:val="superscript"/>
    </w:rPr>
  </w:style>
  <w:style w:type="character" w:styleId="CommentReference">
    <w:name w:val="annotation reference"/>
    <w:basedOn w:val="DefaultParagraphFont"/>
    <w:uiPriority w:val="99"/>
    <w:semiHidden/>
    <w:unhideWhenUsed/>
    <w:rsid w:val="00B95F88"/>
    <w:rPr>
      <w:sz w:val="16"/>
      <w:szCs w:val="16"/>
    </w:rPr>
  </w:style>
  <w:style w:type="paragraph" w:styleId="CommentText">
    <w:name w:val="annotation text"/>
    <w:basedOn w:val="Normal"/>
    <w:link w:val="CommentTextChar"/>
    <w:uiPriority w:val="99"/>
    <w:unhideWhenUsed/>
    <w:rsid w:val="00B95F88"/>
    <w:pPr>
      <w:spacing w:line="240" w:lineRule="auto"/>
    </w:pPr>
    <w:rPr>
      <w:sz w:val="20"/>
      <w:szCs w:val="20"/>
    </w:rPr>
  </w:style>
  <w:style w:type="character" w:customStyle="1" w:styleId="CommentTextChar">
    <w:name w:val="Comment Text Char"/>
    <w:basedOn w:val="DefaultParagraphFont"/>
    <w:link w:val="CommentText"/>
    <w:uiPriority w:val="99"/>
    <w:rsid w:val="00B95F88"/>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B95F88"/>
    <w:rPr>
      <w:b/>
      <w:bCs/>
    </w:rPr>
  </w:style>
  <w:style w:type="character" w:customStyle="1" w:styleId="CommentSubjectChar">
    <w:name w:val="Comment Subject Char"/>
    <w:basedOn w:val="CommentTextChar"/>
    <w:link w:val="CommentSubject"/>
    <w:uiPriority w:val="99"/>
    <w:semiHidden/>
    <w:rsid w:val="00B95F88"/>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B95F8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95F88"/>
    <w:rPr>
      <w:rFonts w:ascii="Times New Roman" w:eastAsiaTheme="minorEastAsia" w:hAnsi="Times New Roman" w:cs="Times New Roman"/>
      <w:sz w:val="18"/>
      <w:szCs w:val="18"/>
    </w:rPr>
  </w:style>
  <w:style w:type="paragraph" w:styleId="NormalWeb">
    <w:name w:val="Normal (Web)"/>
    <w:basedOn w:val="Normal"/>
    <w:uiPriority w:val="99"/>
    <w:semiHidden/>
    <w:unhideWhenUsed/>
    <w:rsid w:val="00BA4116"/>
    <w:pPr>
      <w:spacing w:before="100" w:beforeAutospacing="1" w:after="100" w:afterAutospacing="1" w:line="240" w:lineRule="auto"/>
      <w:jc w:val="left"/>
    </w:pPr>
    <w:rPr>
      <w:rFonts w:eastAsia="Times New Roman" w:cs="Times New Roman"/>
      <w:szCs w:val="24"/>
    </w:rPr>
  </w:style>
  <w:style w:type="paragraph" w:styleId="ListParagraph">
    <w:name w:val="List Paragraph"/>
    <w:aliases w:val="Red,Bullet Points,List Paragraph 1,NUMBERED PARAGRAPH,Bullets,References,ReferencesCxSpLast,lp1,List Paragraph (numbered (a)),Akapit z listą BS,Liste 1,Numbered List Paragraph,Numbered Paragraph,Main numbered paragraph,123 List Paragraph"/>
    <w:basedOn w:val="Normal"/>
    <w:link w:val="ListParagraphChar"/>
    <w:uiPriority w:val="34"/>
    <w:qFormat/>
    <w:rsid w:val="00992C2D"/>
    <w:pPr>
      <w:ind w:left="720"/>
      <w:contextualSpacing/>
    </w:pPr>
  </w:style>
  <w:style w:type="table" w:styleId="GridTable4">
    <w:name w:val="Grid Table 4"/>
    <w:basedOn w:val="TableNormal"/>
    <w:uiPriority w:val="49"/>
    <w:rsid w:val="003F66CB"/>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D87239"/>
    <w:rPr>
      <w:rFonts w:asciiTheme="majorHAnsi" w:eastAsiaTheme="majorEastAsia" w:hAnsiTheme="majorHAnsi" w:cstheme="majorBidi"/>
      <w:color w:val="2F5496" w:themeColor="accent1" w:themeShade="BF"/>
      <w:szCs w:val="28"/>
    </w:rPr>
  </w:style>
  <w:style w:type="character" w:customStyle="1" w:styleId="Heading2Char">
    <w:name w:val="Heading 2 Char"/>
    <w:basedOn w:val="DefaultParagraphFont"/>
    <w:link w:val="Heading2"/>
    <w:uiPriority w:val="9"/>
    <w:rsid w:val="00A447BC"/>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Red Char,Bullet Points Char,List Paragraph 1 Char,NUMBERED PARAGRAPH Char,Bullets Char,References Char,ReferencesCxSpLast Char,lp1 Char,List Paragraph (numbered (a)) Char,Akapit z listą BS Char,Liste 1 Char,Numbered Paragraph Char"/>
    <w:link w:val="ListParagraph"/>
    <w:uiPriority w:val="34"/>
    <w:qFormat/>
    <w:rsid w:val="00254028"/>
    <w:rPr>
      <w:rFonts w:ascii="Times New Roman" w:eastAsiaTheme="minorEastAsia" w:hAnsi="Times New Roman"/>
      <w:szCs w:val="22"/>
    </w:rPr>
  </w:style>
  <w:style w:type="character" w:customStyle="1" w:styleId="Heading1Char">
    <w:name w:val="Heading 1 Char"/>
    <w:basedOn w:val="DefaultParagraphFont"/>
    <w:link w:val="Heading1"/>
    <w:uiPriority w:val="9"/>
    <w:rsid w:val="00F70EB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F48B8"/>
    <w:rPr>
      <w:color w:val="0563C1" w:themeColor="hyperlink"/>
      <w:u w:val="single"/>
    </w:rPr>
  </w:style>
  <w:style w:type="character" w:styleId="UnresolvedMention">
    <w:name w:val="Unresolved Mention"/>
    <w:basedOn w:val="DefaultParagraphFont"/>
    <w:uiPriority w:val="99"/>
    <w:semiHidden/>
    <w:unhideWhenUsed/>
    <w:rsid w:val="00CF48B8"/>
    <w:rPr>
      <w:color w:val="605E5C"/>
      <w:shd w:val="clear" w:color="auto" w:fill="E1DFDD"/>
    </w:rPr>
  </w:style>
  <w:style w:type="character" w:customStyle="1" w:styleId="Heading4Char">
    <w:name w:val="Heading 4 Char"/>
    <w:basedOn w:val="DefaultParagraphFont"/>
    <w:link w:val="Heading4"/>
    <w:uiPriority w:val="9"/>
    <w:rsid w:val="00D87239"/>
    <w:rPr>
      <w:rFonts w:asciiTheme="majorHAnsi" w:eastAsiaTheme="majorEastAsia" w:hAnsiTheme="majorHAnsi" w:cstheme="majorBidi"/>
      <w:i/>
      <w:iCs/>
      <w:color w:val="2F5496" w:themeColor="accent1" w:themeShade="BF"/>
      <w:sz w:val="22"/>
      <w:szCs w:val="22"/>
    </w:rPr>
  </w:style>
  <w:style w:type="table" w:styleId="TableGrid">
    <w:name w:val="Table Grid"/>
    <w:basedOn w:val="TableNormal"/>
    <w:uiPriority w:val="39"/>
    <w:rsid w:val="00325A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4D4"/>
    <w:pPr>
      <w:autoSpaceDE w:val="0"/>
      <w:autoSpaceDN w:val="0"/>
      <w:adjustRightInd w:val="0"/>
    </w:pPr>
    <w:rPr>
      <w:rFonts w:ascii="EC Square Sans Pro" w:hAnsi="EC Square Sans Pro" w:cs="EC Square Sans Pro"/>
      <w:color w:val="000000"/>
    </w:rPr>
  </w:style>
  <w:style w:type="paragraph" w:styleId="Revision">
    <w:name w:val="Revision"/>
    <w:hidden/>
    <w:uiPriority w:val="99"/>
    <w:semiHidden/>
    <w:rsid w:val="00354A10"/>
    <w:rPr>
      <w:rFonts w:ascii="Times New Roman" w:eastAsiaTheme="minorEastAsia" w:hAnsi="Times New Roman"/>
      <w:szCs w:val="22"/>
    </w:rPr>
  </w:style>
  <w:style w:type="paragraph" w:styleId="TOCHeading">
    <w:name w:val="TOC Heading"/>
    <w:basedOn w:val="Heading1"/>
    <w:next w:val="Normal"/>
    <w:uiPriority w:val="39"/>
    <w:unhideWhenUsed/>
    <w:qFormat/>
    <w:rsid w:val="00FD6D2A"/>
    <w:pPr>
      <w:spacing w:before="480" w:line="276" w:lineRule="auto"/>
      <w:jc w:val="left"/>
      <w:outlineLvl w:val="9"/>
    </w:pPr>
    <w:rPr>
      <w:b/>
      <w:bCs/>
      <w:sz w:val="28"/>
      <w:szCs w:val="28"/>
    </w:rPr>
  </w:style>
  <w:style w:type="paragraph" w:styleId="TOC1">
    <w:name w:val="toc 1"/>
    <w:basedOn w:val="Normal"/>
    <w:next w:val="Normal"/>
    <w:autoRedefine/>
    <w:uiPriority w:val="39"/>
    <w:unhideWhenUsed/>
    <w:rsid w:val="00FD6D2A"/>
    <w:pPr>
      <w:spacing w:before="360" w:after="360"/>
      <w:jc w:val="left"/>
    </w:pPr>
    <w:rPr>
      <w:rFonts w:cstheme="minorHAnsi"/>
      <w:b/>
      <w:bCs/>
      <w:caps/>
      <w:u w:val="single"/>
    </w:rPr>
  </w:style>
  <w:style w:type="paragraph" w:styleId="TOC3">
    <w:name w:val="toc 3"/>
    <w:basedOn w:val="Normal"/>
    <w:next w:val="Normal"/>
    <w:autoRedefine/>
    <w:uiPriority w:val="39"/>
    <w:unhideWhenUsed/>
    <w:rsid w:val="00FD6D2A"/>
    <w:pPr>
      <w:spacing w:after="0"/>
      <w:jc w:val="left"/>
    </w:pPr>
    <w:rPr>
      <w:rFonts w:cstheme="minorHAnsi"/>
      <w:smallCaps/>
    </w:rPr>
  </w:style>
  <w:style w:type="paragraph" w:styleId="TOC2">
    <w:name w:val="toc 2"/>
    <w:basedOn w:val="Normal"/>
    <w:next w:val="Normal"/>
    <w:autoRedefine/>
    <w:uiPriority w:val="39"/>
    <w:unhideWhenUsed/>
    <w:rsid w:val="00FD6D2A"/>
    <w:pPr>
      <w:spacing w:after="0"/>
      <w:jc w:val="left"/>
    </w:pPr>
    <w:rPr>
      <w:rFonts w:cstheme="minorHAnsi"/>
      <w:b/>
      <w:bCs/>
      <w:smallCaps/>
    </w:rPr>
  </w:style>
  <w:style w:type="paragraph" w:styleId="TOC4">
    <w:name w:val="toc 4"/>
    <w:basedOn w:val="Normal"/>
    <w:next w:val="Normal"/>
    <w:autoRedefine/>
    <w:uiPriority w:val="39"/>
    <w:semiHidden/>
    <w:unhideWhenUsed/>
    <w:rsid w:val="00FD6D2A"/>
    <w:pPr>
      <w:spacing w:after="0"/>
      <w:jc w:val="left"/>
    </w:pPr>
    <w:rPr>
      <w:rFonts w:cstheme="minorHAnsi"/>
    </w:rPr>
  </w:style>
  <w:style w:type="paragraph" w:styleId="TOC5">
    <w:name w:val="toc 5"/>
    <w:basedOn w:val="Normal"/>
    <w:next w:val="Normal"/>
    <w:autoRedefine/>
    <w:uiPriority w:val="39"/>
    <w:semiHidden/>
    <w:unhideWhenUsed/>
    <w:rsid w:val="00FD6D2A"/>
    <w:pPr>
      <w:spacing w:after="0"/>
      <w:jc w:val="left"/>
    </w:pPr>
    <w:rPr>
      <w:rFonts w:cstheme="minorHAnsi"/>
    </w:rPr>
  </w:style>
  <w:style w:type="paragraph" w:styleId="TOC6">
    <w:name w:val="toc 6"/>
    <w:basedOn w:val="Normal"/>
    <w:next w:val="Normal"/>
    <w:autoRedefine/>
    <w:uiPriority w:val="39"/>
    <w:semiHidden/>
    <w:unhideWhenUsed/>
    <w:rsid w:val="00FD6D2A"/>
    <w:pPr>
      <w:spacing w:after="0"/>
      <w:jc w:val="left"/>
    </w:pPr>
    <w:rPr>
      <w:rFonts w:cstheme="minorHAnsi"/>
    </w:rPr>
  </w:style>
  <w:style w:type="paragraph" w:styleId="TOC7">
    <w:name w:val="toc 7"/>
    <w:basedOn w:val="Normal"/>
    <w:next w:val="Normal"/>
    <w:autoRedefine/>
    <w:uiPriority w:val="39"/>
    <w:semiHidden/>
    <w:unhideWhenUsed/>
    <w:rsid w:val="00FD6D2A"/>
    <w:pPr>
      <w:spacing w:after="0"/>
      <w:jc w:val="left"/>
    </w:pPr>
    <w:rPr>
      <w:rFonts w:cstheme="minorHAnsi"/>
    </w:rPr>
  </w:style>
  <w:style w:type="paragraph" w:styleId="TOC8">
    <w:name w:val="toc 8"/>
    <w:basedOn w:val="Normal"/>
    <w:next w:val="Normal"/>
    <w:autoRedefine/>
    <w:uiPriority w:val="39"/>
    <w:semiHidden/>
    <w:unhideWhenUsed/>
    <w:rsid w:val="00FD6D2A"/>
    <w:pPr>
      <w:spacing w:after="0"/>
      <w:jc w:val="left"/>
    </w:pPr>
    <w:rPr>
      <w:rFonts w:cstheme="minorHAnsi"/>
    </w:rPr>
  </w:style>
  <w:style w:type="paragraph" w:styleId="TOC9">
    <w:name w:val="toc 9"/>
    <w:basedOn w:val="Normal"/>
    <w:next w:val="Normal"/>
    <w:autoRedefine/>
    <w:uiPriority w:val="39"/>
    <w:semiHidden/>
    <w:unhideWhenUsed/>
    <w:rsid w:val="00FD6D2A"/>
    <w:pPr>
      <w:spacing w:after="0"/>
      <w:jc w:val="left"/>
    </w:pPr>
    <w:rPr>
      <w:rFonts w:cstheme="minorHAnsi"/>
    </w:rPr>
  </w:style>
  <w:style w:type="paragraph" w:styleId="Header">
    <w:name w:val="header"/>
    <w:basedOn w:val="Normal"/>
    <w:link w:val="HeaderChar"/>
    <w:uiPriority w:val="99"/>
    <w:unhideWhenUsed/>
    <w:rsid w:val="0027144A"/>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27144A"/>
    <w:rPr>
      <w:rFonts w:ascii="Times New Roman" w:eastAsiaTheme="minorEastAsia" w:hAnsi="Times New Roman"/>
      <w:szCs w:val="22"/>
    </w:rPr>
  </w:style>
  <w:style w:type="paragraph" w:customStyle="1" w:styleId="BVIfnrCarCarCarCarChar">
    <w:name w:val="BVI fnr Car Car Car Car Char"/>
    <w:basedOn w:val="Normal"/>
    <w:link w:val="FootnoteReference"/>
    <w:uiPriority w:val="99"/>
    <w:qFormat/>
    <w:rsid w:val="0027144A"/>
    <w:pPr>
      <w:spacing w:line="240" w:lineRule="exact"/>
      <w:jc w:val="left"/>
    </w:pPr>
    <w:rPr>
      <w:rFonts w:eastAsiaTheme="minorHAnsi"/>
      <w:sz w:val="24"/>
      <w:szCs w:val="24"/>
      <w:vertAlign w:val="superscript"/>
    </w:rPr>
  </w:style>
  <w:style w:type="paragraph" w:styleId="Footer">
    <w:name w:val="footer"/>
    <w:basedOn w:val="Normal"/>
    <w:link w:val="FooterChar"/>
    <w:uiPriority w:val="99"/>
    <w:unhideWhenUsed/>
    <w:rsid w:val="00741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8C2"/>
    <w:rPr>
      <w:rFonts w:eastAsiaTheme="minorEastAsia"/>
      <w:sz w:val="22"/>
      <w:szCs w:val="22"/>
    </w:rPr>
  </w:style>
  <w:style w:type="character" w:styleId="PageNumber">
    <w:name w:val="page number"/>
    <w:basedOn w:val="DefaultParagraphFont"/>
    <w:uiPriority w:val="99"/>
    <w:semiHidden/>
    <w:unhideWhenUsed/>
    <w:rsid w:val="007418C2"/>
  </w:style>
  <w:style w:type="character" w:styleId="Strong">
    <w:name w:val="Strong"/>
    <w:basedOn w:val="DefaultParagraphFont"/>
    <w:uiPriority w:val="22"/>
    <w:qFormat/>
    <w:rsid w:val="002419EF"/>
    <w:rPr>
      <w:b/>
      <w:bCs/>
    </w:rPr>
  </w:style>
  <w:style w:type="character" w:styleId="Emphasis">
    <w:name w:val="Emphasis"/>
    <w:basedOn w:val="DefaultParagraphFont"/>
    <w:uiPriority w:val="20"/>
    <w:qFormat/>
    <w:rsid w:val="002419EF"/>
    <w:rPr>
      <w:i/>
      <w:iCs/>
    </w:rPr>
  </w:style>
  <w:style w:type="paragraph" w:customStyle="1" w:styleId="p1">
    <w:name w:val="p1"/>
    <w:basedOn w:val="Normal"/>
    <w:rsid w:val="006A6CB4"/>
    <w:pPr>
      <w:spacing w:after="0" w:line="240" w:lineRule="auto"/>
      <w:jc w:val="left"/>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6A6CB4"/>
    <w:rPr>
      <w:rFonts w:ascii="Times New Roman" w:hAnsi="Times New Roman" w:cs="Times New Roman" w:hint="default"/>
      <w:sz w:val="12"/>
      <w:szCs w:val="12"/>
    </w:rPr>
  </w:style>
  <w:style w:type="character" w:customStyle="1" w:styleId="apple-converted-space">
    <w:name w:val="apple-converted-space"/>
    <w:basedOn w:val="DefaultParagraphFont"/>
    <w:rsid w:val="006A6CB4"/>
  </w:style>
  <w:style w:type="character" w:customStyle="1" w:styleId="cf01">
    <w:name w:val="cf01"/>
    <w:basedOn w:val="DefaultParagraphFont"/>
    <w:rsid w:val="002775D3"/>
    <w:rPr>
      <w:rFonts w:ascii="Segoe UI" w:hAnsi="Segoe UI" w:cs="Segoe UI" w:hint="default"/>
      <w:sz w:val="18"/>
      <w:szCs w:val="18"/>
    </w:rPr>
  </w:style>
  <w:style w:type="table" w:styleId="GridTable1Light-Accent1">
    <w:name w:val="Grid Table 1 Light Accent 1"/>
    <w:basedOn w:val="TableNormal"/>
    <w:uiPriority w:val="46"/>
    <w:rsid w:val="00AC4DA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3037D"/>
    <w:rPr>
      <w:color w:val="954F72" w:themeColor="followedHyperlink"/>
      <w:u w:val="single"/>
    </w:rPr>
  </w:style>
  <w:style w:type="paragraph" w:styleId="Caption">
    <w:name w:val="caption"/>
    <w:basedOn w:val="Normal"/>
    <w:next w:val="Normal"/>
    <w:uiPriority w:val="35"/>
    <w:unhideWhenUsed/>
    <w:qFormat/>
    <w:rsid w:val="00421188"/>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rsid w:val="00F5319F"/>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rsid w:val="00F5319F"/>
    <w:rPr>
      <w:rFonts w:asciiTheme="majorHAnsi" w:eastAsiaTheme="majorEastAsia" w:hAnsiTheme="majorHAnsi" w:cstheme="majorBidi"/>
      <w:color w:val="1F3763" w:themeColor="accent1" w:themeShade="7F"/>
      <w:sz w:val="22"/>
      <w:szCs w:val="22"/>
    </w:rPr>
  </w:style>
  <w:style w:type="paragraph" w:customStyle="1" w:styleId="msonormal0">
    <w:name w:val="msonormal"/>
    <w:basedOn w:val="Normal"/>
    <w:rsid w:val="00F5319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invisible">
    <w:name w:val="invisible"/>
    <w:basedOn w:val="DefaultParagraphFont"/>
    <w:rsid w:val="00F5319F"/>
  </w:style>
  <w:style w:type="character" w:customStyle="1" w:styleId="text-token-text-primary">
    <w:name w:val="text-token-text-primary"/>
    <w:basedOn w:val="DefaultParagraphFont"/>
    <w:rsid w:val="00F5319F"/>
  </w:style>
  <w:style w:type="character" w:customStyle="1" w:styleId="grid">
    <w:name w:val="grid"/>
    <w:basedOn w:val="DefaultParagraphFont"/>
    <w:rsid w:val="00F5319F"/>
  </w:style>
  <w:style w:type="character" w:customStyle="1" w:styleId="relative">
    <w:name w:val="relative"/>
    <w:basedOn w:val="DefaultParagraphFont"/>
    <w:rsid w:val="00F5319F"/>
  </w:style>
  <w:style w:type="paragraph" w:styleId="HTMLPreformatted">
    <w:name w:val="HTML Preformatted"/>
    <w:basedOn w:val="Normal"/>
    <w:link w:val="HTMLPreformattedChar"/>
    <w:uiPriority w:val="99"/>
    <w:semiHidden/>
    <w:unhideWhenUsed/>
    <w:rsid w:val="00F53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5319F"/>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F5319F"/>
    <w:rPr>
      <w:rFonts w:ascii="Courier New" w:eastAsia="Times New Roman" w:hAnsi="Courier New" w:cs="Courier New"/>
      <w:sz w:val="20"/>
      <w:szCs w:val="20"/>
    </w:rPr>
  </w:style>
  <w:style w:type="character" w:customStyle="1" w:styleId="hljs-attr">
    <w:name w:val="hljs-attr"/>
    <w:basedOn w:val="DefaultParagraphFont"/>
    <w:rsid w:val="00F5319F"/>
  </w:style>
  <w:style w:type="character" w:customStyle="1" w:styleId="hljs-number">
    <w:name w:val="hljs-number"/>
    <w:basedOn w:val="DefaultParagraphFont"/>
    <w:rsid w:val="00F5319F"/>
  </w:style>
  <w:style w:type="character" w:customStyle="1" w:styleId="grow">
    <w:name w:val="grow"/>
    <w:basedOn w:val="DefaultParagraphFont"/>
    <w:rsid w:val="00F5319F"/>
  </w:style>
  <w:style w:type="character" w:customStyle="1" w:styleId="hljs-keyword">
    <w:name w:val="hljs-keyword"/>
    <w:basedOn w:val="DefaultParagraphFont"/>
    <w:rsid w:val="00F5319F"/>
  </w:style>
  <w:style w:type="character" w:customStyle="1" w:styleId="hljs-type">
    <w:name w:val="hljs-type"/>
    <w:basedOn w:val="DefaultParagraphFont"/>
    <w:rsid w:val="00F5319F"/>
  </w:style>
  <w:style w:type="character" w:customStyle="1" w:styleId="hljs-addition">
    <w:name w:val="hljs-addition"/>
    <w:basedOn w:val="DefaultParagraphFont"/>
    <w:rsid w:val="00F5319F"/>
  </w:style>
  <w:style w:type="character" w:customStyle="1" w:styleId="align-middle">
    <w:name w:val="align-middle"/>
    <w:basedOn w:val="DefaultParagraphFont"/>
    <w:rsid w:val="00F5319F"/>
  </w:style>
  <w:style w:type="paragraph" w:customStyle="1" w:styleId="m-0">
    <w:name w:val="m-0"/>
    <w:basedOn w:val="Normal"/>
    <w:rsid w:val="00F5319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text-sm">
    <w:name w:val="text-sm"/>
    <w:basedOn w:val="DefaultParagraphFont"/>
    <w:rsid w:val="00F5319F"/>
  </w:style>
  <w:style w:type="paragraph" w:styleId="TableofFigures">
    <w:name w:val="table of figures"/>
    <w:basedOn w:val="Normal"/>
    <w:next w:val="Normal"/>
    <w:uiPriority w:val="99"/>
    <w:unhideWhenUsed/>
    <w:rsid w:val="002B54E5"/>
    <w:pPr>
      <w:spacing w:after="0"/>
    </w:pPr>
  </w:style>
  <w:style w:type="table" w:styleId="GridTable5Dark">
    <w:name w:val="Grid Table 5 Dark"/>
    <w:basedOn w:val="TableNormal"/>
    <w:uiPriority w:val="50"/>
    <w:rsid w:val="00762F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762F6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
    <w:name w:val="Grid Table 2"/>
    <w:basedOn w:val="TableNormal"/>
    <w:uiPriority w:val="47"/>
    <w:rsid w:val="004E59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next w:val="GridTable1Light-Accent1"/>
    <w:uiPriority w:val="46"/>
    <w:rsid w:val="00BD51D4"/>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4103">
      <w:bodyDiv w:val="1"/>
      <w:marLeft w:val="0"/>
      <w:marRight w:val="0"/>
      <w:marTop w:val="0"/>
      <w:marBottom w:val="0"/>
      <w:divBdr>
        <w:top w:val="none" w:sz="0" w:space="0" w:color="auto"/>
        <w:left w:val="none" w:sz="0" w:space="0" w:color="auto"/>
        <w:bottom w:val="none" w:sz="0" w:space="0" w:color="auto"/>
        <w:right w:val="none" w:sz="0" w:space="0" w:color="auto"/>
      </w:divBdr>
    </w:div>
    <w:div w:id="24870639">
      <w:bodyDiv w:val="1"/>
      <w:marLeft w:val="0"/>
      <w:marRight w:val="0"/>
      <w:marTop w:val="0"/>
      <w:marBottom w:val="0"/>
      <w:divBdr>
        <w:top w:val="none" w:sz="0" w:space="0" w:color="auto"/>
        <w:left w:val="none" w:sz="0" w:space="0" w:color="auto"/>
        <w:bottom w:val="none" w:sz="0" w:space="0" w:color="auto"/>
        <w:right w:val="none" w:sz="0" w:space="0" w:color="auto"/>
      </w:divBdr>
    </w:div>
    <w:div w:id="33507663">
      <w:bodyDiv w:val="1"/>
      <w:marLeft w:val="0"/>
      <w:marRight w:val="0"/>
      <w:marTop w:val="0"/>
      <w:marBottom w:val="0"/>
      <w:divBdr>
        <w:top w:val="none" w:sz="0" w:space="0" w:color="auto"/>
        <w:left w:val="none" w:sz="0" w:space="0" w:color="auto"/>
        <w:bottom w:val="none" w:sz="0" w:space="0" w:color="auto"/>
        <w:right w:val="none" w:sz="0" w:space="0" w:color="auto"/>
      </w:divBdr>
    </w:div>
    <w:div w:id="34161500">
      <w:bodyDiv w:val="1"/>
      <w:marLeft w:val="0"/>
      <w:marRight w:val="0"/>
      <w:marTop w:val="0"/>
      <w:marBottom w:val="0"/>
      <w:divBdr>
        <w:top w:val="none" w:sz="0" w:space="0" w:color="auto"/>
        <w:left w:val="none" w:sz="0" w:space="0" w:color="auto"/>
        <w:bottom w:val="none" w:sz="0" w:space="0" w:color="auto"/>
        <w:right w:val="none" w:sz="0" w:space="0" w:color="auto"/>
      </w:divBdr>
    </w:div>
    <w:div w:id="55052682">
      <w:bodyDiv w:val="1"/>
      <w:marLeft w:val="0"/>
      <w:marRight w:val="0"/>
      <w:marTop w:val="0"/>
      <w:marBottom w:val="0"/>
      <w:divBdr>
        <w:top w:val="none" w:sz="0" w:space="0" w:color="auto"/>
        <w:left w:val="none" w:sz="0" w:space="0" w:color="auto"/>
        <w:bottom w:val="none" w:sz="0" w:space="0" w:color="auto"/>
        <w:right w:val="none" w:sz="0" w:space="0" w:color="auto"/>
      </w:divBdr>
    </w:div>
    <w:div w:id="55204030">
      <w:bodyDiv w:val="1"/>
      <w:marLeft w:val="0"/>
      <w:marRight w:val="0"/>
      <w:marTop w:val="0"/>
      <w:marBottom w:val="0"/>
      <w:divBdr>
        <w:top w:val="none" w:sz="0" w:space="0" w:color="auto"/>
        <w:left w:val="none" w:sz="0" w:space="0" w:color="auto"/>
        <w:bottom w:val="none" w:sz="0" w:space="0" w:color="auto"/>
        <w:right w:val="none" w:sz="0" w:space="0" w:color="auto"/>
      </w:divBdr>
      <w:divsChild>
        <w:div w:id="1464349333">
          <w:marLeft w:val="360"/>
          <w:marRight w:val="0"/>
          <w:marTop w:val="200"/>
          <w:marBottom w:val="0"/>
          <w:divBdr>
            <w:top w:val="none" w:sz="0" w:space="0" w:color="auto"/>
            <w:left w:val="none" w:sz="0" w:space="0" w:color="auto"/>
            <w:bottom w:val="none" w:sz="0" w:space="0" w:color="auto"/>
            <w:right w:val="none" w:sz="0" w:space="0" w:color="auto"/>
          </w:divBdr>
        </w:div>
      </w:divsChild>
    </w:div>
    <w:div w:id="68046051">
      <w:bodyDiv w:val="1"/>
      <w:marLeft w:val="0"/>
      <w:marRight w:val="0"/>
      <w:marTop w:val="0"/>
      <w:marBottom w:val="0"/>
      <w:divBdr>
        <w:top w:val="none" w:sz="0" w:space="0" w:color="auto"/>
        <w:left w:val="none" w:sz="0" w:space="0" w:color="auto"/>
        <w:bottom w:val="none" w:sz="0" w:space="0" w:color="auto"/>
        <w:right w:val="none" w:sz="0" w:space="0" w:color="auto"/>
      </w:divBdr>
    </w:div>
    <w:div w:id="68885649">
      <w:bodyDiv w:val="1"/>
      <w:marLeft w:val="0"/>
      <w:marRight w:val="0"/>
      <w:marTop w:val="0"/>
      <w:marBottom w:val="0"/>
      <w:divBdr>
        <w:top w:val="none" w:sz="0" w:space="0" w:color="auto"/>
        <w:left w:val="none" w:sz="0" w:space="0" w:color="auto"/>
        <w:bottom w:val="none" w:sz="0" w:space="0" w:color="auto"/>
        <w:right w:val="none" w:sz="0" w:space="0" w:color="auto"/>
      </w:divBdr>
    </w:div>
    <w:div w:id="69085433">
      <w:bodyDiv w:val="1"/>
      <w:marLeft w:val="0"/>
      <w:marRight w:val="0"/>
      <w:marTop w:val="0"/>
      <w:marBottom w:val="0"/>
      <w:divBdr>
        <w:top w:val="none" w:sz="0" w:space="0" w:color="auto"/>
        <w:left w:val="none" w:sz="0" w:space="0" w:color="auto"/>
        <w:bottom w:val="none" w:sz="0" w:space="0" w:color="auto"/>
        <w:right w:val="none" w:sz="0" w:space="0" w:color="auto"/>
      </w:divBdr>
    </w:div>
    <w:div w:id="70397643">
      <w:bodyDiv w:val="1"/>
      <w:marLeft w:val="0"/>
      <w:marRight w:val="0"/>
      <w:marTop w:val="0"/>
      <w:marBottom w:val="0"/>
      <w:divBdr>
        <w:top w:val="none" w:sz="0" w:space="0" w:color="auto"/>
        <w:left w:val="none" w:sz="0" w:space="0" w:color="auto"/>
        <w:bottom w:val="none" w:sz="0" w:space="0" w:color="auto"/>
        <w:right w:val="none" w:sz="0" w:space="0" w:color="auto"/>
      </w:divBdr>
    </w:div>
    <w:div w:id="102775365">
      <w:bodyDiv w:val="1"/>
      <w:marLeft w:val="0"/>
      <w:marRight w:val="0"/>
      <w:marTop w:val="0"/>
      <w:marBottom w:val="0"/>
      <w:divBdr>
        <w:top w:val="none" w:sz="0" w:space="0" w:color="auto"/>
        <w:left w:val="none" w:sz="0" w:space="0" w:color="auto"/>
        <w:bottom w:val="none" w:sz="0" w:space="0" w:color="auto"/>
        <w:right w:val="none" w:sz="0" w:space="0" w:color="auto"/>
      </w:divBdr>
    </w:div>
    <w:div w:id="205064883">
      <w:bodyDiv w:val="1"/>
      <w:marLeft w:val="0"/>
      <w:marRight w:val="0"/>
      <w:marTop w:val="0"/>
      <w:marBottom w:val="0"/>
      <w:divBdr>
        <w:top w:val="none" w:sz="0" w:space="0" w:color="auto"/>
        <w:left w:val="none" w:sz="0" w:space="0" w:color="auto"/>
        <w:bottom w:val="none" w:sz="0" w:space="0" w:color="auto"/>
        <w:right w:val="none" w:sz="0" w:space="0" w:color="auto"/>
      </w:divBdr>
    </w:div>
    <w:div w:id="216164243">
      <w:bodyDiv w:val="1"/>
      <w:marLeft w:val="0"/>
      <w:marRight w:val="0"/>
      <w:marTop w:val="0"/>
      <w:marBottom w:val="0"/>
      <w:divBdr>
        <w:top w:val="none" w:sz="0" w:space="0" w:color="auto"/>
        <w:left w:val="none" w:sz="0" w:space="0" w:color="auto"/>
        <w:bottom w:val="none" w:sz="0" w:space="0" w:color="auto"/>
        <w:right w:val="none" w:sz="0" w:space="0" w:color="auto"/>
      </w:divBdr>
    </w:div>
    <w:div w:id="218247521">
      <w:bodyDiv w:val="1"/>
      <w:marLeft w:val="0"/>
      <w:marRight w:val="0"/>
      <w:marTop w:val="0"/>
      <w:marBottom w:val="0"/>
      <w:divBdr>
        <w:top w:val="none" w:sz="0" w:space="0" w:color="auto"/>
        <w:left w:val="none" w:sz="0" w:space="0" w:color="auto"/>
        <w:bottom w:val="none" w:sz="0" w:space="0" w:color="auto"/>
        <w:right w:val="none" w:sz="0" w:space="0" w:color="auto"/>
      </w:divBdr>
    </w:div>
    <w:div w:id="227763618">
      <w:bodyDiv w:val="1"/>
      <w:marLeft w:val="0"/>
      <w:marRight w:val="0"/>
      <w:marTop w:val="0"/>
      <w:marBottom w:val="0"/>
      <w:divBdr>
        <w:top w:val="none" w:sz="0" w:space="0" w:color="auto"/>
        <w:left w:val="none" w:sz="0" w:space="0" w:color="auto"/>
        <w:bottom w:val="none" w:sz="0" w:space="0" w:color="auto"/>
        <w:right w:val="none" w:sz="0" w:space="0" w:color="auto"/>
      </w:divBdr>
    </w:div>
    <w:div w:id="233972576">
      <w:bodyDiv w:val="1"/>
      <w:marLeft w:val="0"/>
      <w:marRight w:val="0"/>
      <w:marTop w:val="0"/>
      <w:marBottom w:val="0"/>
      <w:divBdr>
        <w:top w:val="none" w:sz="0" w:space="0" w:color="auto"/>
        <w:left w:val="none" w:sz="0" w:space="0" w:color="auto"/>
        <w:bottom w:val="none" w:sz="0" w:space="0" w:color="auto"/>
        <w:right w:val="none" w:sz="0" w:space="0" w:color="auto"/>
      </w:divBdr>
    </w:div>
    <w:div w:id="264315465">
      <w:bodyDiv w:val="1"/>
      <w:marLeft w:val="0"/>
      <w:marRight w:val="0"/>
      <w:marTop w:val="0"/>
      <w:marBottom w:val="0"/>
      <w:divBdr>
        <w:top w:val="none" w:sz="0" w:space="0" w:color="auto"/>
        <w:left w:val="none" w:sz="0" w:space="0" w:color="auto"/>
        <w:bottom w:val="none" w:sz="0" w:space="0" w:color="auto"/>
        <w:right w:val="none" w:sz="0" w:space="0" w:color="auto"/>
      </w:divBdr>
    </w:div>
    <w:div w:id="272909663">
      <w:bodyDiv w:val="1"/>
      <w:marLeft w:val="0"/>
      <w:marRight w:val="0"/>
      <w:marTop w:val="0"/>
      <w:marBottom w:val="0"/>
      <w:divBdr>
        <w:top w:val="none" w:sz="0" w:space="0" w:color="auto"/>
        <w:left w:val="none" w:sz="0" w:space="0" w:color="auto"/>
        <w:bottom w:val="none" w:sz="0" w:space="0" w:color="auto"/>
        <w:right w:val="none" w:sz="0" w:space="0" w:color="auto"/>
      </w:divBdr>
    </w:div>
    <w:div w:id="307395313">
      <w:bodyDiv w:val="1"/>
      <w:marLeft w:val="0"/>
      <w:marRight w:val="0"/>
      <w:marTop w:val="0"/>
      <w:marBottom w:val="0"/>
      <w:divBdr>
        <w:top w:val="none" w:sz="0" w:space="0" w:color="auto"/>
        <w:left w:val="none" w:sz="0" w:space="0" w:color="auto"/>
        <w:bottom w:val="none" w:sz="0" w:space="0" w:color="auto"/>
        <w:right w:val="none" w:sz="0" w:space="0" w:color="auto"/>
      </w:divBdr>
      <w:divsChild>
        <w:div w:id="463736734">
          <w:marLeft w:val="0"/>
          <w:marRight w:val="0"/>
          <w:marTop w:val="0"/>
          <w:marBottom w:val="0"/>
          <w:divBdr>
            <w:top w:val="none" w:sz="0" w:space="0" w:color="auto"/>
            <w:left w:val="none" w:sz="0" w:space="0" w:color="auto"/>
            <w:bottom w:val="none" w:sz="0" w:space="0" w:color="auto"/>
            <w:right w:val="none" w:sz="0" w:space="0" w:color="auto"/>
          </w:divBdr>
          <w:divsChild>
            <w:div w:id="1488588895">
              <w:marLeft w:val="0"/>
              <w:marRight w:val="0"/>
              <w:marTop w:val="0"/>
              <w:marBottom w:val="0"/>
              <w:divBdr>
                <w:top w:val="none" w:sz="0" w:space="0" w:color="auto"/>
                <w:left w:val="none" w:sz="0" w:space="0" w:color="auto"/>
                <w:bottom w:val="none" w:sz="0" w:space="0" w:color="auto"/>
                <w:right w:val="none" w:sz="0" w:space="0" w:color="auto"/>
              </w:divBdr>
              <w:divsChild>
                <w:div w:id="1081025564">
                  <w:marLeft w:val="0"/>
                  <w:marRight w:val="0"/>
                  <w:marTop w:val="0"/>
                  <w:marBottom w:val="0"/>
                  <w:divBdr>
                    <w:top w:val="none" w:sz="0" w:space="0" w:color="auto"/>
                    <w:left w:val="none" w:sz="0" w:space="0" w:color="auto"/>
                    <w:bottom w:val="none" w:sz="0" w:space="0" w:color="auto"/>
                    <w:right w:val="none" w:sz="0" w:space="0" w:color="auto"/>
                  </w:divBdr>
                  <w:divsChild>
                    <w:div w:id="598948750">
                      <w:marLeft w:val="0"/>
                      <w:marRight w:val="0"/>
                      <w:marTop w:val="0"/>
                      <w:marBottom w:val="0"/>
                      <w:divBdr>
                        <w:top w:val="none" w:sz="0" w:space="0" w:color="auto"/>
                        <w:left w:val="none" w:sz="0" w:space="0" w:color="auto"/>
                        <w:bottom w:val="none" w:sz="0" w:space="0" w:color="auto"/>
                        <w:right w:val="none" w:sz="0" w:space="0" w:color="auto"/>
                      </w:divBdr>
                      <w:divsChild>
                        <w:div w:id="1624535269">
                          <w:marLeft w:val="0"/>
                          <w:marRight w:val="0"/>
                          <w:marTop w:val="0"/>
                          <w:marBottom w:val="0"/>
                          <w:divBdr>
                            <w:top w:val="none" w:sz="0" w:space="0" w:color="auto"/>
                            <w:left w:val="none" w:sz="0" w:space="0" w:color="auto"/>
                            <w:bottom w:val="none" w:sz="0" w:space="0" w:color="auto"/>
                            <w:right w:val="none" w:sz="0" w:space="0" w:color="auto"/>
                          </w:divBdr>
                          <w:divsChild>
                            <w:div w:id="1228301655">
                              <w:marLeft w:val="0"/>
                              <w:marRight w:val="0"/>
                              <w:marTop w:val="0"/>
                              <w:marBottom w:val="0"/>
                              <w:divBdr>
                                <w:top w:val="none" w:sz="0" w:space="0" w:color="auto"/>
                                <w:left w:val="none" w:sz="0" w:space="0" w:color="auto"/>
                                <w:bottom w:val="none" w:sz="0" w:space="0" w:color="auto"/>
                                <w:right w:val="none" w:sz="0" w:space="0" w:color="auto"/>
                              </w:divBdr>
                              <w:divsChild>
                                <w:div w:id="1814787015">
                                  <w:marLeft w:val="0"/>
                                  <w:marRight w:val="0"/>
                                  <w:marTop w:val="0"/>
                                  <w:marBottom w:val="0"/>
                                  <w:divBdr>
                                    <w:top w:val="none" w:sz="0" w:space="0" w:color="auto"/>
                                    <w:left w:val="none" w:sz="0" w:space="0" w:color="auto"/>
                                    <w:bottom w:val="none" w:sz="0" w:space="0" w:color="auto"/>
                                    <w:right w:val="none" w:sz="0" w:space="0" w:color="auto"/>
                                  </w:divBdr>
                                  <w:divsChild>
                                    <w:div w:id="4493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77014">
          <w:marLeft w:val="0"/>
          <w:marRight w:val="0"/>
          <w:marTop w:val="0"/>
          <w:marBottom w:val="0"/>
          <w:divBdr>
            <w:top w:val="none" w:sz="0" w:space="0" w:color="auto"/>
            <w:left w:val="none" w:sz="0" w:space="0" w:color="auto"/>
            <w:bottom w:val="none" w:sz="0" w:space="0" w:color="auto"/>
            <w:right w:val="none" w:sz="0" w:space="0" w:color="auto"/>
          </w:divBdr>
          <w:divsChild>
            <w:div w:id="2136290234">
              <w:marLeft w:val="0"/>
              <w:marRight w:val="0"/>
              <w:marTop w:val="0"/>
              <w:marBottom w:val="0"/>
              <w:divBdr>
                <w:top w:val="none" w:sz="0" w:space="0" w:color="auto"/>
                <w:left w:val="none" w:sz="0" w:space="0" w:color="auto"/>
                <w:bottom w:val="none" w:sz="0" w:space="0" w:color="auto"/>
                <w:right w:val="none" w:sz="0" w:space="0" w:color="auto"/>
              </w:divBdr>
              <w:divsChild>
                <w:div w:id="486282982">
                  <w:marLeft w:val="0"/>
                  <w:marRight w:val="0"/>
                  <w:marTop w:val="0"/>
                  <w:marBottom w:val="0"/>
                  <w:divBdr>
                    <w:top w:val="none" w:sz="0" w:space="0" w:color="auto"/>
                    <w:left w:val="none" w:sz="0" w:space="0" w:color="auto"/>
                    <w:bottom w:val="none" w:sz="0" w:space="0" w:color="auto"/>
                    <w:right w:val="none" w:sz="0" w:space="0" w:color="auto"/>
                  </w:divBdr>
                  <w:divsChild>
                    <w:div w:id="524489633">
                      <w:marLeft w:val="0"/>
                      <w:marRight w:val="0"/>
                      <w:marTop w:val="0"/>
                      <w:marBottom w:val="0"/>
                      <w:divBdr>
                        <w:top w:val="none" w:sz="0" w:space="0" w:color="auto"/>
                        <w:left w:val="none" w:sz="0" w:space="0" w:color="auto"/>
                        <w:bottom w:val="none" w:sz="0" w:space="0" w:color="auto"/>
                        <w:right w:val="none" w:sz="0" w:space="0" w:color="auto"/>
                      </w:divBdr>
                      <w:divsChild>
                        <w:div w:id="195310002">
                          <w:marLeft w:val="0"/>
                          <w:marRight w:val="0"/>
                          <w:marTop w:val="0"/>
                          <w:marBottom w:val="0"/>
                          <w:divBdr>
                            <w:top w:val="none" w:sz="0" w:space="0" w:color="auto"/>
                            <w:left w:val="none" w:sz="0" w:space="0" w:color="auto"/>
                            <w:bottom w:val="none" w:sz="0" w:space="0" w:color="auto"/>
                            <w:right w:val="none" w:sz="0" w:space="0" w:color="auto"/>
                          </w:divBdr>
                          <w:divsChild>
                            <w:div w:id="7825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05654">
      <w:bodyDiv w:val="1"/>
      <w:marLeft w:val="0"/>
      <w:marRight w:val="0"/>
      <w:marTop w:val="0"/>
      <w:marBottom w:val="0"/>
      <w:divBdr>
        <w:top w:val="none" w:sz="0" w:space="0" w:color="auto"/>
        <w:left w:val="none" w:sz="0" w:space="0" w:color="auto"/>
        <w:bottom w:val="none" w:sz="0" w:space="0" w:color="auto"/>
        <w:right w:val="none" w:sz="0" w:space="0" w:color="auto"/>
      </w:divBdr>
    </w:div>
    <w:div w:id="409237025">
      <w:bodyDiv w:val="1"/>
      <w:marLeft w:val="0"/>
      <w:marRight w:val="0"/>
      <w:marTop w:val="0"/>
      <w:marBottom w:val="0"/>
      <w:divBdr>
        <w:top w:val="none" w:sz="0" w:space="0" w:color="auto"/>
        <w:left w:val="none" w:sz="0" w:space="0" w:color="auto"/>
        <w:bottom w:val="none" w:sz="0" w:space="0" w:color="auto"/>
        <w:right w:val="none" w:sz="0" w:space="0" w:color="auto"/>
      </w:divBdr>
    </w:div>
    <w:div w:id="472676789">
      <w:bodyDiv w:val="1"/>
      <w:marLeft w:val="0"/>
      <w:marRight w:val="0"/>
      <w:marTop w:val="0"/>
      <w:marBottom w:val="0"/>
      <w:divBdr>
        <w:top w:val="none" w:sz="0" w:space="0" w:color="auto"/>
        <w:left w:val="none" w:sz="0" w:space="0" w:color="auto"/>
        <w:bottom w:val="none" w:sz="0" w:space="0" w:color="auto"/>
        <w:right w:val="none" w:sz="0" w:space="0" w:color="auto"/>
      </w:divBdr>
    </w:div>
    <w:div w:id="484395919">
      <w:bodyDiv w:val="1"/>
      <w:marLeft w:val="0"/>
      <w:marRight w:val="0"/>
      <w:marTop w:val="0"/>
      <w:marBottom w:val="0"/>
      <w:divBdr>
        <w:top w:val="none" w:sz="0" w:space="0" w:color="auto"/>
        <w:left w:val="none" w:sz="0" w:space="0" w:color="auto"/>
        <w:bottom w:val="none" w:sz="0" w:space="0" w:color="auto"/>
        <w:right w:val="none" w:sz="0" w:space="0" w:color="auto"/>
      </w:divBdr>
    </w:div>
    <w:div w:id="486095734">
      <w:bodyDiv w:val="1"/>
      <w:marLeft w:val="0"/>
      <w:marRight w:val="0"/>
      <w:marTop w:val="0"/>
      <w:marBottom w:val="0"/>
      <w:divBdr>
        <w:top w:val="none" w:sz="0" w:space="0" w:color="auto"/>
        <w:left w:val="none" w:sz="0" w:space="0" w:color="auto"/>
        <w:bottom w:val="none" w:sz="0" w:space="0" w:color="auto"/>
        <w:right w:val="none" w:sz="0" w:space="0" w:color="auto"/>
      </w:divBdr>
    </w:div>
    <w:div w:id="493684181">
      <w:bodyDiv w:val="1"/>
      <w:marLeft w:val="0"/>
      <w:marRight w:val="0"/>
      <w:marTop w:val="0"/>
      <w:marBottom w:val="0"/>
      <w:divBdr>
        <w:top w:val="none" w:sz="0" w:space="0" w:color="auto"/>
        <w:left w:val="none" w:sz="0" w:space="0" w:color="auto"/>
        <w:bottom w:val="none" w:sz="0" w:space="0" w:color="auto"/>
        <w:right w:val="none" w:sz="0" w:space="0" w:color="auto"/>
      </w:divBdr>
    </w:div>
    <w:div w:id="511183247">
      <w:bodyDiv w:val="1"/>
      <w:marLeft w:val="0"/>
      <w:marRight w:val="0"/>
      <w:marTop w:val="0"/>
      <w:marBottom w:val="0"/>
      <w:divBdr>
        <w:top w:val="none" w:sz="0" w:space="0" w:color="auto"/>
        <w:left w:val="none" w:sz="0" w:space="0" w:color="auto"/>
        <w:bottom w:val="none" w:sz="0" w:space="0" w:color="auto"/>
        <w:right w:val="none" w:sz="0" w:space="0" w:color="auto"/>
      </w:divBdr>
    </w:div>
    <w:div w:id="540703307">
      <w:bodyDiv w:val="1"/>
      <w:marLeft w:val="0"/>
      <w:marRight w:val="0"/>
      <w:marTop w:val="0"/>
      <w:marBottom w:val="0"/>
      <w:divBdr>
        <w:top w:val="none" w:sz="0" w:space="0" w:color="auto"/>
        <w:left w:val="none" w:sz="0" w:space="0" w:color="auto"/>
        <w:bottom w:val="none" w:sz="0" w:space="0" w:color="auto"/>
        <w:right w:val="none" w:sz="0" w:space="0" w:color="auto"/>
      </w:divBdr>
    </w:div>
    <w:div w:id="552888479">
      <w:bodyDiv w:val="1"/>
      <w:marLeft w:val="0"/>
      <w:marRight w:val="0"/>
      <w:marTop w:val="0"/>
      <w:marBottom w:val="0"/>
      <w:divBdr>
        <w:top w:val="none" w:sz="0" w:space="0" w:color="auto"/>
        <w:left w:val="none" w:sz="0" w:space="0" w:color="auto"/>
        <w:bottom w:val="none" w:sz="0" w:space="0" w:color="auto"/>
        <w:right w:val="none" w:sz="0" w:space="0" w:color="auto"/>
      </w:divBdr>
    </w:div>
    <w:div w:id="559248865">
      <w:bodyDiv w:val="1"/>
      <w:marLeft w:val="0"/>
      <w:marRight w:val="0"/>
      <w:marTop w:val="0"/>
      <w:marBottom w:val="0"/>
      <w:divBdr>
        <w:top w:val="none" w:sz="0" w:space="0" w:color="auto"/>
        <w:left w:val="none" w:sz="0" w:space="0" w:color="auto"/>
        <w:bottom w:val="none" w:sz="0" w:space="0" w:color="auto"/>
        <w:right w:val="none" w:sz="0" w:space="0" w:color="auto"/>
      </w:divBdr>
    </w:div>
    <w:div w:id="583106313">
      <w:bodyDiv w:val="1"/>
      <w:marLeft w:val="0"/>
      <w:marRight w:val="0"/>
      <w:marTop w:val="0"/>
      <w:marBottom w:val="0"/>
      <w:divBdr>
        <w:top w:val="none" w:sz="0" w:space="0" w:color="auto"/>
        <w:left w:val="none" w:sz="0" w:space="0" w:color="auto"/>
        <w:bottom w:val="none" w:sz="0" w:space="0" w:color="auto"/>
        <w:right w:val="none" w:sz="0" w:space="0" w:color="auto"/>
      </w:divBdr>
    </w:div>
    <w:div w:id="629167587">
      <w:bodyDiv w:val="1"/>
      <w:marLeft w:val="0"/>
      <w:marRight w:val="0"/>
      <w:marTop w:val="0"/>
      <w:marBottom w:val="0"/>
      <w:divBdr>
        <w:top w:val="none" w:sz="0" w:space="0" w:color="auto"/>
        <w:left w:val="none" w:sz="0" w:space="0" w:color="auto"/>
        <w:bottom w:val="none" w:sz="0" w:space="0" w:color="auto"/>
        <w:right w:val="none" w:sz="0" w:space="0" w:color="auto"/>
      </w:divBdr>
    </w:div>
    <w:div w:id="633483148">
      <w:bodyDiv w:val="1"/>
      <w:marLeft w:val="0"/>
      <w:marRight w:val="0"/>
      <w:marTop w:val="0"/>
      <w:marBottom w:val="0"/>
      <w:divBdr>
        <w:top w:val="none" w:sz="0" w:space="0" w:color="auto"/>
        <w:left w:val="none" w:sz="0" w:space="0" w:color="auto"/>
        <w:bottom w:val="none" w:sz="0" w:space="0" w:color="auto"/>
        <w:right w:val="none" w:sz="0" w:space="0" w:color="auto"/>
      </w:divBdr>
    </w:div>
    <w:div w:id="669335908">
      <w:bodyDiv w:val="1"/>
      <w:marLeft w:val="0"/>
      <w:marRight w:val="0"/>
      <w:marTop w:val="0"/>
      <w:marBottom w:val="0"/>
      <w:divBdr>
        <w:top w:val="none" w:sz="0" w:space="0" w:color="auto"/>
        <w:left w:val="none" w:sz="0" w:space="0" w:color="auto"/>
        <w:bottom w:val="none" w:sz="0" w:space="0" w:color="auto"/>
        <w:right w:val="none" w:sz="0" w:space="0" w:color="auto"/>
      </w:divBdr>
    </w:div>
    <w:div w:id="703943808">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
    <w:div w:id="759107930">
      <w:bodyDiv w:val="1"/>
      <w:marLeft w:val="0"/>
      <w:marRight w:val="0"/>
      <w:marTop w:val="0"/>
      <w:marBottom w:val="0"/>
      <w:divBdr>
        <w:top w:val="none" w:sz="0" w:space="0" w:color="auto"/>
        <w:left w:val="none" w:sz="0" w:space="0" w:color="auto"/>
        <w:bottom w:val="none" w:sz="0" w:space="0" w:color="auto"/>
        <w:right w:val="none" w:sz="0" w:space="0" w:color="auto"/>
      </w:divBdr>
    </w:div>
    <w:div w:id="777216324">
      <w:bodyDiv w:val="1"/>
      <w:marLeft w:val="0"/>
      <w:marRight w:val="0"/>
      <w:marTop w:val="0"/>
      <w:marBottom w:val="0"/>
      <w:divBdr>
        <w:top w:val="none" w:sz="0" w:space="0" w:color="auto"/>
        <w:left w:val="none" w:sz="0" w:space="0" w:color="auto"/>
        <w:bottom w:val="none" w:sz="0" w:space="0" w:color="auto"/>
        <w:right w:val="none" w:sz="0" w:space="0" w:color="auto"/>
      </w:divBdr>
      <w:divsChild>
        <w:div w:id="1659570765">
          <w:marLeft w:val="360"/>
          <w:marRight w:val="0"/>
          <w:marTop w:val="200"/>
          <w:marBottom w:val="0"/>
          <w:divBdr>
            <w:top w:val="none" w:sz="0" w:space="0" w:color="auto"/>
            <w:left w:val="none" w:sz="0" w:space="0" w:color="auto"/>
            <w:bottom w:val="none" w:sz="0" w:space="0" w:color="auto"/>
            <w:right w:val="none" w:sz="0" w:space="0" w:color="auto"/>
          </w:divBdr>
        </w:div>
      </w:divsChild>
    </w:div>
    <w:div w:id="794904104">
      <w:bodyDiv w:val="1"/>
      <w:marLeft w:val="0"/>
      <w:marRight w:val="0"/>
      <w:marTop w:val="0"/>
      <w:marBottom w:val="0"/>
      <w:divBdr>
        <w:top w:val="none" w:sz="0" w:space="0" w:color="auto"/>
        <w:left w:val="none" w:sz="0" w:space="0" w:color="auto"/>
        <w:bottom w:val="none" w:sz="0" w:space="0" w:color="auto"/>
        <w:right w:val="none" w:sz="0" w:space="0" w:color="auto"/>
      </w:divBdr>
      <w:divsChild>
        <w:div w:id="961807375">
          <w:marLeft w:val="0"/>
          <w:marRight w:val="0"/>
          <w:marTop w:val="0"/>
          <w:marBottom w:val="0"/>
          <w:divBdr>
            <w:top w:val="none" w:sz="0" w:space="0" w:color="auto"/>
            <w:left w:val="none" w:sz="0" w:space="0" w:color="auto"/>
            <w:bottom w:val="none" w:sz="0" w:space="0" w:color="auto"/>
            <w:right w:val="none" w:sz="0" w:space="0" w:color="auto"/>
          </w:divBdr>
          <w:divsChild>
            <w:div w:id="1562324853">
              <w:marLeft w:val="0"/>
              <w:marRight w:val="0"/>
              <w:marTop w:val="0"/>
              <w:marBottom w:val="0"/>
              <w:divBdr>
                <w:top w:val="none" w:sz="0" w:space="0" w:color="auto"/>
                <w:left w:val="none" w:sz="0" w:space="0" w:color="auto"/>
                <w:bottom w:val="none" w:sz="0" w:space="0" w:color="auto"/>
                <w:right w:val="none" w:sz="0" w:space="0" w:color="auto"/>
              </w:divBdr>
            </w:div>
          </w:divsChild>
        </w:div>
        <w:div w:id="1062145059">
          <w:marLeft w:val="0"/>
          <w:marRight w:val="0"/>
          <w:marTop w:val="120"/>
          <w:marBottom w:val="0"/>
          <w:divBdr>
            <w:top w:val="none" w:sz="0" w:space="0" w:color="auto"/>
            <w:left w:val="none" w:sz="0" w:space="0" w:color="auto"/>
            <w:bottom w:val="none" w:sz="0" w:space="0" w:color="auto"/>
            <w:right w:val="none" w:sz="0" w:space="0" w:color="auto"/>
          </w:divBdr>
          <w:divsChild>
            <w:div w:id="1046225426">
              <w:marLeft w:val="0"/>
              <w:marRight w:val="0"/>
              <w:marTop w:val="0"/>
              <w:marBottom w:val="0"/>
              <w:divBdr>
                <w:top w:val="none" w:sz="0" w:space="0" w:color="auto"/>
                <w:left w:val="none" w:sz="0" w:space="0" w:color="auto"/>
                <w:bottom w:val="none" w:sz="0" w:space="0" w:color="auto"/>
                <w:right w:val="none" w:sz="0" w:space="0" w:color="auto"/>
              </w:divBdr>
            </w:div>
            <w:div w:id="293605150">
              <w:marLeft w:val="0"/>
              <w:marRight w:val="0"/>
              <w:marTop w:val="0"/>
              <w:marBottom w:val="0"/>
              <w:divBdr>
                <w:top w:val="none" w:sz="0" w:space="0" w:color="auto"/>
                <w:left w:val="none" w:sz="0" w:space="0" w:color="auto"/>
                <w:bottom w:val="none" w:sz="0" w:space="0" w:color="auto"/>
                <w:right w:val="none" w:sz="0" w:space="0" w:color="auto"/>
              </w:divBdr>
            </w:div>
            <w:div w:id="1889217253">
              <w:marLeft w:val="0"/>
              <w:marRight w:val="0"/>
              <w:marTop w:val="0"/>
              <w:marBottom w:val="0"/>
              <w:divBdr>
                <w:top w:val="none" w:sz="0" w:space="0" w:color="auto"/>
                <w:left w:val="none" w:sz="0" w:space="0" w:color="auto"/>
                <w:bottom w:val="none" w:sz="0" w:space="0" w:color="auto"/>
                <w:right w:val="none" w:sz="0" w:space="0" w:color="auto"/>
              </w:divBdr>
            </w:div>
            <w:div w:id="612440692">
              <w:marLeft w:val="0"/>
              <w:marRight w:val="0"/>
              <w:marTop w:val="0"/>
              <w:marBottom w:val="0"/>
              <w:divBdr>
                <w:top w:val="none" w:sz="0" w:space="0" w:color="auto"/>
                <w:left w:val="none" w:sz="0" w:space="0" w:color="auto"/>
                <w:bottom w:val="none" w:sz="0" w:space="0" w:color="auto"/>
                <w:right w:val="none" w:sz="0" w:space="0" w:color="auto"/>
              </w:divBdr>
            </w:div>
            <w:div w:id="1868718144">
              <w:marLeft w:val="0"/>
              <w:marRight w:val="0"/>
              <w:marTop w:val="0"/>
              <w:marBottom w:val="0"/>
              <w:divBdr>
                <w:top w:val="none" w:sz="0" w:space="0" w:color="auto"/>
                <w:left w:val="none" w:sz="0" w:space="0" w:color="auto"/>
                <w:bottom w:val="none" w:sz="0" w:space="0" w:color="auto"/>
                <w:right w:val="none" w:sz="0" w:space="0" w:color="auto"/>
              </w:divBdr>
            </w:div>
            <w:div w:id="495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5043">
      <w:bodyDiv w:val="1"/>
      <w:marLeft w:val="0"/>
      <w:marRight w:val="0"/>
      <w:marTop w:val="0"/>
      <w:marBottom w:val="0"/>
      <w:divBdr>
        <w:top w:val="none" w:sz="0" w:space="0" w:color="auto"/>
        <w:left w:val="none" w:sz="0" w:space="0" w:color="auto"/>
        <w:bottom w:val="none" w:sz="0" w:space="0" w:color="auto"/>
        <w:right w:val="none" w:sz="0" w:space="0" w:color="auto"/>
      </w:divBdr>
    </w:div>
    <w:div w:id="893351257">
      <w:bodyDiv w:val="1"/>
      <w:marLeft w:val="0"/>
      <w:marRight w:val="0"/>
      <w:marTop w:val="0"/>
      <w:marBottom w:val="0"/>
      <w:divBdr>
        <w:top w:val="none" w:sz="0" w:space="0" w:color="auto"/>
        <w:left w:val="none" w:sz="0" w:space="0" w:color="auto"/>
        <w:bottom w:val="none" w:sz="0" w:space="0" w:color="auto"/>
        <w:right w:val="none" w:sz="0" w:space="0" w:color="auto"/>
      </w:divBdr>
    </w:div>
    <w:div w:id="905381200">
      <w:bodyDiv w:val="1"/>
      <w:marLeft w:val="0"/>
      <w:marRight w:val="0"/>
      <w:marTop w:val="0"/>
      <w:marBottom w:val="0"/>
      <w:divBdr>
        <w:top w:val="none" w:sz="0" w:space="0" w:color="auto"/>
        <w:left w:val="none" w:sz="0" w:space="0" w:color="auto"/>
        <w:bottom w:val="none" w:sz="0" w:space="0" w:color="auto"/>
        <w:right w:val="none" w:sz="0" w:space="0" w:color="auto"/>
      </w:divBdr>
    </w:div>
    <w:div w:id="918290589">
      <w:bodyDiv w:val="1"/>
      <w:marLeft w:val="0"/>
      <w:marRight w:val="0"/>
      <w:marTop w:val="0"/>
      <w:marBottom w:val="0"/>
      <w:divBdr>
        <w:top w:val="none" w:sz="0" w:space="0" w:color="auto"/>
        <w:left w:val="none" w:sz="0" w:space="0" w:color="auto"/>
        <w:bottom w:val="none" w:sz="0" w:space="0" w:color="auto"/>
        <w:right w:val="none" w:sz="0" w:space="0" w:color="auto"/>
      </w:divBdr>
    </w:div>
    <w:div w:id="956065233">
      <w:bodyDiv w:val="1"/>
      <w:marLeft w:val="0"/>
      <w:marRight w:val="0"/>
      <w:marTop w:val="0"/>
      <w:marBottom w:val="0"/>
      <w:divBdr>
        <w:top w:val="none" w:sz="0" w:space="0" w:color="auto"/>
        <w:left w:val="none" w:sz="0" w:space="0" w:color="auto"/>
        <w:bottom w:val="none" w:sz="0" w:space="0" w:color="auto"/>
        <w:right w:val="none" w:sz="0" w:space="0" w:color="auto"/>
      </w:divBdr>
    </w:div>
    <w:div w:id="1003582194">
      <w:bodyDiv w:val="1"/>
      <w:marLeft w:val="0"/>
      <w:marRight w:val="0"/>
      <w:marTop w:val="0"/>
      <w:marBottom w:val="0"/>
      <w:divBdr>
        <w:top w:val="none" w:sz="0" w:space="0" w:color="auto"/>
        <w:left w:val="none" w:sz="0" w:space="0" w:color="auto"/>
        <w:bottom w:val="none" w:sz="0" w:space="0" w:color="auto"/>
        <w:right w:val="none" w:sz="0" w:space="0" w:color="auto"/>
      </w:divBdr>
    </w:div>
    <w:div w:id="1013923578">
      <w:bodyDiv w:val="1"/>
      <w:marLeft w:val="0"/>
      <w:marRight w:val="0"/>
      <w:marTop w:val="0"/>
      <w:marBottom w:val="0"/>
      <w:divBdr>
        <w:top w:val="none" w:sz="0" w:space="0" w:color="auto"/>
        <w:left w:val="none" w:sz="0" w:space="0" w:color="auto"/>
        <w:bottom w:val="none" w:sz="0" w:space="0" w:color="auto"/>
        <w:right w:val="none" w:sz="0" w:space="0" w:color="auto"/>
      </w:divBdr>
    </w:div>
    <w:div w:id="1072629857">
      <w:bodyDiv w:val="1"/>
      <w:marLeft w:val="0"/>
      <w:marRight w:val="0"/>
      <w:marTop w:val="0"/>
      <w:marBottom w:val="0"/>
      <w:divBdr>
        <w:top w:val="none" w:sz="0" w:space="0" w:color="auto"/>
        <w:left w:val="none" w:sz="0" w:space="0" w:color="auto"/>
        <w:bottom w:val="none" w:sz="0" w:space="0" w:color="auto"/>
        <w:right w:val="none" w:sz="0" w:space="0" w:color="auto"/>
      </w:divBdr>
    </w:div>
    <w:div w:id="1097943544">
      <w:bodyDiv w:val="1"/>
      <w:marLeft w:val="0"/>
      <w:marRight w:val="0"/>
      <w:marTop w:val="0"/>
      <w:marBottom w:val="0"/>
      <w:divBdr>
        <w:top w:val="none" w:sz="0" w:space="0" w:color="auto"/>
        <w:left w:val="none" w:sz="0" w:space="0" w:color="auto"/>
        <w:bottom w:val="none" w:sz="0" w:space="0" w:color="auto"/>
        <w:right w:val="none" w:sz="0" w:space="0" w:color="auto"/>
      </w:divBdr>
    </w:div>
    <w:div w:id="1115170136">
      <w:bodyDiv w:val="1"/>
      <w:marLeft w:val="0"/>
      <w:marRight w:val="0"/>
      <w:marTop w:val="0"/>
      <w:marBottom w:val="0"/>
      <w:divBdr>
        <w:top w:val="none" w:sz="0" w:space="0" w:color="auto"/>
        <w:left w:val="none" w:sz="0" w:space="0" w:color="auto"/>
        <w:bottom w:val="none" w:sz="0" w:space="0" w:color="auto"/>
        <w:right w:val="none" w:sz="0" w:space="0" w:color="auto"/>
      </w:divBdr>
    </w:div>
    <w:div w:id="1143699259">
      <w:bodyDiv w:val="1"/>
      <w:marLeft w:val="0"/>
      <w:marRight w:val="0"/>
      <w:marTop w:val="0"/>
      <w:marBottom w:val="0"/>
      <w:divBdr>
        <w:top w:val="none" w:sz="0" w:space="0" w:color="auto"/>
        <w:left w:val="none" w:sz="0" w:space="0" w:color="auto"/>
        <w:bottom w:val="none" w:sz="0" w:space="0" w:color="auto"/>
        <w:right w:val="none" w:sz="0" w:space="0" w:color="auto"/>
      </w:divBdr>
    </w:div>
    <w:div w:id="1157383771">
      <w:bodyDiv w:val="1"/>
      <w:marLeft w:val="0"/>
      <w:marRight w:val="0"/>
      <w:marTop w:val="0"/>
      <w:marBottom w:val="0"/>
      <w:divBdr>
        <w:top w:val="none" w:sz="0" w:space="0" w:color="auto"/>
        <w:left w:val="none" w:sz="0" w:space="0" w:color="auto"/>
        <w:bottom w:val="none" w:sz="0" w:space="0" w:color="auto"/>
        <w:right w:val="none" w:sz="0" w:space="0" w:color="auto"/>
      </w:divBdr>
    </w:div>
    <w:div w:id="1196036707">
      <w:bodyDiv w:val="1"/>
      <w:marLeft w:val="0"/>
      <w:marRight w:val="0"/>
      <w:marTop w:val="0"/>
      <w:marBottom w:val="0"/>
      <w:divBdr>
        <w:top w:val="none" w:sz="0" w:space="0" w:color="auto"/>
        <w:left w:val="none" w:sz="0" w:space="0" w:color="auto"/>
        <w:bottom w:val="none" w:sz="0" w:space="0" w:color="auto"/>
        <w:right w:val="none" w:sz="0" w:space="0" w:color="auto"/>
      </w:divBdr>
    </w:div>
    <w:div w:id="1215313418">
      <w:bodyDiv w:val="1"/>
      <w:marLeft w:val="0"/>
      <w:marRight w:val="0"/>
      <w:marTop w:val="0"/>
      <w:marBottom w:val="0"/>
      <w:divBdr>
        <w:top w:val="none" w:sz="0" w:space="0" w:color="auto"/>
        <w:left w:val="none" w:sz="0" w:space="0" w:color="auto"/>
        <w:bottom w:val="none" w:sz="0" w:space="0" w:color="auto"/>
        <w:right w:val="none" w:sz="0" w:space="0" w:color="auto"/>
      </w:divBdr>
    </w:div>
    <w:div w:id="1243219249">
      <w:bodyDiv w:val="1"/>
      <w:marLeft w:val="0"/>
      <w:marRight w:val="0"/>
      <w:marTop w:val="0"/>
      <w:marBottom w:val="0"/>
      <w:divBdr>
        <w:top w:val="none" w:sz="0" w:space="0" w:color="auto"/>
        <w:left w:val="none" w:sz="0" w:space="0" w:color="auto"/>
        <w:bottom w:val="none" w:sz="0" w:space="0" w:color="auto"/>
        <w:right w:val="none" w:sz="0" w:space="0" w:color="auto"/>
      </w:divBdr>
    </w:div>
    <w:div w:id="1243954955">
      <w:bodyDiv w:val="1"/>
      <w:marLeft w:val="0"/>
      <w:marRight w:val="0"/>
      <w:marTop w:val="0"/>
      <w:marBottom w:val="0"/>
      <w:divBdr>
        <w:top w:val="none" w:sz="0" w:space="0" w:color="auto"/>
        <w:left w:val="none" w:sz="0" w:space="0" w:color="auto"/>
        <w:bottom w:val="none" w:sz="0" w:space="0" w:color="auto"/>
        <w:right w:val="none" w:sz="0" w:space="0" w:color="auto"/>
      </w:divBdr>
    </w:div>
    <w:div w:id="1261451551">
      <w:bodyDiv w:val="1"/>
      <w:marLeft w:val="0"/>
      <w:marRight w:val="0"/>
      <w:marTop w:val="0"/>
      <w:marBottom w:val="0"/>
      <w:divBdr>
        <w:top w:val="none" w:sz="0" w:space="0" w:color="auto"/>
        <w:left w:val="none" w:sz="0" w:space="0" w:color="auto"/>
        <w:bottom w:val="none" w:sz="0" w:space="0" w:color="auto"/>
        <w:right w:val="none" w:sz="0" w:space="0" w:color="auto"/>
      </w:divBdr>
    </w:div>
    <w:div w:id="1315986891">
      <w:bodyDiv w:val="1"/>
      <w:marLeft w:val="0"/>
      <w:marRight w:val="0"/>
      <w:marTop w:val="0"/>
      <w:marBottom w:val="0"/>
      <w:divBdr>
        <w:top w:val="none" w:sz="0" w:space="0" w:color="auto"/>
        <w:left w:val="none" w:sz="0" w:space="0" w:color="auto"/>
        <w:bottom w:val="none" w:sz="0" w:space="0" w:color="auto"/>
        <w:right w:val="none" w:sz="0" w:space="0" w:color="auto"/>
      </w:divBdr>
      <w:divsChild>
        <w:div w:id="833491533">
          <w:marLeft w:val="0"/>
          <w:marRight w:val="0"/>
          <w:marTop w:val="0"/>
          <w:marBottom w:val="0"/>
          <w:divBdr>
            <w:top w:val="none" w:sz="0" w:space="0" w:color="auto"/>
            <w:left w:val="none" w:sz="0" w:space="0" w:color="auto"/>
            <w:bottom w:val="none" w:sz="0" w:space="0" w:color="auto"/>
            <w:right w:val="none" w:sz="0" w:space="0" w:color="auto"/>
          </w:divBdr>
          <w:divsChild>
            <w:div w:id="1028482830">
              <w:marLeft w:val="0"/>
              <w:marRight w:val="0"/>
              <w:marTop w:val="0"/>
              <w:marBottom w:val="0"/>
              <w:divBdr>
                <w:top w:val="none" w:sz="0" w:space="0" w:color="auto"/>
                <w:left w:val="none" w:sz="0" w:space="0" w:color="auto"/>
                <w:bottom w:val="none" w:sz="0" w:space="0" w:color="auto"/>
                <w:right w:val="none" w:sz="0" w:space="0" w:color="auto"/>
              </w:divBdr>
            </w:div>
          </w:divsChild>
        </w:div>
        <w:div w:id="265045948">
          <w:marLeft w:val="0"/>
          <w:marRight w:val="0"/>
          <w:marTop w:val="0"/>
          <w:marBottom w:val="0"/>
          <w:divBdr>
            <w:top w:val="none" w:sz="0" w:space="0" w:color="auto"/>
            <w:left w:val="none" w:sz="0" w:space="0" w:color="auto"/>
            <w:bottom w:val="none" w:sz="0" w:space="0" w:color="auto"/>
            <w:right w:val="none" w:sz="0" w:space="0" w:color="auto"/>
          </w:divBdr>
          <w:divsChild>
            <w:div w:id="7255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1074">
      <w:bodyDiv w:val="1"/>
      <w:marLeft w:val="0"/>
      <w:marRight w:val="0"/>
      <w:marTop w:val="0"/>
      <w:marBottom w:val="0"/>
      <w:divBdr>
        <w:top w:val="none" w:sz="0" w:space="0" w:color="auto"/>
        <w:left w:val="none" w:sz="0" w:space="0" w:color="auto"/>
        <w:bottom w:val="none" w:sz="0" w:space="0" w:color="auto"/>
        <w:right w:val="none" w:sz="0" w:space="0" w:color="auto"/>
      </w:divBdr>
      <w:divsChild>
        <w:div w:id="1442258189">
          <w:marLeft w:val="0"/>
          <w:marRight w:val="0"/>
          <w:marTop w:val="0"/>
          <w:marBottom w:val="0"/>
          <w:divBdr>
            <w:top w:val="none" w:sz="0" w:space="0" w:color="auto"/>
            <w:left w:val="none" w:sz="0" w:space="0" w:color="auto"/>
            <w:bottom w:val="none" w:sz="0" w:space="0" w:color="auto"/>
            <w:right w:val="none" w:sz="0" w:space="0" w:color="auto"/>
          </w:divBdr>
          <w:divsChild>
            <w:div w:id="1127429640">
              <w:marLeft w:val="0"/>
              <w:marRight w:val="0"/>
              <w:marTop w:val="0"/>
              <w:marBottom w:val="0"/>
              <w:divBdr>
                <w:top w:val="none" w:sz="0" w:space="0" w:color="auto"/>
                <w:left w:val="none" w:sz="0" w:space="0" w:color="auto"/>
                <w:bottom w:val="none" w:sz="0" w:space="0" w:color="auto"/>
                <w:right w:val="none" w:sz="0" w:space="0" w:color="auto"/>
              </w:divBdr>
              <w:divsChild>
                <w:div w:id="288362042">
                  <w:marLeft w:val="0"/>
                  <w:marRight w:val="0"/>
                  <w:marTop w:val="0"/>
                  <w:marBottom w:val="0"/>
                  <w:divBdr>
                    <w:top w:val="none" w:sz="0" w:space="0" w:color="auto"/>
                    <w:left w:val="none" w:sz="0" w:space="0" w:color="auto"/>
                    <w:bottom w:val="none" w:sz="0" w:space="0" w:color="auto"/>
                    <w:right w:val="none" w:sz="0" w:space="0" w:color="auto"/>
                  </w:divBdr>
                  <w:divsChild>
                    <w:div w:id="498884188">
                      <w:marLeft w:val="0"/>
                      <w:marRight w:val="0"/>
                      <w:marTop w:val="0"/>
                      <w:marBottom w:val="0"/>
                      <w:divBdr>
                        <w:top w:val="none" w:sz="0" w:space="0" w:color="auto"/>
                        <w:left w:val="none" w:sz="0" w:space="0" w:color="auto"/>
                        <w:bottom w:val="none" w:sz="0" w:space="0" w:color="auto"/>
                        <w:right w:val="none" w:sz="0" w:space="0" w:color="auto"/>
                      </w:divBdr>
                      <w:divsChild>
                        <w:div w:id="754010385">
                          <w:marLeft w:val="0"/>
                          <w:marRight w:val="0"/>
                          <w:marTop w:val="0"/>
                          <w:marBottom w:val="0"/>
                          <w:divBdr>
                            <w:top w:val="none" w:sz="0" w:space="0" w:color="auto"/>
                            <w:left w:val="none" w:sz="0" w:space="0" w:color="auto"/>
                            <w:bottom w:val="none" w:sz="0" w:space="0" w:color="auto"/>
                            <w:right w:val="none" w:sz="0" w:space="0" w:color="auto"/>
                          </w:divBdr>
                          <w:divsChild>
                            <w:div w:id="1278608185">
                              <w:marLeft w:val="0"/>
                              <w:marRight w:val="0"/>
                              <w:marTop w:val="0"/>
                              <w:marBottom w:val="0"/>
                              <w:divBdr>
                                <w:top w:val="none" w:sz="0" w:space="0" w:color="auto"/>
                                <w:left w:val="none" w:sz="0" w:space="0" w:color="auto"/>
                                <w:bottom w:val="none" w:sz="0" w:space="0" w:color="auto"/>
                                <w:right w:val="none" w:sz="0" w:space="0" w:color="auto"/>
                              </w:divBdr>
                              <w:divsChild>
                                <w:div w:id="1567104654">
                                  <w:marLeft w:val="0"/>
                                  <w:marRight w:val="0"/>
                                  <w:marTop w:val="0"/>
                                  <w:marBottom w:val="0"/>
                                  <w:divBdr>
                                    <w:top w:val="none" w:sz="0" w:space="0" w:color="auto"/>
                                    <w:left w:val="none" w:sz="0" w:space="0" w:color="auto"/>
                                    <w:bottom w:val="none" w:sz="0" w:space="0" w:color="auto"/>
                                    <w:right w:val="none" w:sz="0" w:space="0" w:color="auto"/>
                                  </w:divBdr>
                                  <w:divsChild>
                                    <w:div w:id="986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221789">
          <w:marLeft w:val="0"/>
          <w:marRight w:val="0"/>
          <w:marTop w:val="0"/>
          <w:marBottom w:val="0"/>
          <w:divBdr>
            <w:top w:val="none" w:sz="0" w:space="0" w:color="auto"/>
            <w:left w:val="none" w:sz="0" w:space="0" w:color="auto"/>
            <w:bottom w:val="none" w:sz="0" w:space="0" w:color="auto"/>
            <w:right w:val="none" w:sz="0" w:space="0" w:color="auto"/>
          </w:divBdr>
          <w:divsChild>
            <w:div w:id="972446280">
              <w:marLeft w:val="0"/>
              <w:marRight w:val="0"/>
              <w:marTop w:val="0"/>
              <w:marBottom w:val="0"/>
              <w:divBdr>
                <w:top w:val="none" w:sz="0" w:space="0" w:color="auto"/>
                <w:left w:val="none" w:sz="0" w:space="0" w:color="auto"/>
                <w:bottom w:val="none" w:sz="0" w:space="0" w:color="auto"/>
                <w:right w:val="none" w:sz="0" w:space="0" w:color="auto"/>
              </w:divBdr>
              <w:divsChild>
                <w:div w:id="2359821">
                  <w:marLeft w:val="0"/>
                  <w:marRight w:val="0"/>
                  <w:marTop w:val="0"/>
                  <w:marBottom w:val="0"/>
                  <w:divBdr>
                    <w:top w:val="none" w:sz="0" w:space="0" w:color="auto"/>
                    <w:left w:val="none" w:sz="0" w:space="0" w:color="auto"/>
                    <w:bottom w:val="none" w:sz="0" w:space="0" w:color="auto"/>
                    <w:right w:val="none" w:sz="0" w:space="0" w:color="auto"/>
                  </w:divBdr>
                  <w:divsChild>
                    <w:div w:id="488250683">
                      <w:marLeft w:val="0"/>
                      <w:marRight w:val="0"/>
                      <w:marTop w:val="0"/>
                      <w:marBottom w:val="0"/>
                      <w:divBdr>
                        <w:top w:val="none" w:sz="0" w:space="0" w:color="auto"/>
                        <w:left w:val="none" w:sz="0" w:space="0" w:color="auto"/>
                        <w:bottom w:val="none" w:sz="0" w:space="0" w:color="auto"/>
                        <w:right w:val="none" w:sz="0" w:space="0" w:color="auto"/>
                      </w:divBdr>
                      <w:divsChild>
                        <w:div w:id="1130326141">
                          <w:marLeft w:val="0"/>
                          <w:marRight w:val="0"/>
                          <w:marTop w:val="0"/>
                          <w:marBottom w:val="0"/>
                          <w:divBdr>
                            <w:top w:val="none" w:sz="0" w:space="0" w:color="auto"/>
                            <w:left w:val="none" w:sz="0" w:space="0" w:color="auto"/>
                            <w:bottom w:val="none" w:sz="0" w:space="0" w:color="auto"/>
                            <w:right w:val="none" w:sz="0" w:space="0" w:color="auto"/>
                          </w:divBdr>
                          <w:divsChild>
                            <w:div w:id="102380726">
                              <w:marLeft w:val="0"/>
                              <w:marRight w:val="0"/>
                              <w:marTop w:val="0"/>
                              <w:marBottom w:val="0"/>
                              <w:divBdr>
                                <w:top w:val="none" w:sz="0" w:space="0" w:color="auto"/>
                                <w:left w:val="none" w:sz="0" w:space="0" w:color="auto"/>
                                <w:bottom w:val="none" w:sz="0" w:space="0" w:color="auto"/>
                                <w:right w:val="none" w:sz="0" w:space="0" w:color="auto"/>
                              </w:divBdr>
                              <w:divsChild>
                                <w:div w:id="335887061">
                                  <w:marLeft w:val="0"/>
                                  <w:marRight w:val="0"/>
                                  <w:marTop w:val="0"/>
                                  <w:marBottom w:val="0"/>
                                  <w:divBdr>
                                    <w:top w:val="none" w:sz="0" w:space="0" w:color="auto"/>
                                    <w:left w:val="none" w:sz="0" w:space="0" w:color="auto"/>
                                    <w:bottom w:val="none" w:sz="0" w:space="0" w:color="auto"/>
                                    <w:right w:val="none" w:sz="0" w:space="0" w:color="auto"/>
                                  </w:divBdr>
                                  <w:divsChild>
                                    <w:div w:id="2062825319">
                                      <w:marLeft w:val="0"/>
                                      <w:marRight w:val="0"/>
                                      <w:marTop w:val="0"/>
                                      <w:marBottom w:val="0"/>
                                      <w:divBdr>
                                        <w:top w:val="none" w:sz="0" w:space="0" w:color="auto"/>
                                        <w:left w:val="none" w:sz="0" w:space="0" w:color="auto"/>
                                        <w:bottom w:val="none" w:sz="0" w:space="0" w:color="auto"/>
                                        <w:right w:val="none" w:sz="0" w:space="0" w:color="auto"/>
                                      </w:divBdr>
                                      <w:divsChild>
                                        <w:div w:id="1534537007">
                                          <w:marLeft w:val="0"/>
                                          <w:marRight w:val="0"/>
                                          <w:marTop w:val="0"/>
                                          <w:marBottom w:val="0"/>
                                          <w:divBdr>
                                            <w:top w:val="none" w:sz="0" w:space="0" w:color="auto"/>
                                            <w:left w:val="none" w:sz="0" w:space="0" w:color="auto"/>
                                            <w:bottom w:val="none" w:sz="0" w:space="0" w:color="auto"/>
                                            <w:right w:val="none" w:sz="0" w:space="0" w:color="auto"/>
                                          </w:divBdr>
                                          <w:divsChild>
                                            <w:div w:id="730999953">
                                              <w:marLeft w:val="0"/>
                                              <w:marRight w:val="0"/>
                                              <w:marTop w:val="0"/>
                                              <w:marBottom w:val="0"/>
                                              <w:divBdr>
                                                <w:top w:val="none" w:sz="0" w:space="0" w:color="auto"/>
                                                <w:left w:val="none" w:sz="0" w:space="0" w:color="auto"/>
                                                <w:bottom w:val="none" w:sz="0" w:space="0" w:color="auto"/>
                                                <w:right w:val="none" w:sz="0" w:space="0" w:color="auto"/>
                                              </w:divBdr>
                                              <w:divsChild>
                                                <w:div w:id="1565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046068">
      <w:bodyDiv w:val="1"/>
      <w:marLeft w:val="0"/>
      <w:marRight w:val="0"/>
      <w:marTop w:val="0"/>
      <w:marBottom w:val="0"/>
      <w:divBdr>
        <w:top w:val="none" w:sz="0" w:space="0" w:color="auto"/>
        <w:left w:val="none" w:sz="0" w:space="0" w:color="auto"/>
        <w:bottom w:val="none" w:sz="0" w:space="0" w:color="auto"/>
        <w:right w:val="none" w:sz="0" w:space="0" w:color="auto"/>
      </w:divBdr>
      <w:divsChild>
        <w:div w:id="1824732553">
          <w:marLeft w:val="0"/>
          <w:marRight w:val="0"/>
          <w:marTop w:val="0"/>
          <w:marBottom w:val="0"/>
          <w:divBdr>
            <w:top w:val="none" w:sz="0" w:space="0" w:color="auto"/>
            <w:left w:val="none" w:sz="0" w:space="0" w:color="auto"/>
            <w:bottom w:val="none" w:sz="0" w:space="0" w:color="auto"/>
            <w:right w:val="none" w:sz="0" w:space="0" w:color="auto"/>
          </w:divBdr>
          <w:divsChild>
            <w:div w:id="559443138">
              <w:marLeft w:val="0"/>
              <w:marRight w:val="0"/>
              <w:marTop w:val="0"/>
              <w:marBottom w:val="0"/>
              <w:divBdr>
                <w:top w:val="none" w:sz="0" w:space="0" w:color="auto"/>
                <w:left w:val="none" w:sz="0" w:space="0" w:color="auto"/>
                <w:bottom w:val="none" w:sz="0" w:space="0" w:color="auto"/>
                <w:right w:val="none" w:sz="0" w:space="0" w:color="auto"/>
              </w:divBdr>
              <w:divsChild>
                <w:div w:id="771123248">
                  <w:marLeft w:val="0"/>
                  <w:marRight w:val="0"/>
                  <w:marTop w:val="0"/>
                  <w:marBottom w:val="0"/>
                  <w:divBdr>
                    <w:top w:val="none" w:sz="0" w:space="0" w:color="auto"/>
                    <w:left w:val="none" w:sz="0" w:space="0" w:color="auto"/>
                    <w:bottom w:val="none" w:sz="0" w:space="0" w:color="auto"/>
                    <w:right w:val="none" w:sz="0" w:space="0" w:color="auto"/>
                  </w:divBdr>
                  <w:divsChild>
                    <w:div w:id="1063406562">
                      <w:marLeft w:val="0"/>
                      <w:marRight w:val="0"/>
                      <w:marTop w:val="0"/>
                      <w:marBottom w:val="0"/>
                      <w:divBdr>
                        <w:top w:val="none" w:sz="0" w:space="0" w:color="auto"/>
                        <w:left w:val="none" w:sz="0" w:space="0" w:color="auto"/>
                        <w:bottom w:val="none" w:sz="0" w:space="0" w:color="auto"/>
                        <w:right w:val="none" w:sz="0" w:space="0" w:color="auto"/>
                      </w:divBdr>
                      <w:divsChild>
                        <w:div w:id="1547336054">
                          <w:marLeft w:val="0"/>
                          <w:marRight w:val="0"/>
                          <w:marTop w:val="0"/>
                          <w:marBottom w:val="0"/>
                          <w:divBdr>
                            <w:top w:val="none" w:sz="0" w:space="0" w:color="auto"/>
                            <w:left w:val="none" w:sz="0" w:space="0" w:color="auto"/>
                            <w:bottom w:val="none" w:sz="0" w:space="0" w:color="auto"/>
                            <w:right w:val="none" w:sz="0" w:space="0" w:color="auto"/>
                          </w:divBdr>
                          <w:divsChild>
                            <w:div w:id="1897398384">
                              <w:marLeft w:val="0"/>
                              <w:marRight w:val="0"/>
                              <w:marTop w:val="0"/>
                              <w:marBottom w:val="0"/>
                              <w:divBdr>
                                <w:top w:val="none" w:sz="0" w:space="0" w:color="auto"/>
                                <w:left w:val="none" w:sz="0" w:space="0" w:color="auto"/>
                                <w:bottom w:val="none" w:sz="0" w:space="0" w:color="auto"/>
                                <w:right w:val="none" w:sz="0" w:space="0" w:color="auto"/>
                              </w:divBdr>
                              <w:divsChild>
                                <w:div w:id="199442519">
                                  <w:marLeft w:val="0"/>
                                  <w:marRight w:val="0"/>
                                  <w:marTop w:val="0"/>
                                  <w:marBottom w:val="0"/>
                                  <w:divBdr>
                                    <w:top w:val="none" w:sz="0" w:space="0" w:color="auto"/>
                                    <w:left w:val="none" w:sz="0" w:space="0" w:color="auto"/>
                                    <w:bottom w:val="none" w:sz="0" w:space="0" w:color="auto"/>
                                    <w:right w:val="none" w:sz="0" w:space="0" w:color="auto"/>
                                  </w:divBdr>
                                  <w:divsChild>
                                    <w:div w:id="2740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70896">
          <w:marLeft w:val="0"/>
          <w:marRight w:val="0"/>
          <w:marTop w:val="0"/>
          <w:marBottom w:val="0"/>
          <w:divBdr>
            <w:top w:val="none" w:sz="0" w:space="0" w:color="auto"/>
            <w:left w:val="none" w:sz="0" w:space="0" w:color="auto"/>
            <w:bottom w:val="none" w:sz="0" w:space="0" w:color="auto"/>
            <w:right w:val="none" w:sz="0" w:space="0" w:color="auto"/>
          </w:divBdr>
          <w:divsChild>
            <w:div w:id="51002064">
              <w:marLeft w:val="0"/>
              <w:marRight w:val="0"/>
              <w:marTop w:val="0"/>
              <w:marBottom w:val="0"/>
              <w:divBdr>
                <w:top w:val="none" w:sz="0" w:space="0" w:color="auto"/>
                <w:left w:val="none" w:sz="0" w:space="0" w:color="auto"/>
                <w:bottom w:val="none" w:sz="0" w:space="0" w:color="auto"/>
                <w:right w:val="none" w:sz="0" w:space="0" w:color="auto"/>
              </w:divBdr>
              <w:divsChild>
                <w:div w:id="380374000">
                  <w:marLeft w:val="0"/>
                  <w:marRight w:val="0"/>
                  <w:marTop w:val="0"/>
                  <w:marBottom w:val="0"/>
                  <w:divBdr>
                    <w:top w:val="none" w:sz="0" w:space="0" w:color="auto"/>
                    <w:left w:val="none" w:sz="0" w:space="0" w:color="auto"/>
                    <w:bottom w:val="none" w:sz="0" w:space="0" w:color="auto"/>
                    <w:right w:val="none" w:sz="0" w:space="0" w:color="auto"/>
                  </w:divBdr>
                  <w:divsChild>
                    <w:div w:id="1393768629">
                      <w:marLeft w:val="0"/>
                      <w:marRight w:val="0"/>
                      <w:marTop w:val="0"/>
                      <w:marBottom w:val="0"/>
                      <w:divBdr>
                        <w:top w:val="none" w:sz="0" w:space="0" w:color="auto"/>
                        <w:left w:val="none" w:sz="0" w:space="0" w:color="auto"/>
                        <w:bottom w:val="none" w:sz="0" w:space="0" w:color="auto"/>
                        <w:right w:val="none" w:sz="0" w:space="0" w:color="auto"/>
                      </w:divBdr>
                      <w:divsChild>
                        <w:div w:id="470682483">
                          <w:marLeft w:val="0"/>
                          <w:marRight w:val="0"/>
                          <w:marTop w:val="0"/>
                          <w:marBottom w:val="0"/>
                          <w:divBdr>
                            <w:top w:val="none" w:sz="0" w:space="0" w:color="auto"/>
                            <w:left w:val="none" w:sz="0" w:space="0" w:color="auto"/>
                            <w:bottom w:val="none" w:sz="0" w:space="0" w:color="auto"/>
                            <w:right w:val="none" w:sz="0" w:space="0" w:color="auto"/>
                          </w:divBdr>
                          <w:divsChild>
                            <w:div w:id="16236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676452">
      <w:bodyDiv w:val="1"/>
      <w:marLeft w:val="0"/>
      <w:marRight w:val="0"/>
      <w:marTop w:val="0"/>
      <w:marBottom w:val="0"/>
      <w:divBdr>
        <w:top w:val="none" w:sz="0" w:space="0" w:color="auto"/>
        <w:left w:val="none" w:sz="0" w:space="0" w:color="auto"/>
        <w:bottom w:val="none" w:sz="0" w:space="0" w:color="auto"/>
        <w:right w:val="none" w:sz="0" w:space="0" w:color="auto"/>
      </w:divBdr>
    </w:div>
    <w:div w:id="1373380253">
      <w:bodyDiv w:val="1"/>
      <w:marLeft w:val="0"/>
      <w:marRight w:val="0"/>
      <w:marTop w:val="0"/>
      <w:marBottom w:val="0"/>
      <w:divBdr>
        <w:top w:val="none" w:sz="0" w:space="0" w:color="auto"/>
        <w:left w:val="none" w:sz="0" w:space="0" w:color="auto"/>
        <w:bottom w:val="none" w:sz="0" w:space="0" w:color="auto"/>
        <w:right w:val="none" w:sz="0" w:space="0" w:color="auto"/>
      </w:divBdr>
      <w:divsChild>
        <w:div w:id="825440808">
          <w:marLeft w:val="0"/>
          <w:marRight w:val="0"/>
          <w:marTop w:val="0"/>
          <w:marBottom w:val="0"/>
          <w:divBdr>
            <w:top w:val="none" w:sz="0" w:space="0" w:color="auto"/>
            <w:left w:val="none" w:sz="0" w:space="0" w:color="auto"/>
            <w:bottom w:val="none" w:sz="0" w:space="0" w:color="auto"/>
            <w:right w:val="none" w:sz="0" w:space="0" w:color="auto"/>
          </w:divBdr>
          <w:divsChild>
            <w:div w:id="1508784684">
              <w:marLeft w:val="0"/>
              <w:marRight w:val="0"/>
              <w:marTop w:val="0"/>
              <w:marBottom w:val="0"/>
              <w:divBdr>
                <w:top w:val="none" w:sz="0" w:space="0" w:color="auto"/>
                <w:left w:val="none" w:sz="0" w:space="0" w:color="auto"/>
                <w:bottom w:val="none" w:sz="0" w:space="0" w:color="auto"/>
                <w:right w:val="none" w:sz="0" w:space="0" w:color="auto"/>
              </w:divBdr>
              <w:divsChild>
                <w:div w:id="1344473204">
                  <w:marLeft w:val="0"/>
                  <w:marRight w:val="0"/>
                  <w:marTop w:val="0"/>
                  <w:marBottom w:val="0"/>
                  <w:divBdr>
                    <w:top w:val="none" w:sz="0" w:space="0" w:color="auto"/>
                    <w:left w:val="none" w:sz="0" w:space="0" w:color="auto"/>
                    <w:bottom w:val="none" w:sz="0" w:space="0" w:color="auto"/>
                    <w:right w:val="none" w:sz="0" w:space="0" w:color="auto"/>
                  </w:divBdr>
                  <w:divsChild>
                    <w:div w:id="891887457">
                      <w:marLeft w:val="0"/>
                      <w:marRight w:val="0"/>
                      <w:marTop w:val="0"/>
                      <w:marBottom w:val="0"/>
                      <w:divBdr>
                        <w:top w:val="none" w:sz="0" w:space="0" w:color="auto"/>
                        <w:left w:val="none" w:sz="0" w:space="0" w:color="auto"/>
                        <w:bottom w:val="none" w:sz="0" w:space="0" w:color="auto"/>
                        <w:right w:val="none" w:sz="0" w:space="0" w:color="auto"/>
                      </w:divBdr>
                      <w:divsChild>
                        <w:div w:id="1471285463">
                          <w:marLeft w:val="0"/>
                          <w:marRight w:val="0"/>
                          <w:marTop w:val="0"/>
                          <w:marBottom w:val="0"/>
                          <w:divBdr>
                            <w:top w:val="none" w:sz="0" w:space="0" w:color="auto"/>
                            <w:left w:val="none" w:sz="0" w:space="0" w:color="auto"/>
                            <w:bottom w:val="none" w:sz="0" w:space="0" w:color="auto"/>
                            <w:right w:val="none" w:sz="0" w:space="0" w:color="auto"/>
                          </w:divBdr>
                          <w:divsChild>
                            <w:div w:id="1796023314">
                              <w:marLeft w:val="0"/>
                              <w:marRight w:val="0"/>
                              <w:marTop w:val="0"/>
                              <w:marBottom w:val="0"/>
                              <w:divBdr>
                                <w:top w:val="none" w:sz="0" w:space="0" w:color="auto"/>
                                <w:left w:val="none" w:sz="0" w:space="0" w:color="auto"/>
                                <w:bottom w:val="none" w:sz="0" w:space="0" w:color="auto"/>
                                <w:right w:val="none" w:sz="0" w:space="0" w:color="auto"/>
                              </w:divBdr>
                              <w:divsChild>
                                <w:div w:id="1245721503">
                                  <w:marLeft w:val="0"/>
                                  <w:marRight w:val="0"/>
                                  <w:marTop w:val="0"/>
                                  <w:marBottom w:val="0"/>
                                  <w:divBdr>
                                    <w:top w:val="none" w:sz="0" w:space="0" w:color="auto"/>
                                    <w:left w:val="none" w:sz="0" w:space="0" w:color="auto"/>
                                    <w:bottom w:val="none" w:sz="0" w:space="0" w:color="auto"/>
                                    <w:right w:val="none" w:sz="0" w:space="0" w:color="auto"/>
                                  </w:divBdr>
                                  <w:divsChild>
                                    <w:div w:id="13701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827088">
          <w:marLeft w:val="0"/>
          <w:marRight w:val="0"/>
          <w:marTop w:val="0"/>
          <w:marBottom w:val="0"/>
          <w:divBdr>
            <w:top w:val="none" w:sz="0" w:space="0" w:color="auto"/>
            <w:left w:val="none" w:sz="0" w:space="0" w:color="auto"/>
            <w:bottom w:val="none" w:sz="0" w:space="0" w:color="auto"/>
            <w:right w:val="none" w:sz="0" w:space="0" w:color="auto"/>
          </w:divBdr>
          <w:divsChild>
            <w:div w:id="2054889185">
              <w:marLeft w:val="0"/>
              <w:marRight w:val="0"/>
              <w:marTop w:val="0"/>
              <w:marBottom w:val="0"/>
              <w:divBdr>
                <w:top w:val="none" w:sz="0" w:space="0" w:color="auto"/>
                <w:left w:val="none" w:sz="0" w:space="0" w:color="auto"/>
                <w:bottom w:val="none" w:sz="0" w:space="0" w:color="auto"/>
                <w:right w:val="none" w:sz="0" w:space="0" w:color="auto"/>
              </w:divBdr>
              <w:divsChild>
                <w:div w:id="1766876927">
                  <w:marLeft w:val="0"/>
                  <w:marRight w:val="0"/>
                  <w:marTop w:val="0"/>
                  <w:marBottom w:val="0"/>
                  <w:divBdr>
                    <w:top w:val="none" w:sz="0" w:space="0" w:color="auto"/>
                    <w:left w:val="none" w:sz="0" w:space="0" w:color="auto"/>
                    <w:bottom w:val="none" w:sz="0" w:space="0" w:color="auto"/>
                    <w:right w:val="none" w:sz="0" w:space="0" w:color="auto"/>
                  </w:divBdr>
                  <w:divsChild>
                    <w:div w:id="1388839619">
                      <w:marLeft w:val="0"/>
                      <w:marRight w:val="0"/>
                      <w:marTop w:val="0"/>
                      <w:marBottom w:val="0"/>
                      <w:divBdr>
                        <w:top w:val="none" w:sz="0" w:space="0" w:color="auto"/>
                        <w:left w:val="none" w:sz="0" w:space="0" w:color="auto"/>
                        <w:bottom w:val="none" w:sz="0" w:space="0" w:color="auto"/>
                        <w:right w:val="none" w:sz="0" w:space="0" w:color="auto"/>
                      </w:divBdr>
                      <w:divsChild>
                        <w:div w:id="1853107272">
                          <w:marLeft w:val="0"/>
                          <w:marRight w:val="0"/>
                          <w:marTop w:val="0"/>
                          <w:marBottom w:val="0"/>
                          <w:divBdr>
                            <w:top w:val="none" w:sz="0" w:space="0" w:color="auto"/>
                            <w:left w:val="none" w:sz="0" w:space="0" w:color="auto"/>
                            <w:bottom w:val="none" w:sz="0" w:space="0" w:color="auto"/>
                            <w:right w:val="none" w:sz="0" w:space="0" w:color="auto"/>
                          </w:divBdr>
                          <w:divsChild>
                            <w:div w:id="8382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99859">
      <w:bodyDiv w:val="1"/>
      <w:marLeft w:val="0"/>
      <w:marRight w:val="0"/>
      <w:marTop w:val="0"/>
      <w:marBottom w:val="0"/>
      <w:divBdr>
        <w:top w:val="none" w:sz="0" w:space="0" w:color="auto"/>
        <w:left w:val="none" w:sz="0" w:space="0" w:color="auto"/>
        <w:bottom w:val="none" w:sz="0" w:space="0" w:color="auto"/>
        <w:right w:val="none" w:sz="0" w:space="0" w:color="auto"/>
      </w:divBdr>
      <w:divsChild>
        <w:div w:id="239759370">
          <w:marLeft w:val="0"/>
          <w:marRight w:val="0"/>
          <w:marTop w:val="0"/>
          <w:marBottom w:val="0"/>
          <w:divBdr>
            <w:top w:val="none" w:sz="0" w:space="0" w:color="auto"/>
            <w:left w:val="none" w:sz="0" w:space="0" w:color="auto"/>
            <w:bottom w:val="none" w:sz="0" w:space="0" w:color="auto"/>
            <w:right w:val="none" w:sz="0" w:space="0" w:color="auto"/>
          </w:divBdr>
          <w:divsChild>
            <w:div w:id="1830562015">
              <w:marLeft w:val="0"/>
              <w:marRight w:val="0"/>
              <w:marTop w:val="0"/>
              <w:marBottom w:val="0"/>
              <w:divBdr>
                <w:top w:val="none" w:sz="0" w:space="0" w:color="auto"/>
                <w:left w:val="none" w:sz="0" w:space="0" w:color="auto"/>
                <w:bottom w:val="none" w:sz="0" w:space="0" w:color="auto"/>
                <w:right w:val="none" w:sz="0" w:space="0" w:color="auto"/>
              </w:divBdr>
              <w:divsChild>
                <w:div w:id="6156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1106">
      <w:bodyDiv w:val="1"/>
      <w:marLeft w:val="0"/>
      <w:marRight w:val="0"/>
      <w:marTop w:val="0"/>
      <w:marBottom w:val="0"/>
      <w:divBdr>
        <w:top w:val="none" w:sz="0" w:space="0" w:color="auto"/>
        <w:left w:val="none" w:sz="0" w:space="0" w:color="auto"/>
        <w:bottom w:val="none" w:sz="0" w:space="0" w:color="auto"/>
        <w:right w:val="none" w:sz="0" w:space="0" w:color="auto"/>
      </w:divBdr>
      <w:divsChild>
        <w:div w:id="715160730">
          <w:marLeft w:val="547"/>
          <w:marRight w:val="0"/>
          <w:marTop w:val="0"/>
          <w:marBottom w:val="0"/>
          <w:divBdr>
            <w:top w:val="none" w:sz="0" w:space="0" w:color="auto"/>
            <w:left w:val="none" w:sz="0" w:space="0" w:color="auto"/>
            <w:bottom w:val="none" w:sz="0" w:space="0" w:color="auto"/>
            <w:right w:val="none" w:sz="0" w:space="0" w:color="auto"/>
          </w:divBdr>
        </w:div>
      </w:divsChild>
    </w:div>
    <w:div w:id="1456603718">
      <w:bodyDiv w:val="1"/>
      <w:marLeft w:val="0"/>
      <w:marRight w:val="0"/>
      <w:marTop w:val="0"/>
      <w:marBottom w:val="0"/>
      <w:divBdr>
        <w:top w:val="none" w:sz="0" w:space="0" w:color="auto"/>
        <w:left w:val="none" w:sz="0" w:space="0" w:color="auto"/>
        <w:bottom w:val="none" w:sz="0" w:space="0" w:color="auto"/>
        <w:right w:val="none" w:sz="0" w:space="0" w:color="auto"/>
      </w:divBdr>
      <w:divsChild>
        <w:div w:id="1977683781">
          <w:marLeft w:val="547"/>
          <w:marRight w:val="0"/>
          <w:marTop w:val="0"/>
          <w:marBottom w:val="0"/>
          <w:divBdr>
            <w:top w:val="none" w:sz="0" w:space="0" w:color="auto"/>
            <w:left w:val="none" w:sz="0" w:space="0" w:color="auto"/>
            <w:bottom w:val="none" w:sz="0" w:space="0" w:color="auto"/>
            <w:right w:val="none" w:sz="0" w:space="0" w:color="auto"/>
          </w:divBdr>
        </w:div>
      </w:divsChild>
    </w:div>
    <w:div w:id="1470900996">
      <w:bodyDiv w:val="1"/>
      <w:marLeft w:val="0"/>
      <w:marRight w:val="0"/>
      <w:marTop w:val="0"/>
      <w:marBottom w:val="0"/>
      <w:divBdr>
        <w:top w:val="none" w:sz="0" w:space="0" w:color="auto"/>
        <w:left w:val="none" w:sz="0" w:space="0" w:color="auto"/>
        <w:bottom w:val="none" w:sz="0" w:space="0" w:color="auto"/>
        <w:right w:val="none" w:sz="0" w:space="0" w:color="auto"/>
      </w:divBdr>
    </w:div>
    <w:div w:id="1472746016">
      <w:bodyDiv w:val="1"/>
      <w:marLeft w:val="0"/>
      <w:marRight w:val="0"/>
      <w:marTop w:val="0"/>
      <w:marBottom w:val="0"/>
      <w:divBdr>
        <w:top w:val="none" w:sz="0" w:space="0" w:color="auto"/>
        <w:left w:val="none" w:sz="0" w:space="0" w:color="auto"/>
        <w:bottom w:val="none" w:sz="0" w:space="0" w:color="auto"/>
        <w:right w:val="none" w:sz="0" w:space="0" w:color="auto"/>
      </w:divBdr>
    </w:div>
    <w:div w:id="1481843361">
      <w:bodyDiv w:val="1"/>
      <w:marLeft w:val="0"/>
      <w:marRight w:val="0"/>
      <w:marTop w:val="0"/>
      <w:marBottom w:val="0"/>
      <w:divBdr>
        <w:top w:val="none" w:sz="0" w:space="0" w:color="auto"/>
        <w:left w:val="none" w:sz="0" w:space="0" w:color="auto"/>
        <w:bottom w:val="none" w:sz="0" w:space="0" w:color="auto"/>
        <w:right w:val="none" w:sz="0" w:space="0" w:color="auto"/>
      </w:divBdr>
      <w:divsChild>
        <w:div w:id="1851482969">
          <w:marLeft w:val="0"/>
          <w:marRight w:val="0"/>
          <w:marTop w:val="0"/>
          <w:marBottom w:val="0"/>
          <w:divBdr>
            <w:top w:val="none" w:sz="0" w:space="0" w:color="auto"/>
            <w:left w:val="none" w:sz="0" w:space="0" w:color="auto"/>
            <w:bottom w:val="none" w:sz="0" w:space="0" w:color="auto"/>
            <w:right w:val="none" w:sz="0" w:space="0" w:color="auto"/>
          </w:divBdr>
          <w:divsChild>
            <w:div w:id="1154374605">
              <w:marLeft w:val="0"/>
              <w:marRight w:val="0"/>
              <w:marTop w:val="0"/>
              <w:marBottom w:val="0"/>
              <w:divBdr>
                <w:top w:val="none" w:sz="0" w:space="0" w:color="auto"/>
                <w:left w:val="none" w:sz="0" w:space="0" w:color="auto"/>
                <w:bottom w:val="none" w:sz="0" w:space="0" w:color="auto"/>
                <w:right w:val="none" w:sz="0" w:space="0" w:color="auto"/>
              </w:divBdr>
              <w:divsChild>
                <w:div w:id="1024359231">
                  <w:marLeft w:val="0"/>
                  <w:marRight w:val="0"/>
                  <w:marTop w:val="0"/>
                  <w:marBottom w:val="0"/>
                  <w:divBdr>
                    <w:top w:val="none" w:sz="0" w:space="0" w:color="auto"/>
                    <w:left w:val="none" w:sz="0" w:space="0" w:color="auto"/>
                    <w:bottom w:val="none" w:sz="0" w:space="0" w:color="auto"/>
                    <w:right w:val="none" w:sz="0" w:space="0" w:color="auto"/>
                  </w:divBdr>
                  <w:divsChild>
                    <w:div w:id="697587586">
                      <w:marLeft w:val="0"/>
                      <w:marRight w:val="0"/>
                      <w:marTop w:val="0"/>
                      <w:marBottom w:val="0"/>
                      <w:divBdr>
                        <w:top w:val="none" w:sz="0" w:space="0" w:color="auto"/>
                        <w:left w:val="none" w:sz="0" w:space="0" w:color="auto"/>
                        <w:bottom w:val="none" w:sz="0" w:space="0" w:color="auto"/>
                        <w:right w:val="none" w:sz="0" w:space="0" w:color="auto"/>
                      </w:divBdr>
                      <w:divsChild>
                        <w:div w:id="595479532">
                          <w:marLeft w:val="0"/>
                          <w:marRight w:val="0"/>
                          <w:marTop w:val="0"/>
                          <w:marBottom w:val="0"/>
                          <w:divBdr>
                            <w:top w:val="none" w:sz="0" w:space="0" w:color="auto"/>
                            <w:left w:val="none" w:sz="0" w:space="0" w:color="auto"/>
                            <w:bottom w:val="none" w:sz="0" w:space="0" w:color="auto"/>
                            <w:right w:val="none" w:sz="0" w:space="0" w:color="auto"/>
                          </w:divBdr>
                          <w:divsChild>
                            <w:div w:id="873230898">
                              <w:marLeft w:val="0"/>
                              <w:marRight w:val="0"/>
                              <w:marTop w:val="0"/>
                              <w:marBottom w:val="0"/>
                              <w:divBdr>
                                <w:top w:val="none" w:sz="0" w:space="0" w:color="auto"/>
                                <w:left w:val="none" w:sz="0" w:space="0" w:color="auto"/>
                                <w:bottom w:val="none" w:sz="0" w:space="0" w:color="auto"/>
                                <w:right w:val="none" w:sz="0" w:space="0" w:color="auto"/>
                              </w:divBdr>
                              <w:divsChild>
                                <w:div w:id="1040127609">
                                  <w:marLeft w:val="0"/>
                                  <w:marRight w:val="0"/>
                                  <w:marTop w:val="0"/>
                                  <w:marBottom w:val="0"/>
                                  <w:divBdr>
                                    <w:top w:val="none" w:sz="0" w:space="0" w:color="auto"/>
                                    <w:left w:val="none" w:sz="0" w:space="0" w:color="auto"/>
                                    <w:bottom w:val="none" w:sz="0" w:space="0" w:color="auto"/>
                                    <w:right w:val="none" w:sz="0" w:space="0" w:color="auto"/>
                                  </w:divBdr>
                                  <w:divsChild>
                                    <w:div w:id="8870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340">
          <w:marLeft w:val="0"/>
          <w:marRight w:val="0"/>
          <w:marTop w:val="0"/>
          <w:marBottom w:val="0"/>
          <w:divBdr>
            <w:top w:val="none" w:sz="0" w:space="0" w:color="auto"/>
            <w:left w:val="none" w:sz="0" w:space="0" w:color="auto"/>
            <w:bottom w:val="none" w:sz="0" w:space="0" w:color="auto"/>
            <w:right w:val="none" w:sz="0" w:space="0" w:color="auto"/>
          </w:divBdr>
          <w:divsChild>
            <w:div w:id="1782920297">
              <w:marLeft w:val="0"/>
              <w:marRight w:val="0"/>
              <w:marTop w:val="0"/>
              <w:marBottom w:val="0"/>
              <w:divBdr>
                <w:top w:val="none" w:sz="0" w:space="0" w:color="auto"/>
                <w:left w:val="none" w:sz="0" w:space="0" w:color="auto"/>
                <w:bottom w:val="none" w:sz="0" w:space="0" w:color="auto"/>
                <w:right w:val="none" w:sz="0" w:space="0" w:color="auto"/>
              </w:divBdr>
              <w:divsChild>
                <w:div w:id="1208375835">
                  <w:marLeft w:val="0"/>
                  <w:marRight w:val="0"/>
                  <w:marTop w:val="0"/>
                  <w:marBottom w:val="0"/>
                  <w:divBdr>
                    <w:top w:val="none" w:sz="0" w:space="0" w:color="auto"/>
                    <w:left w:val="none" w:sz="0" w:space="0" w:color="auto"/>
                    <w:bottom w:val="none" w:sz="0" w:space="0" w:color="auto"/>
                    <w:right w:val="none" w:sz="0" w:space="0" w:color="auto"/>
                  </w:divBdr>
                  <w:divsChild>
                    <w:div w:id="408697468">
                      <w:marLeft w:val="0"/>
                      <w:marRight w:val="0"/>
                      <w:marTop w:val="0"/>
                      <w:marBottom w:val="0"/>
                      <w:divBdr>
                        <w:top w:val="none" w:sz="0" w:space="0" w:color="auto"/>
                        <w:left w:val="none" w:sz="0" w:space="0" w:color="auto"/>
                        <w:bottom w:val="none" w:sz="0" w:space="0" w:color="auto"/>
                        <w:right w:val="none" w:sz="0" w:space="0" w:color="auto"/>
                      </w:divBdr>
                      <w:divsChild>
                        <w:div w:id="1627347428">
                          <w:marLeft w:val="0"/>
                          <w:marRight w:val="0"/>
                          <w:marTop w:val="0"/>
                          <w:marBottom w:val="0"/>
                          <w:divBdr>
                            <w:top w:val="none" w:sz="0" w:space="0" w:color="auto"/>
                            <w:left w:val="none" w:sz="0" w:space="0" w:color="auto"/>
                            <w:bottom w:val="none" w:sz="0" w:space="0" w:color="auto"/>
                            <w:right w:val="none" w:sz="0" w:space="0" w:color="auto"/>
                          </w:divBdr>
                          <w:divsChild>
                            <w:div w:id="21197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18620">
      <w:bodyDiv w:val="1"/>
      <w:marLeft w:val="0"/>
      <w:marRight w:val="0"/>
      <w:marTop w:val="0"/>
      <w:marBottom w:val="0"/>
      <w:divBdr>
        <w:top w:val="none" w:sz="0" w:space="0" w:color="auto"/>
        <w:left w:val="none" w:sz="0" w:space="0" w:color="auto"/>
        <w:bottom w:val="none" w:sz="0" w:space="0" w:color="auto"/>
        <w:right w:val="none" w:sz="0" w:space="0" w:color="auto"/>
      </w:divBdr>
    </w:div>
    <w:div w:id="1502550655">
      <w:bodyDiv w:val="1"/>
      <w:marLeft w:val="0"/>
      <w:marRight w:val="0"/>
      <w:marTop w:val="0"/>
      <w:marBottom w:val="0"/>
      <w:divBdr>
        <w:top w:val="none" w:sz="0" w:space="0" w:color="auto"/>
        <w:left w:val="none" w:sz="0" w:space="0" w:color="auto"/>
        <w:bottom w:val="none" w:sz="0" w:space="0" w:color="auto"/>
        <w:right w:val="none" w:sz="0" w:space="0" w:color="auto"/>
      </w:divBdr>
      <w:divsChild>
        <w:div w:id="1482623296">
          <w:marLeft w:val="0"/>
          <w:marRight w:val="0"/>
          <w:marTop w:val="0"/>
          <w:marBottom w:val="0"/>
          <w:divBdr>
            <w:top w:val="none" w:sz="0" w:space="0" w:color="auto"/>
            <w:left w:val="none" w:sz="0" w:space="0" w:color="auto"/>
            <w:bottom w:val="none" w:sz="0" w:space="0" w:color="auto"/>
            <w:right w:val="none" w:sz="0" w:space="0" w:color="auto"/>
          </w:divBdr>
          <w:divsChild>
            <w:div w:id="1699961564">
              <w:marLeft w:val="0"/>
              <w:marRight w:val="0"/>
              <w:marTop w:val="0"/>
              <w:marBottom w:val="0"/>
              <w:divBdr>
                <w:top w:val="none" w:sz="0" w:space="0" w:color="auto"/>
                <w:left w:val="none" w:sz="0" w:space="0" w:color="auto"/>
                <w:bottom w:val="none" w:sz="0" w:space="0" w:color="auto"/>
                <w:right w:val="none" w:sz="0" w:space="0" w:color="auto"/>
              </w:divBdr>
              <w:divsChild>
                <w:div w:id="699402677">
                  <w:marLeft w:val="0"/>
                  <w:marRight w:val="0"/>
                  <w:marTop w:val="0"/>
                  <w:marBottom w:val="0"/>
                  <w:divBdr>
                    <w:top w:val="none" w:sz="0" w:space="0" w:color="auto"/>
                    <w:left w:val="none" w:sz="0" w:space="0" w:color="auto"/>
                    <w:bottom w:val="none" w:sz="0" w:space="0" w:color="auto"/>
                    <w:right w:val="none" w:sz="0" w:space="0" w:color="auto"/>
                  </w:divBdr>
                  <w:divsChild>
                    <w:div w:id="1614096835">
                      <w:marLeft w:val="0"/>
                      <w:marRight w:val="0"/>
                      <w:marTop w:val="0"/>
                      <w:marBottom w:val="0"/>
                      <w:divBdr>
                        <w:top w:val="none" w:sz="0" w:space="0" w:color="auto"/>
                        <w:left w:val="none" w:sz="0" w:space="0" w:color="auto"/>
                        <w:bottom w:val="none" w:sz="0" w:space="0" w:color="auto"/>
                        <w:right w:val="none" w:sz="0" w:space="0" w:color="auto"/>
                      </w:divBdr>
                      <w:divsChild>
                        <w:div w:id="551504393">
                          <w:marLeft w:val="0"/>
                          <w:marRight w:val="0"/>
                          <w:marTop w:val="0"/>
                          <w:marBottom w:val="0"/>
                          <w:divBdr>
                            <w:top w:val="none" w:sz="0" w:space="0" w:color="auto"/>
                            <w:left w:val="none" w:sz="0" w:space="0" w:color="auto"/>
                            <w:bottom w:val="none" w:sz="0" w:space="0" w:color="auto"/>
                            <w:right w:val="none" w:sz="0" w:space="0" w:color="auto"/>
                          </w:divBdr>
                          <w:divsChild>
                            <w:div w:id="438641250">
                              <w:marLeft w:val="0"/>
                              <w:marRight w:val="0"/>
                              <w:marTop w:val="0"/>
                              <w:marBottom w:val="0"/>
                              <w:divBdr>
                                <w:top w:val="none" w:sz="0" w:space="0" w:color="auto"/>
                                <w:left w:val="none" w:sz="0" w:space="0" w:color="auto"/>
                                <w:bottom w:val="none" w:sz="0" w:space="0" w:color="auto"/>
                                <w:right w:val="none" w:sz="0" w:space="0" w:color="auto"/>
                              </w:divBdr>
                              <w:divsChild>
                                <w:div w:id="362942914">
                                  <w:marLeft w:val="0"/>
                                  <w:marRight w:val="0"/>
                                  <w:marTop w:val="0"/>
                                  <w:marBottom w:val="0"/>
                                  <w:divBdr>
                                    <w:top w:val="none" w:sz="0" w:space="0" w:color="auto"/>
                                    <w:left w:val="none" w:sz="0" w:space="0" w:color="auto"/>
                                    <w:bottom w:val="none" w:sz="0" w:space="0" w:color="auto"/>
                                    <w:right w:val="none" w:sz="0" w:space="0" w:color="auto"/>
                                  </w:divBdr>
                                  <w:divsChild>
                                    <w:div w:id="909920415">
                                      <w:marLeft w:val="0"/>
                                      <w:marRight w:val="0"/>
                                      <w:marTop w:val="0"/>
                                      <w:marBottom w:val="0"/>
                                      <w:divBdr>
                                        <w:top w:val="none" w:sz="0" w:space="0" w:color="auto"/>
                                        <w:left w:val="none" w:sz="0" w:space="0" w:color="auto"/>
                                        <w:bottom w:val="none" w:sz="0" w:space="0" w:color="auto"/>
                                        <w:right w:val="none" w:sz="0" w:space="0" w:color="auto"/>
                                      </w:divBdr>
                                      <w:divsChild>
                                        <w:div w:id="1509320993">
                                          <w:marLeft w:val="0"/>
                                          <w:marRight w:val="0"/>
                                          <w:marTop w:val="0"/>
                                          <w:marBottom w:val="0"/>
                                          <w:divBdr>
                                            <w:top w:val="none" w:sz="0" w:space="0" w:color="auto"/>
                                            <w:left w:val="none" w:sz="0" w:space="0" w:color="auto"/>
                                            <w:bottom w:val="none" w:sz="0" w:space="0" w:color="auto"/>
                                            <w:right w:val="none" w:sz="0" w:space="0" w:color="auto"/>
                                          </w:divBdr>
                                          <w:divsChild>
                                            <w:div w:id="1456292330">
                                              <w:marLeft w:val="0"/>
                                              <w:marRight w:val="0"/>
                                              <w:marTop w:val="0"/>
                                              <w:marBottom w:val="0"/>
                                              <w:divBdr>
                                                <w:top w:val="none" w:sz="0" w:space="0" w:color="auto"/>
                                                <w:left w:val="none" w:sz="0" w:space="0" w:color="auto"/>
                                                <w:bottom w:val="none" w:sz="0" w:space="0" w:color="auto"/>
                                                <w:right w:val="none" w:sz="0" w:space="0" w:color="auto"/>
                                              </w:divBdr>
                                              <w:divsChild>
                                                <w:div w:id="663632232">
                                                  <w:marLeft w:val="0"/>
                                                  <w:marRight w:val="0"/>
                                                  <w:marTop w:val="0"/>
                                                  <w:marBottom w:val="0"/>
                                                  <w:divBdr>
                                                    <w:top w:val="none" w:sz="0" w:space="0" w:color="auto"/>
                                                    <w:left w:val="none" w:sz="0" w:space="0" w:color="auto"/>
                                                    <w:bottom w:val="none" w:sz="0" w:space="0" w:color="auto"/>
                                                    <w:right w:val="none" w:sz="0" w:space="0" w:color="auto"/>
                                                  </w:divBdr>
                                                  <w:divsChild>
                                                    <w:div w:id="970016340">
                                                      <w:marLeft w:val="0"/>
                                                      <w:marRight w:val="0"/>
                                                      <w:marTop w:val="0"/>
                                                      <w:marBottom w:val="0"/>
                                                      <w:divBdr>
                                                        <w:top w:val="none" w:sz="0" w:space="0" w:color="auto"/>
                                                        <w:left w:val="none" w:sz="0" w:space="0" w:color="auto"/>
                                                        <w:bottom w:val="none" w:sz="0" w:space="0" w:color="auto"/>
                                                        <w:right w:val="none" w:sz="0" w:space="0" w:color="auto"/>
                                                      </w:divBdr>
                                                      <w:divsChild>
                                                        <w:div w:id="13396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7837">
                                  <w:marLeft w:val="0"/>
                                  <w:marRight w:val="0"/>
                                  <w:marTop w:val="0"/>
                                  <w:marBottom w:val="0"/>
                                  <w:divBdr>
                                    <w:top w:val="none" w:sz="0" w:space="0" w:color="auto"/>
                                    <w:left w:val="none" w:sz="0" w:space="0" w:color="auto"/>
                                    <w:bottom w:val="none" w:sz="0" w:space="0" w:color="auto"/>
                                    <w:right w:val="none" w:sz="0" w:space="0" w:color="auto"/>
                                  </w:divBdr>
                                  <w:divsChild>
                                    <w:div w:id="969434185">
                                      <w:marLeft w:val="0"/>
                                      <w:marRight w:val="0"/>
                                      <w:marTop w:val="0"/>
                                      <w:marBottom w:val="0"/>
                                      <w:divBdr>
                                        <w:top w:val="none" w:sz="0" w:space="0" w:color="auto"/>
                                        <w:left w:val="none" w:sz="0" w:space="0" w:color="auto"/>
                                        <w:bottom w:val="none" w:sz="0" w:space="0" w:color="auto"/>
                                        <w:right w:val="none" w:sz="0" w:space="0" w:color="auto"/>
                                      </w:divBdr>
                                      <w:divsChild>
                                        <w:div w:id="484013966">
                                          <w:marLeft w:val="0"/>
                                          <w:marRight w:val="0"/>
                                          <w:marTop w:val="0"/>
                                          <w:marBottom w:val="0"/>
                                          <w:divBdr>
                                            <w:top w:val="none" w:sz="0" w:space="0" w:color="auto"/>
                                            <w:left w:val="none" w:sz="0" w:space="0" w:color="auto"/>
                                            <w:bottom w:val="none" w:sz="0" w:space="0" w:color="auto"/>
                                            <w:right w:val="none" w:sz="0" w:space="0" w:color="auto"/>
                                          </w:divBdr>
                                          <w:divsChild>
                                            <w:div w:id="898395208">
                                              <w:marLeft w:val="0"/>
                                              <w:marRight w:val="0"/>
                                              <w:marTop w:val="0"/>
                                              <w:marBottom w:val="0"/>
                                              <w:divBdr>
                                                <w:top w:val="none" w:sz="0" w:space="0" w:color="auto"/>
                                                <w:left w:val="none" w:sz="0" w:space="0" w:color="auto"/>
                                                <w:bottom w:val="none" w:sz="0" w:space="0" w:color="auto"/>
                                                <w:right w:val="none" w:sz="0" w:space="0" w:color="auto"/>
                                              </w:divBdr>
                                              <w:divsChild>
                                                <w:div w:id="1687756436">
                                                  <w:marLeft w:val="0"/>
                                                  <w:marRight w:val="0"/>
                                                  <w:marTop w:val="0"/>
                                                  <w:marBottom w:val="0"/>
                                                  <w:divBdr>
                                                    <w:top w:val="none" w:sz="0" w:space="0" w:color="auto"/>
                                                    <w:left w:val="none" w:sz="0" w:space="0" w:color="auto"/>
                                                    <w:bottom w:val="none" w:sz="0" w:space="0" w:color="auto"/>
                                                    <w:right w:val="none" w:sz="0" w:space="0" w:color="auto"/>
                                                  </w:divBdr>
                                                  <w:divsChild>
                                                    <w:div w:id="823206937">
                                                      <w:marLeft w:val="0"/>
                                                      <w:marRight w:val="0"/>
                                                      <w:marTop w:val="0"/>
                                                      <w:marBottom w:val="0"/>
                                                      <w:divBdr>
                                                        <w:top w:val="none" w:sz="0" w:space="0" w:color="auto"/>
                                                        <w:left w:val="none" w:sz="0" w:space="0" w:color="auto"/>
                                                        <w:bottom w:val="none" w:sz="0" w:space="0" w:color="auto"/>
                                                        <w:right w:val="none" w:sz="0" w:space="0" w:color="auto"/>
                                                      </w:divBdr>
                                                      <w:divsChild>
                                                        <w:div w:id="1128352485">
                                                          <w:marLeft w:val="0"/>
                                                          <w:marRight w:val="0"/>
                                                          <w:marTop w:val="0"/>
                                                          <w:marBottom w:val="0"/>
                                                          <w:divBdr>
                                                            <w:top w:val="none" w:sz="0" w:space="0" w:color="auto"/>
                                                            <w:left w:val="none" w:sz="0" w:space="0" w:color="auto"/>
                                                            <w:bottom w:val="none" w:sz="0" w:space="0" w:color="auto"/>
                                                            <w:right w:val="none" w:sz="0" w:space="0" w:color="auto"/>
                                                          </w:divBdr>
                                                          <w:divsChild>
                                                            <w:div w:id="11851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0573">
                                  <w:marLeft w:val="0"/>
                                  <w:marRight w:val="0"/>
                                  <w:marTop w:val="0"/>
                                  <w:marBottom w:val="0"/>
                                  <w:divBdr>
                                    <w:top w:val="none" w:sz="0" w:space="0" w:color="auto"/>
                                    <w:left w:val="none" w:sz="0" w:space="0" w:color="auto"/>
                                    <w:bottom w:val="none" w:sz="0" w:space="0" w:color="auto"/>
                                    <w:right w:val="none" w:sz="0" w:space="0" w:color="auto"/>
                                  </w:divBdr>
                                  <w:divsChild>
                                    <w:div w:id="335573960">
                                      <w:marLeft w:val="0"/>
                                      <w:marRight w:val="0"/>
                                      <w:marTop w:val="0"/>
                                      <w:marBottom w:val="0"/>
                                      <w:divBdr>
                                        <w:top w:val="none" w:sz="0" w:space="0" w:color="auto"/>
                                        <w:left w:val="none" w:sz="0" w:space="0" w:color="auto"/>
                                        <w:bottom w:val="none" w:sz="0" w:space="0" w:color="auto"/>
                                        <w:right w:val="none" w:sz="0" w:space="0" w:color="auto"/>
                                      </w:divBdr>
                                      <w:divsChild>
                                        <w:div w:id="487795692">
                                          <w:marLeft w:val="0"/>
                                          <w:marRight w:val="0"/>
                                          <w:marTop w:val="0"/>
                                          <w:marBottom w:val="0"/>
                                          <w:divBdr>
                                            <w:top w:val="none" w:sz="0" w:space="0" w:color="auto"/>
                                            <w:left w:val="none" w:sz="0" w:space="0" w:color="auto"/>
                                            <w:bottom w:val="none" w:sz="0" w:space="0" w:color="auto"/>
                                            <w:right w:val="none" w:sz="0" w:space="0" w:color="auto"/>
                                          </w:divBdr>
                                          <w:divsChild>
                                            <w:div w:id="969944665">
                                              <w:marLeft w:val="0"/>
                                              <w:marRight w:val="0"/>
                                              <w:marTop w:val="0"/>
                                              <w:marBottom w:val="0"/>
                                              <w:divBdr>
                                                <w:top w:val="none" w:sz="0" w:space="0" w:color="auto"/>
                                                <w:left w:val="none" w:sz="0" w:space="0" w:color="auto"/>
                                                <w:bottom w:val="none" w:sz="0" w:space="0" w:color="auto"/>
                                                <w:right w:val="none" w:sz="0" w:space="0" w:color="auto"/>
                                              </w:divBdr>
                                              <w:divsChild>
                                                <w:div w:id="2104566424">
                                                  <w:marLeft w:val="0"/>
                                                  <w:marRight w:val="0"/>
                                                  <w:marTop w:val="0"/>
                                                  <w:marBottom w:val="0"/>
                                                  <w:divBdr>
                                                    <w:top w:val="none" w:sz="0" w:space="0" w:color="auto"/>
                                                    <w:left w:val="none" w:sz="0" w:space="0" w:color="auto"/>
                                                    <w:bottom w:val="none" w:sz="0" w:space="0" w:color="auto"/>
                                                    <w:right w:val="none" w:sz="0" w:space="0" w:color="auto"/>
                                                  </w:divBdr>
                                                  <w:divsChild>
                                                    <w:div w:id="970982734">
                                                      <w:marLeft w:val="0"/>
                                                      <w:marRight w:val="0"/>
                                                      <w:marTop w:val="0"/>
                                                      <w:marBottom w:val="0"/>
                                                      <w:divBdr>
                                                        <w:top w:val="none" w:sz="0" w:space="0" w:color="auto"/>
                                                        <w:left w:val="none" w:sz="0" w:space="0" w:color="auto"/>
                                                        <w:bottom w:val="none" w:sz="0" w:space="0" w:color="auto"/>
                                                        <w:right w:val="none" w:sz="0" w:space="0" w:color="auto"/>
                                                      </w:divBdr>
                                                      <w:divsChild>
                                                        <w:div w:id="12302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780497">
                                  <w:marLeft w:val="0"/>
                                  <w:marRight w:val="0"/>
                                  <w:marTop w:val="0"/>
                                  <w:marBottom w:val="0"/>
                                  <w:divBdr>
                                    <w:top w:val="none" w:sz="0" w:space="0" w:color="auto"/>
                                    <w:left w:val="none" w:sz="0" w:space="0" w:color="auto"/>
                                    <w:bottom w:val="none" w:sz="0" w:space="0" w:color="auto"/>
                                    <w:right w:val="none" w:sz="0" w:space="0" w:color="auto"/>
                                  </w:divBdr>
                                  <w:divsChild>
                                    <w:div w:id="547961462">
                                      <w:marLeft w:val="0"/>
                                      <w:marRight w:val="0"/>
                                      <w:marTop w:val="0"/>
                                      <w:marBottom w:val="0"/>
                                      <w:divBdr>
                                        <w:top w:val="none" w:sz="0" w:space="0" w:color="auto"/>
                                        <w:left w:val="none" w:sz="0" w:space="0" w:color="auto"/>
                                        <w:bottom w:val="none" w:sz="0" w:space="0" w:color="auto"/>
                                        <w:right w:val="none" w:sz="0" w:space="0" w:color="auto"/>
                                      </w:divBdr>
                                      <w:divsChild>
                                        <w:div w:id="868491984">
                                          <w:marLeft w:val="0"/>
                                          <w:marRight w:val="0"/>
                                          <w:marTop w:val="0"/>
                                          <w:marBottom w:val="0"/>
                                          <w:divBdr>
                                            <w:top w:val="none" w:sz="0" w:space="0" w:color="auto"/>
                                            <w:left w:val="none" w:sz="0" w:space="0" w:color="auto"/>
                                            <w:bottom w:val="none" w:sz="0" w:space="0" w:color="auto"/>
                                            <w:right w:val="none" w:sz="0" w:space="0" w:color="auto"/>
                                          </w:divBdr>
                                          <w:divsChild>
                                            <w:div w:id="460272798">
                                              <w:marLeft w:val="0"/>
                                              <w:marRight w:val="0"/>
                                              <w:marTop w:val="0"/>
                                              <w:marBottom w:val="0"/>
                                              <w:divBdr>
                                                <w:top w:val="none" w:sz="0" w:space="0" w:color="auto"/>
                                                <w:left w:val="none" w:sz="0" w:space="0" w:color="auto"/>
                                                <w:bottom w:val="none" w:sz="0" w:space="0" w:color="auto"/>
                                                <w:right w:val="none" w:sz="0" w:space="0" w:color="auto"/>
                                              </w:divBdr>
                                              <w:divsChild>
                                                <w:div w:id="1622540539">
                                                  <w:marLeft w:val="0"/>
                                                  <w:marRight w:val="0"/>
                                                  <w:marTop w:val="0"/>
                                                  <w:marBottom w:val="0"/>
                                                  <w:divBdr>
                                                    <w:top w:val="none" w:sz="0" w:space="0" w:color="auto"/>
                                                    <w:left w:val="none" w:sz="0" w:space="0" w:color="auto"/>
                                                    <w:bottom w:val="none" w:sz="0" w:space="0" w:color="auto"/>
                                                    <w:right w:val="none" w:sz="0" w:space="0" w:color="auto"/>
                                                  </w:divBdr>
                                                  <w:divsChild>
                                                    <w:div w:id="734665385">
                                                      <w:marLeft w:val="0"/>
                                                      <w:marRight w:val="0"/>
                                                      <w:marTop w:val="0"/>
                                                      <w:marBottom w:val="0"/>
                                                      <w:divBdr>
                                                        <w:top w:val="none" w:sz="0" w:space="0" w:color="auto"/>
                                                        <w:left w:val="none" w:sz="0" w:space="0" w:color="auto"/>
                                                        <w:bottom w:val="none" w:sz="0" w:space="0" w:color="auto"/>
                                                        <w:right w:val="none" w:sz="0" w:space="0" w:color="auto"/>
                                                      </w:divBdr>
                                                      <w:divsChild>
                                                        <w:div w:id="841167692">
                                                          <w:marLeft w:val="0"/>
                                                          <w:marRight w:val="0"/>
                                                          <w:marTop w:val="0"/>
                                                          <w:marBottom w:val="0"/>
                                                          <w:divBdr>
                                                            <w:top w:val="none" w:sz="0" w:space="0" w:color="auto"/>
                                                            <w:left w:val="none" w:sz="0" w:space="0" w:color="auto"/>
                                                            <w:bottom w:val="none" w:sz="0" w:space="0" w:color="auto"/>
                                                            <w:right w:val="none" w:sz="0" w:space="0" w:color="auto"/>
                                                          </w:divBdr>
                                                          <w:divsChild>
                                                            <w:div w:id="10669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134403">
                                  <w:marLeft w:val="0"/>
                                  <w:marRight w:val="0"/>
                                  <w:marTop w:val="0"/>
                                  <w:marBottom w:val="0"/>
                                  <w:divBdr>
                                    <w:top w:val="none" w:sz="0" w:space="0" w:color="auto"/>
                                    <w:left w:val="none" w:sz="0" w:space="0" w:color="auto"/>
                                    <w:bottom w:val="none" w:sz="0" w:space="0" w:color="auto"/>
                                    <w:right w:val="none" w:sz="0" w:space="0" w:color="auto"/>
                                  </w:divBdr>
                                  <w:divsChild>
                                    <w:div w:id="440413691">
                                      <w:marLeft w:val="0"/>
                                      <w:marRight w:val="0"/>
                                      <w:marTop w:val="0"/>
                                      <w:marBottom w:val="0"/>
                                      <w:divBdr>
                                        <w:top w:val="none" w:sz="0" w:space="0" w:color="auto"/>
                                        <w:left w:val="none" w:sz="0" w:space="0" w:color="auto"/>
                                        <w:bottom w:val="none" w:sz="0" w:space="0" w:color="auto"/>
                                        <w:right w:val="none" w:sz="0" w:space="0" w:color="auto"/>
                                      </w:divBdr>
                                      <w:divsChild>
                                        <w:div w:id="49113947">
                                          <w:marLeft w:val="0"/>
                                          <w:marRight w:val="0"/>
                                          <w:marTop w:val="0"/>
                                          <w:marBottom w:val="0"/>
                                          <w:divBdr>
                                            <w:top w:val="none" w:sz="0" w:space="0" w:color="auto"/>
                                            <w:left w:val="none" w:sz="0" w:space="0" w:color="auto"/>
                                            <w:bottom w:val="none" w:sz="0" w:space="0" w:color="auto"/>
                                            <w:right w:val="none" w:sz="0" w:space="0" w:color="auto"/>
                                          </w:divBdr>
                                          <w:divsChild>
                                            <w:div w:id="440882769">
                                              <w:marLeft w:val="0"/>
                                              <w:marRight w:val="0"/>
                                              <w:marTop w:val="0"/>
                                              <w:marBottom w:val="0"/>
                                              <w:divBdr>
                                                <w:top w:val="none" w:sz="0" w:space="0" w:color="auto"/>
                                                <w:left w:val="none" w:sz="0" w:space="0" w:color="auto"/>
                                                <w:bottom w:val="none" w:sz="0" w:space="0" w:color="auto"/>
                                                <w:right w:val="none" w:sz="0" w:space="0" w:color="auto"/>
                                              </w:divBdr>
                                              <w:divsChild>
                                                <w:div w:id="976299238">
                                                  <w:marLeft w:val="0"/>
                                                  <w:marRight w:val="0"/>
                                                  <w:marTop w:val="0"/>
                                                  <w:marBottom w:val="0"/>
                                                  <w:divBdr>
                                                    <w:top w:val="none" w:sz="0" w:space="0" w:color="auto"/>
                                                    <w:left w:val="none" w:sz="0" w:space="0" w:color="auto"/>
                                                    <w:bottom w:val="none" w:sz="0" w:space="0" w:color="auto"/>
                                                    <w:right w:val="none" w:sz="0" w:space="0" w:color="auto"/>
                                                  </w:divBdr>
                                                  <w:divsChild>
                                                    <w:div w:id="1727726697">
                                                      <w:marLeft w:val="0"/>
                                                      <w:marRight w:val="0"/>
                                                      <w:marTop w:val="0"/>
                                                      <w:marBottom w:val="0"/>
                                                      <w:divBdr>
                                                        <w:top w:val="none" w:sz="0" w:space="0" w:color="auto"/>
                                                        <w:left w:val="none" w:sz="0" w:space="0" w:color="auto"/>
                                                        <w:bottom w:val="none" w:sz="0" w:space="0" w:color="auto"/>
                                                        <w:right w:val="none" w:sz="0" w:space="0" w:color="auto"/>
                                                      </w:divBdr>
                                                      <w:divsChild>
                                                        <w:div w:id="16692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05802">
                                  <w:marLeft w:val="0"/>
                                  <w:marRight w:val="0"/>
                                  <w:marTop w:val="0"/>
                                  <w:marBottom w:val="0"/>
                                  <w:divBdr>
                                    <w:top w:val="none" w:sz="0" w:space="0" w:color="auto"/>
                                    <w:left w:val="none" w:sz="0" w:space="0" w:color="auto"/>
                                    <w:bottom w:val="none" w:sz="0" w:space="0" w:color="auto"/>
                                    <w:right w:val="none" w:sz="0" w:space="0" w:color="auto"/>
                                  </w:divBdr>
                                  <w:divsChild>
                                    <w:div w:id="205920951">
                                      <w:marLeft w:val="0"/>
                                      <w:marRight w:val="0"/>
                                      <w:marTop w:val="0"/>
                                      <w:marBottom w:val="0"/>
                                      <w:divBdr>
                                        <w:top w:val="none" w:sz="0" w:space="0" w:color="auto"/>
                                        <w:left w:val="none" w:sz="0" w:space="0" w:color="auto"/>
                                        <w:bottom w:val="none" w:sz="0" w:space="0" w:color="auto"/>
                                        <w:right w:val="none" w:sz="0" w:space="0" w:color="auto"/>
                                      </w:divBdr>
                                      <w:divsChild>
                                        <w:div w:id="808866245">
                                          <w:marLeft w:val="0"/>
                                          <w:marRight w:val="0"/>
                                          <w:marTop w:val="0"/>
                                          <w:marBottom w:val="0"/>
                                          <w:divBdr>
                                            <w:top w:val="none" w:sz="0" w:space="0" w:color="auto"/>
                                            <w:left w:val="none" w:sz="0" w:space="0" w:color="auto"/>
                                            <w:bottom w:val="none" w:sz="0" w:space="0" w:color="auto"/>
                                            <w:right w:val="none" w:sz="0" w:space="0" w:color="auto"/>
                                          </w:divBdr>
                                          <w:divsChild>
                                            <w:div w:id="598559490">
                                              <w:marLeft w:val="0"/>
                                              <w:marRight w:val="0"/>
                                              <w:marTop w:val="0"/>
                                              <w:marBottom w:val="0"/>
                                              <w:divBdr>
                                                <w:top w:val="none" w:sz="0" w:space="0" w:color="auto"/>
                                                <w:left w:val="none" w:sz="0" w:space="0" w:color="auto"/>
                                                <w:bottom w:val="none" w:sz="0" w:space="0" w:color="auto"/>
                                                <w:right w:val="none" w:sz="0" w:space="0" w:color="auto"/>
                                              </w:divBdr>
                                              <w:divsChild>
                                                <w:div w:id="1950042345">
                                                  <w:marLeft w:val="0"/>
                                                  <w:marRight w:val="0"/>
                                                  <w:marTop w:val="0"/>
                                                  <w:marBottom w:val="0"/>
                                                  <w:divBdr>
                                                    <w:top w:val="none" w:sz="0" w:space="0" w:color="auto"/>
                                                    <w:left w:val="none" w:sz="0" w:space="0" w:color="auto"/>
                                                    <w:bottom w:val="none" w:sz="0" w:space="0" w:color="auto"/>
                                                    <w:right w:val="none" w:sz="0" w:space="0" w:color="auto"/>
                                                  </w:divBdr>
                                                  <w:divsChild>
                                                    <w:div w:id="1971009503">
                                                      <w:marLeft w:val="0"/>
                                                      <w:marRight w:val="0"/>
                                                      <w:marTop w:val="0"/>
                                                      <w:marBottom w:val="0"/>
                                                      <w:divBdr>
                                                        <w:top w:val="none" w:sz="0" w:space="0" w:color="auto"/>
                                                        <w:left w:val="none" w:sz="0" w:space="0" w:color="auto"/>
                                                        <w:bottom w:val="none" w:sz="0" w:space="0" w:color="auto"/>
                                                        <w:right w:val="none" w:sz="0" w:space="0" w:color="auto"/>
                                                      </w:divBdr>
                                                      <w:divsChild>
                                                        <w:div w:id="278296781">
                                                          <w:marLeft w:val="0"/>
                                                          <w:marRight w:val="0"/>
                                                          <w:marTop w:val="0"/>
                                                          <w:marBottom w:val="0"/>
                                                          <w:divBdr>
                                                            <w:top w:val="none" w:sz="0" w:space="0" w:color="auto"/>
                                                            <w:left w:val="none" w:sz="0" w:space="0" w:color="auto"/>
                                                            <w:bottom w:val="none" w:sz="0" w:space="0" w:color="auto"/>
                                                            <w:right w:val="none" w:sz="0" w:space="0" w:color="auto"/>
                                                          </w:divBdr>
                                                          <w:divsChild>
                                                            <w:div w:id="11366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84135">
                                  <w:marLeft w:val="0"/>
                                  <w:marRight w:val="0"/>
                                  <w:marTop w:val="0"/>
                                  <w:marBottom w:val="0"/>
                                  <w:divBdr>
                                    <w:top w:val="none" w:sz="0" w:space="0" w:color="auto"/>
                                    <w:left w:val="none" w:sz="0" w:space="0" w:color="auto"/>
                                    <w:bottom w:val="none" w:sz="0" w:space="0" w:color="auto"/>
                                    <w:right w:val="none" w:sz="0" w:space="0" w:color="auto"/>
                                  </w:divBdr>
                                  <w:divsChild>
                                    <w:div w:id="1199660590">
                                      <w:marLeft w:val="0"/>
                                      <w:marRight w:val="0"/>
                                      <w:marTop w:val="0"/>
                                      <w:marBottom w:val="0"/>
                                      <w:divBdr>
                                        <w:top w:val="none" w:sz="0" w:space="0" w:color="auto"/>
                                        <w:left w:val="none" w:sz="0" w:space="0" w:color="auto"/>
                                        <w:bottom w:val="none" w:sz="0" w:space="0" w:color="auto"/>
                                        <w:right w:val="none" w:sz="0" w:space="0" w:color="auto"/>
                                      </w:divBdr>
                                      <w:divsChild>
                                        <w:div w:id="1244492286">
                                          <w:marLeft w:val="0"/>
                                          <w:marRight w:val="0"/>
                                          <w:marTop w:val="0"/>
                                          <w:marBottom w:val="0"/>
                                          <w:divBdr>
                                            <w:top w:val="none" w:sz="0" w:space="0" w:color="auto"/>
                                            <w:left w:val="none" w:sz="0" w:space="0" w:color="auto"/>
                                            <w:bottom w:val="none" w:sz="0" w:space="0" w:color="auto"/>
                                            <w:right w:val="none" w:sz="0" w:space="0" w:color="auto"/>
                                          </w:divBdr>
                                          <w:divsChild>
                                            <w:div w:id="702553856">
                                              <w:marLeft w:val="0"/>
                                              <w:marRight w:val="0"/>
                                              <w:marTop w:val="0"/>
                                              <w:marBottom w:val="0"/>
                                              <w:divBdr>
                                                <w:top w:val="none" w:sz="0" w:space="0" w:color="auto"/>
                                                <w:left w:val="none" w:sz="0" w:space="0" w:color="auto"/>
                                                <w:bottom w:val="none" w:sz="0" w:space="0" w:color="auto"/>
                                                <w:right w:val="none" w:sz="0" w:space="0" w:color="auto"/>
                                              </w:divBdr>
                                              <w:divsChild>
                                                <w:div w:id="486484619">
                                                  <w:marLeft w:val="0"/>
                                                  <w:marRight w:val="0"/>
                                                  <w:marTop w:val="0"/>
                                                  <w:marBottom w:val="0"/>
                                                  <w:divBdr>
                                                    <w:top w:val="none" w:sz="0" w:space="0" w:color="auto"/>
                                                    <w:left w:val="none" w:sz="0" w:space="0" w:color="auto"/>
                                                    <w:bottom w:val="none" w:sz="0" w:space="0" w:color="auto"/>
                                                    <w:right w:val="none" w:sz="0" w:space="0" w:color="auto"/>
                                                  </w:divBdr>
                                                  <w:divsChild>
                                                    <w:div w:id="805858632">
                                                      <w:marLeft w:val="0"/>
                                                      <w:marRight w:val="0"/>
                                                      <w:marTop w:val="0"/>
                                                      <w:marBottom w:val="0"/>
                                                      <w:divBdr>
                                                        <w:top w:val="none" w:sz="0" w:space="0" w:color="auto"/>
                                                        <w:left w:val="none" w:sz="0" w:space="0" w:color="auto"/>
                                                        <w:bottom w:val="none" w:sz="0" w:space="0" w:color="auto"/>
                                                        <w:right w:val="none" w:sz="0" w:space="0" w:color="auto"/>
                                                      </w:divBdr>
                                                      <w:divsChild>
                                                        <w:div w:id="3220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6553">
                                  <w:marLeft w:val="0"/>
                                  <w:marRight w:val="0"/>
                                  <w:marTop w:val="0"/>
                                  <w:marBottom w:val="0"/>
                                  <w:divBdr>
                                    <w:top w:val="none" w:sz="0" w:space="0" w:color="auto"/>
                                    <w:left w:val="none" w:sz="0" w:space="0" w:color="auto"/>
                                    <w:bottom w:val="none" w:sz="0" w:space="0" w:color="auto"/>
                                    <w:right w:val="none" w:sz="0" w:space="0" w:color="auto"/>
                                  </w:divBdr>
                                  <w:divsChild>
                                    <w:div w:id="2119982244">
                                      <w:marLeft w:val="0"/>
                                      <w:marRight w:val="0"/>
                                      <w:marTop w:val="0"/>
                                      <w:marBottom w:val="0"/>
                                      <w:divBdr>
                                        <w:top w:val="none" w:sz="0" w:space="0" w:color="auto"/>
                                        <w:left w:val="none" w:sz="0" w:space="0" w:color="auto"/>
                                        <w:bottom w:val="none" w:sz="0" w:space="0" w:color="auto"/>
                                        <w:right w:val="none" w:sz="0" w:space="0" w:color="auto"/>
                                      </w:divBdr>
                                      <w:divsChild>
                                        <w:div w:id="1870802417">
                                          <w:marLeft w:val="0"/>
                                          <w:marRight w:val="0"/>
                                          <w:marTop w:val="0"/>
                                          <w:marBottom w:val="0"/>
                                          <w:divBdr>
                                            <w:top w:val="none" w:sz="0" w:space="0" w:color="auto"/>
                                            <w:left w:val="none" w:sz="0" w:space="0" w:color="auto"/>
                                            <w:bottom w:val="none" w:sz="0" w:space="0" w:color="auto"/>
                                            <w:right w:val="none" w:sz="0" w:space="0" w:color="auto"/>
                                          </w:divBdr>
                                          <w:divsChild>
                                            <w:div w:id="906378377">
                                              <w:marLeft w:val="0"/>
                                              <w:marRight w:val="0"/>
                                              <w:marTop w:val="0"/>
                                              <w:marBottom w:val="0"/>
                                              <w:divBdr>
                                                <w:top w:val="none" w:sz="0" w:space="0" w:color="auto"/>
                                                <w:left w:val="none" w:sz="0" w:space="0" w:color="auto"/>
                                                <w:bottom w:val="none" w:sz="0" w:space="0" w:color="auto"/>
                                                <w:right w:val="none" w:sz="0" w:space="0" w:color="auto"/>
                                              </w:divBdr>
                                              <w:divsChild>
                                                <w:div w:id="1568222039">
                                                  <w:marLeft w:val="0"/>
                                                  <w:marRight w:val="0"/>
                                                  <w:marTop w:val="0"/>
                                                  <w:marBottom w:val="0"/>
                                                  <w:divBdr>
                                                    <w:top w:val="none" w:sz="0" w:space="0" w:color="auto"/>
                                                    <w:left w:val="none" w:sz="0" w:space="0" w:color="auto"/>
                                                    <w:bottom w:val="none" w:sz="0" w:space="0" w:color="auto"/>
                                                    <w:right w:val="none" w:sz="0" w:space="0" w:color="auto"/>
                                                  </w:divBdr>
                                                  <w:divsChild>
                                                    <w:div w:id="1449274300">
                                                      <w:marLeft w:val="0"/>
                                                      <w:marRight w:val="0"/>
                                                      <w:marTop w:val="0"/>
                                                      <w:marBottom w:val="0"/>
                                                      <w:divBdr>
                                                        <w:top w:val="none" w:sz="0" w:space="0" w:color="auto"/>
                                                        <w:left w:val="none" w:sz="0" w:space="0" w:color="auto"/>
                                                        <w:bottom w:val="none" w:sz="0" w:space="0" w:color="auto"/>
                                                        <w:right w:val="none" w:sz="0" w:space="0" w:color="auto"/>
                                                      </w:divBdr>
                                                      <w:divsChild>
                                                        <w:div w:id="1290936062">
                                                          <w:marLeft w:val="0"/>
                                                          <w:marRight w:val="0"/>
                                                          <w:marTop w:val="0"/>
                                                          <w:marBottom w:val="0"/>
                                                          <w:divBdr>
                                                            <w:top w:val="none" w:sz="0" w:space="0" w:color="auto"/>
                                                            <w:left w:val="none" w:sz="0" w:space="0" w:color="auto"/>
                                                            <w:bottom w:val="none" w:sz="0" w:space="0" w:color="auto"/>
                                                            <w:right w:val="none" w:sz="0" w:space="0" w:color="auto"/>
                                                          </w:divBdr>
                                                          <w:divsChild>
                                                            <w:div w:id="1468623554">
                                                              <w:marLeft w:val="0"/>
                                                              <w:marRight w:val="0"/>
                                                              <w:marTop w:val="0"/>
                                                              <w:marBottom w:val="0"/>
                                                              <w:divBdr>
                                                                <w:top w:val="none" w:sz="0" w:space="0" w:color="auto"/>
                                                                <w:left w:val="none" w:sz="0" w:space="0" w:color="auto"/>
                                                                <w:bottom w:val="none" w:sz="0" w:space="0" w:color="auto"/>
                                                                <w:right w:val="none" w:sz="0" w:space="0" w:color="auto"/>
                                                              </w:divBdr>
                                                            </w:div>
                                                          </w:divsChild>
                                                        </w:div>
                                                        <w:div w:id="46269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78128">
                                  <w:marLeft w:val="0"/>
                                  <w:marRight w:val="0"/>
                                  <w:marTop w:val="0"/>
                                  <w:marBottom w:val="0"/>
                                  <w:divBdr>
                                    <w:top w:val="none" w:sz="0" w:space="0" w:color="auto"/>
                                    <w:left w:val="none" w:sz="0" w:space="0" w:color="auto"/>
                                    <w:bottom w:val="none" w:sz="0" w:space="0" w:color="auto"/>
                                    <w:right w:val="none" w:sz="0" w:space="0" w:color="auto"/>
                                  </w:divBdr>
                                  <w:divsChild>
                                    <w:div w:id="1317764749">
                                      <w:marLeft w:val="0"/>
                                      <w:marRight w:val="0"/>
                                      <w:marTop w:val="0"/>
                                      <w:marBottom w:val="0"/>
                                      <w:divBdr>
                                        <w:top w:val="none" w:sz="0" w:space="0" w:color="auto"/>
                                        <w:left w:val="none" w:sz="0" w:space="0" w:color="auto"/>
                                        <w:bottom w:val="none" w:sz="0" w:space="0" w:color="auto"/>
                                        <w:right w:val="none" w:sz="0" w:space="0" w:color="auto"/>
                                      </w:divBdr>
                                      <w:divsChild>
                                        <w:div w:id="303898948">
                                          <w:marLeft w:val="0"/>
                                          <w:marRight w:val="0"/>
                                          <w:marTop w:val="0"/>
                                          <w:marBottom w:val="0"/>
                                          <w:divBdr>
                                            <w:top w:val="none" w:sz="0" w:space="0" w:color="auto"/>
                                            <w:left w:val="none" w:sz="0" w:space="0" w:color="auto"/>
                                            <w:bottom w:val="none" w:sz="0" w:space="0" w:color="auto"/>
                                            <w:right w:val="none" w:sz="0" w:space="0" w:color="auto"/>
                                          </w:divBdr>
                                          <w:divsChild>
                                            <w:div w:id="1252354466">
                                              <w:marLeft w:val="0"/>
                                              <w:marRight w:val="0"/>
                                              <w:marTop w:val="0"/>
                                              <w:marBottom w:val="0"/>
                                              <w:divBdr>
                                                <w:top w:val="none" w:sz="0" w:space="0" w:color="auto"/>
                                                <w:left w:val="none" w:sz="0" w:space="0" w:color="auto"/>
                                                <w:bottom w:val="none" w:sz="0" w:space="0" w:color="auto"/>
                                                <w:right w:val="none" w:sz="0" w:space="0" w:color="auto"/>
                                              </w:divBdr>
                                              <w:divsChild>
                                                <w:div w:id="456534374">
                                                  <w:marLeft w:val="0"/>
                                                  <w:marRight w:val="0"/>
                                                  <w:marTop w:val="0"/>
                                                  <w:marBottom w:val="0"/>
                                                  <w:divBdr>
                                                    <w:top w:val="none" w:sz="0" w:space="0" w:color="auto"/>
                                                    <w:left w:val="none" w:sz="0" w:space="0" w:color="auto"/>
                                                    <w:bottom w:val="none" w:sz="0" w:space="0" w:color="auto"/>
                                                    <w:right w:val="none" w:sz="0" w:space="0" w:color="auto"/>
                                                  </w:divBdr>
                                                  <w:divsChild>
                                                    <w:div w:id="908273367">
                                                      <w:marLeft w:val="0"/>
                                                      <w:marRight w:val="0"/>
                                                      <w:marTop w:val="0"/>
                                                      <w:marBottom w:val="0"/>
                                                      <w:divBdr>
                                                        <w:top w:val="none" w:sz="0" w:space="0" w:color="auto"/>
                                                        <w:left w:val="none" w:sz="0" w:space="0" w:color="auto"/>
                                                        <w:bottom w:val="none" w:sz="0" w:space="0" w:color="auto"/>
                                                        <w:right w:val="none" w:sz="0" w:space="0" w:color="auto"/>
                                                      </w:divBdr>
                                                      <w:divsChild>
                                                        <w:div w:id="17593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59975">
                                  <w:marLeft w:val="0"/>
                                  <w:marRight w:val="0"/>
                                  <w:marTop w:val="0"/>
                                  <w:marBottom w:val="0"/>
                                  <w:divBdr>
                                    <w:top w:val="none" w:sz="0" w:space="0" w:color="auto"/>
                                    <w:left w:val="none" w:sz="0" w:space="0" w:color="auto"/>
                                    <w:bottom w:val="none" w:sz="0" w:space="0" w:color="auto"/>
                                    <w:right w:val="none" w:sz="0" w:space="0" w:color="auto"/>
                                  </w:divBdr>
                                  <w:divsChild>
                                    <w:div w:id="624892500">
                                      <w:marLeft w:val="0"/>
                                      <w:marRight w:val="0"/>
                                      <w:marTop w:val="0"/>
                                      <w:marBottom w:val="0"/>
                                      <w:divBdr>
                                        <w:top w:val="none" w:sz="0" w:space="0" w:color="auto"/>
                                        <w:left w:val="none" w:sz="0" w:space="0" w:color="auto"/>
                                        <w:bottom w:val="none" w:sz="0" w:space="0" w:color="auto"/>
                                        <w:right w:val="none" w:sz="0" w:space="0" w:color="auto"/>
                                      </w:divBdr>
                                      <w:divsChild>
                                        <w:div w:id="1050374289">
                                          <w:marLeft w:val="0"/>
                                          <w:marRight w:val="0"/>
                                          <w:marTop w:val="0"/>
                                          <w:marBottom w:val="0"/>
                                          <w:divBdr>
                                            <w:top w:val="none" w:sz="0" w:space="0" w:color="auto"/>
                                            <w:left w:val="none" w:sz="0" w:space="0" w:color="auto"/>
                                            <w:bottom w:val="none" w:sz="0" w:space="0" w:color="auto"/>
                                            <w:right w:val="none" w:sz="0" w:space="0" w:color="auto"/>
                                          </w:divBdr>
                                          <w:divsChild>
                                            <w:div w:id="275646693">
                                              <w:marLeft w:val="0"/>
                                              <w:marRight w:val="0"/>
                                              <w:marTop w:val="0"/>
                                              <w:marBottom w:val="0"/>
                                              <w:divBdr>
                                                <w:top w:val="none" w:sz="0" w:space="0" w:color="auto"/>
                                                <w:left w:val="none" w:sz="0" w:space="0" w:color="auto"/>
                                                <w:bottom w:val="none" w:sz="0" w:space="0" w:color="auto"/>
                                                <w:right w:val="none" w:sz="0" w:space="0" w:color="auto"/>
                                              </w:divBdr>
                                              <w:divsChild>
                                                <w:div w:id="660357041">
                                                  <w:marLeft w:val="0"/>
                                                  <w:marRight w:val="0"/>
                                                  <w:marTop w:val="0"/>
                                                  <w:marBottom w:val="0"/>
                                                  <w:divBdr>
                                                    <w:top w:val="none" w:sz="0" w:space="0" w:color="auto"/>
                                                    <w:left w:val="none" w:sz="0" w:space="0" w:color="auto"/>
                                                    <w:bottom w:val="none" w:sz="0" w:space="0" w:color="auto"/>
                                                    <w:right w:val="none" w:sz="0" w:space="0" w:color="auto"/>
                                                  </w:divBdr>
                                                  <w:divsChild>
                                                    <w:div w:id="12751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5714">
                                  <w:marLeft w:val="0"/>
                                  <w:marRight w:val="0"/>
                                  <w:marTop w:val="0"/>
                                  <w:marBottom w:val="0"/>
                                  <w:divBdr>
                                    <w:top w:val="none" w:sz="0" w:space="0" w:color="auto"/>
                                    <w:left w:val="none" w:sz="0" w:space="0" w:color="auto"/>
                                    <w:bottom w:val="none" w:sz="0" w:space="0" w:color="auto"/>
                                    <w:right w:val="none" w:sz="0" w:space="0" w:color="auto"/>
                                  </w:divBdr>
                                  <w:divsChild>
                                    <w:div w:id="2079084337">
                                      <w:marLeft w:val="0"/>
                                      <w:marRight w:val="0"/>
                                      <w:marTop w:val="0"/>
                                      <w:marBottom w:val="0"/>
                                      <w:divBdr>
                                        <w:top w:val="none" w:sz="0" w:space="0" w:color="auto"/>
                                        <w:left w:val="none" w:sz="0" w:space="0" w:color="auto"/>
                                        <w:bottom w:val="none" w:sz="0" w:space="0" w:color="auto"/>
                                        <w:right w:val="none" w:sz="0" w:space="0" w:color="auto"/>
                                      </w:divBdr>
                                      <w:divsChild>
                                        <w:div w:id="1997219252">
                                          <w:marLeft w:val="0"/>
                                          <w:marRight w:val="0"/>
                                          <w:marTop w:val="0"/>
                                          <w:marBottom w:val="0"/>
                                          <w:divBdr>
                                            <w:top w:val="none" w:sz="0" w:space="0" w:color="auto"/>
                                            <w:left w:val="none" w:sz="0" w:space="0" w:color="auto"/>
                                            <w:bottom w:val="none" w:sz="0" w:space="0" w:color="auto"/>
                                            <w:right w:val="none" w:sz="0" w:space="0" w:color="auto"/>
                                          </w:divBdr>
                                          <w:divsChild>
                                            <w:div w:id="1299411796">
                                              <w:marLeft w:val="0"/>
                                              <w:marRight w:val="0"/>
                                              <w:marTop w:val="0"/>
                                              <w:marBottom w:val="0"/>
                                              <w:divBdr>
                                                <w:top w:val="none" w:sz="0" w:space="0" w:color="auto"/>
                                                <w:left w:val="none" w:sz="0" w:space="0" w:color="auto"/>
                                                <w:bottom w:val="none" w:sz="0" w:space="0" w:color="auto"/>
                                                <w:right w:val="none" w:sz="0" w:space="0" w:color="auto"/>
                                              </w:divBdr>
                                              <w:divsChild>
                                                <w:div w:id="1000352946">
                                                  <w:marLeft w:val="0"/>
                                                  <w:marRight w:val="0"/>
                                                  <w:marTop w:val="0"/>
                                                  <w:marBottom w:val="0"/>
                                                  <w:divBdr>
                                                    <w:top w:val="none" w:sz="0" w:space="0" w:color="auto"/>
                                                    <w:left w:val="none" w:sz="0" w:space="0" w:color="auto"/>
                                                    <w:bottom w:val="none" w:sz="0" w:space="0" w:color="auto"/>
                                                    <w:right w:val="none" w:sz="0" w:space="0" w:color="auto"/>
                                                  </w:divBdr>
                                                  <w:divsChild>
                                                    <w:div w:id="83065970">
                                                      <w:marLeft w:val="0"/>
                                                      <w:marRight w:val="0"/>
                                                      <w:marTop w:val="0"/>
                                                      <w:marBottom w:val="0"/>
                                                      <w:divBdr>
                                                        <w:top w:val="none" w:sz="0" w:space="0" w:color="auto"/>
                                                        <w:left w:val="none" w:sz="0" w:space="0" w:color="auto"/>
                                                        <w:bottom w:val="none" w:sz="0" w:space="0" w:color="auto"/>
                                                        <w:right w:val="none" w:sz="0" w:space="0" w:color="auto"/>
                                                      </w:divBdr>
                                                      <w:divsChild>
                                                        <w:div w:id="5959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160448">
                                  <w:marLeft w:val="0"/>
                                  <w:marRight w:val="0"/>
                                  <w:marTop w:val="0"/>
                                  <w:marBottom w:val="0"/>
                                  <w:divBdr>
                                    <w:top w:val="none" w:sz="0" w:space="0" w:color="auto"/>
                                    <w:left w:val="none" w:sz="0" w:space="0" w:color="auto"/>
                                    <w:bottom w:val="none" w:sz="0" w:space="0" w:color="auto"/>
                                    <w:right w:val="none" w:sz="0" w:space="0" w:color="auto"/>
                                  </w:divBdr>
                                  <w:divsChild>
                                    <w:div w:id="1527406710">
                                      <w:marLeft w:val="0"/>
                                      <w:marRight w:val="0"/>
                                      <w:marTop w:val="0"/>
                                      <w:marBottom w:val="0"/>
                                      <w:divBdr>
                                        <w:top w:val="none" w:sz="0" w:space="0" w:color="auto"/>
                                        <w:left w:val="none" w:sz="0" w:space="0" w:color="auto"/>
                                        <w:bottom w:val="none" w:sz="0" w:space="0" w:color="auto"/>
                                        <w:right w:val="none" w:sz="0" w:space="0" w:color="auto"/>
                                      </w:divBdr>
                                      <w:divsChild>
                                        <w:div w:id="1274753233">
                                          <w:marLeft w:val="0"/>
                                          <w:marRight w:val="0"/>
                                          <w:marTop w:val="0"/>
                                          <w:marBottom w:val="0"/>
                                          <w:divBdr>
                                            <w:top w:val="none" w:sz="0" w:space="0" w:color="auto"/>
                                            <w:left w:val="none" w:sz="0" w:space="0" w:color="auto"/>
                                            <w:bottom w:val="none" w:sz="0" w:space="0" w:color="auto"/>
                                            <w:right w:val="none" w:sz="0" w:space="0" w:color="auto"/>
                                          </w:divBdr>
                                          <w:divsChild>
                                            <w:div w:id="1539584916">
                                              <w:marLeft w:val="0"/>
                                              <w:marRight w:val="0"/>
                                              <w:marTop w:val="0"/>
                                              <w:marBottom w:val="0"/>
                                              <w:divBdr>
                                                <w:top w:val="none" w:sz="0" w:space="0" w:color="auto"/>
                                                <w:left w:val="none" w:sz="0" w:space="0" w:color="auto"/>
                                                <w:bottom w:val="none" w:sz="0" w:space="0" w:color="auto"/>
                                                <w:right w:val="none" w:sz="0" w:space="0" w:color="auto"/>
                                              </w:divBdr>
                                              <w:divsChild>
                                                <w:div w:id="250699948">
                                                  <w:marLeft w:val="0"/>
                                                  <w:marRight w:val="0"/>
                                                  <w:marTop w:val="0"/>
                                                  <w:marBottom w:val="0"/>
                                                  <w:divBdr>
                                                    <w:top w:val="none" w:sz="0" w:space="0" w:color="auto"/>
                                                    <w:left w:val="none" w:sz="0" w:space="0" w:color="auto"/>
                                                    <w:bottom w:val="none" w:sz="0" w:space="0" w:color="auto"/>
                                                    <w:right w:val="none" w:sz="0" w:space="0" w:color="auto"/>
                                                  </w:divBdr>
                                                  <w:divsChild>
                                                    <w:div w:id="19027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548756">
                                  <w:marLeft w:val="0"/>
                                  <w:marRight w:val="0"/>
                                  <w:marTop w:val="0"/>
                                  <w:marBottom w:val="0"/>
                                  <w:divBdr>
                                    <w:top w:val="none" w:sz="0" w:space="0" w:color="auto"/>
                                    <w:left w:val="none" w:sz="0" w:space="0" w:color="auto"/>
                                    <w:bottom w:val="none" w:sz="0" w:space="0" w:color="auto"/>
                                    <w:right w:val="none" w:sz="0" w:space="0" w:color="auto"/>
                                  </w:divBdr>
                                  <w:divsChild>
                                    <w:div w:id="613513706">
                                      <w:marLeft w:val="0"/>
                                      <w:marRight w:val="0"/>
                                      <w:marTop w:val="0"/>
                                      <w:marBottom w:val="0"/>
                                      <w:divBdr>
                                        <w:top w:val="none" w:sz="0" w:space="0" w:color="auto"/>
                                        <w:left w:val="none" w:sz="0" w:space="0" w:color="auto"/>
                                        <w:bottom w:val="none" w:sz="0" w:space="0" w:color="auto"/>
                                        <w:right w:val="none" w:sz="0" w:space="0" w:color="auto"/>
                                      </w:divBdr>
                                      <w:divsChild>
                                        <w:div w:id="455491916">
                                          <w:marLeft w:val="0"/>
                                          <w:marRight w:val="0"/>
                                          <w:marTop w:val="0"/>
                                          <w:marBottom w:val="0"/>
                                          <w:divBdr>
                                            <w:top w:val="none" w:sz="0" w:space="0" w:color="auto"/>
                                            <w:left w:val="none" w:sz="0" w:space="0" w:color="auto"/>
                                            <w:bottom w:val="none" w:sz="0" w:space="0" w:color="auto"/>
                                            <w:right w:val="none" w:sz="0" w:space="0" w:color="auto"/>
                                          </w:divBdr>
                                          <w:divsChild>
                                            <w:div w:id="1953047849">
                                              <w:marLeft w:val="0"/>
                                              <w:marRight w:val="0"/>
                                              <w:marTop w:val="0"/>
                                              <w:marBottom w:val="0"/>
                                              <w:divBdr>
                                                <w:top w:val="none" w:sz="0" w:space="0" w:color="auto"/>
                                                <w:left w:val="none" w:sz="0" w:space="0" w:color="auto"/>
                                                <w:bottom w:val="none" w:sz="0" w:space="0" w:color="auto"/>
                                                <w:right w:val="none" w:sz="0" w:space="0" w:color="auto"/>
                                              </w:divBdr>
                                              <w:divsChild>
                                                <w:div w:id="666136647">
                                                  <w:marLeft w:val="0"/>
                                                  <w:marRight w:val="0"/>
                                                  <w:marTop w:val="0"/>
                                                  <w:marBottom w:val="0"/>
                                                  <w:divBdr>
                                                    <w:top w:val="none" w:sz="0" w:space="0" w:color="auto"/>
                                                    <w:left w:val="none" w:sz="0" w:space="0" w:color="auto"/>
                                                    <w:bottom w:val="none" w:sz="0" w:space="0" w:color="auto"/>
                                                    <w:right w:val="none" w:sz="0" w:space="0" w:color="auto"/>
                                                  </w:divBdr>
                                                  <w:divsChild>
                                                    <w:div w:id="2057312425">
                                                      <w:marLeft w:val="0"/>
                                                      <w:marRight w:val="0"/>
                                                      <w:marTop w:val="0"/>
                                                      <w:marBottom w:val="0"/>
                                                      <w:divBdr>
                                                        <w:top w:val="none" w:sz="0" w:space="0" w:color="auto"/>
                                                        <w:left w:val="none" w:sz="0" w:space="0" w:color="auto"/>
                                                        <w:bottom w:val="none" w:sz="0" w:space="0" w:color="auto"/>
                                                        <w:right w:val="none" w:sz="0" w:space="0" w:color="auto"/>
                                                      </w:divBdr>
                                                      <w:divsChild>
                                                        <w:div w:id="14639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466132">
                                  <w:marLeft w:val="0"/>
                                  <w:marRight w:val="0"/>
                                  <w:marTop w:val="0"/>
                                  <w:marBottom w:val="0"/>
                                  <w:divBdr>
                                    <w:top w:val="none" w:sz="0" w:space="0" w:color="auto"/>
                                    <w:left w:val="none" w:sz="0" w:space="0" w:color="auto"/>
                                    <w:bottom w:val="none" w:sz="0" w:space="0" w:color="auto"/>
                                    <w:right w:val="none" w:sz="0" w:space="0" w:color="auto"/>
                                  </w:divBdr>
                                  <w:divsChild>
                                    <w:div w:id="1771898549">
                                      <w:marLeft w:val="0"/>
                                      <w:marRight w:val="0"/>
                                      <w:marTop w:val="0"/>
                                      <w:marBottom w:val="0"/>
                                      <w:divBdr>
                                        <w:top w:val="none" w:sz="0" w:space="0" w:color="auto"/>
                                        <w:left w:val="none" w:sz="0" w:space="0" w:color="auto"/>
                                        <w:bottom w:val="none" w:sz="0" w:space="0" w:color="auto"/>
                                        <w:right w:val="none" w:sz="0" w:space="0" w:color="auto"/>
                                      </w:divBdr>
                                      <w:divsChild>
                                        <w:div w:id="2092578796">
                                          <w:marLeft w:val="0"/>
                                          <w:marRight w:val="0"/>
                                          <w:marTop w:val="0"/>
                                          <w:marBottom w:val="0"/>
                                          <w:divBdr>
                                            <w:top w:val="none" w:sz="0" w:space="0" w:color="auto"/>
                                            <w:left w:val="none" w:sz="0" w:space="0" w:color="auto"/>
                                            <w:bottom w:val="none" w:sz="0" w:space="0" w:color="auto"/>
                                            <w:right w:val="none" w:sz="0" w:space="0" w:color="auto"/>
                                          </w:divBdr>
                                          <w:divsChild>
                                            <w:div w:id="63067165">
                                              <w:marLeft w:val="0"/>
                                              <w:marRight w:val="0"/>
                                              <w:marTop w:val="0"/>
                                              <w:marBottom w:val="0"/>
                                              <w:divBdr>
                                                <w:top w:val="none" w:sz="0" w:space="0" w:color="auto"/>
                                                <w:left w:val="none" w:sz="0" w:space="0" w:color="auto"/>
                                                <w:bottom w:val="none" w:sz="0" w:space="0" w:color="auto"/>
                                                <w:right w:val="none" w:sz="0" w:space="0" w:color="auto"/>
                                              </w:divBdr>
                                              <w:divsChild>
                                                <w:div w:id="412432728">
                                                  <w:marLeft w:val="0"/>
                                                  <w:marRight w:val="0"/>
                                                  <w:marTop w:val="0"/>
                                                  <w:marBottom w:val="0"/>
                                                  <w:divBdr>
                                                    <w:top w:val="none" w:sz="0" w:space="0" w:color="auto"/>
                                                    <w:left w:val="none" w:sz="0" w:space="0" w:color="auto"/>
                                                    <w:bottom w:val="none" w:sz="0" w:space="0" w:color="auto"/>
                                                    <w:right w:val="none" w:sz="0" w:space="0" w:color="auto"/>
                                                  </w:divBdr>
                                                  <w:divsChild>
                                                    <w:div w:id="10094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2933">
                                  <w:marLeft w:val="0"/>
                                  <w:marRight w:val="0"/>
                                  <w:marTop w:val="0"/>
                                  <w:marBottom w:val="0"/>
                                  <w:divBdr>
                                    <w:top w:val="none" w:sz="0" w:space="0" w:color="auto"/>
                                    <w:left w:val="none" w:sz="0" w:space="0" w:color="auto"/>
                                    <w:bottom w:val="none" w:sz="0" w:space="0" w:color="auto"/>
                                    <w:right w:val="none" w:sz="0" w:space="0" w:color="auto"/>
                                  </w:divBdr>
                                  <w:divsChild>
                                    <w:div w:id="2005933238">
                                      <w:marLeft w:val="0"/>
                                      <w:marRight w:val="0"/>
                                      <w:marTop w:val="0"/>
                                      <w:marBottom w:val="0"/>
                                      <w:divBdr>
                                        <w:top w:val="none" w:sz="0" w:space="0" w:color="auto"/>
                                        <w:left w:val="none" w:sz="0" w:space="0" w:color="auto"/>
                                        <w:bottom w:val="none" w:sz="0" w:space="0" w:color="auto"/>
                                        <w:right w:val="none" w:sz="0" w:space="0" w:color="auto"/>
                                      </w:divBdr>
                                      <w:divsChild>
                                        <w:div w:id="1192452629">
                                          <w:marLeft w:val="0"/>
                                          <w:marRight w:val="0"/>
                                          <w:marTop w:val="0"/>
                                          <w:marBottom w:val="0"/>
                                          <w:divBdr>
                                            <w:top w:val="none" w:sz="0" w:space="0" w:color="auto"/>
                                            <w:left w:val="none" w:sz="0" w:space="0" w:color="auto"/>
                                            <w:bottom w:val="none" w:sz="0" w:space="0" w:color="auto"/>
                                            <w:right w:val="none" w:sz="0" w:space="0" w:color="auto"/>
                                          </w:divBdr>
                                          <w:divsChild>
                                            <w:div w:id="1837838127">
                                              <w:marLeft w:val="0"/>
                                              <w:marRight w:val="0"/>
                                              <w:marTop w:val="0"/>
                                              <w:marBottom w:val="0"/>
                                              <w:divBdr>
                                                <w:top w:val="none" w:sz="0" w:space="0" w:color="auto"/>
                                                <w:left w:val="none" w:sz="0" w:space="0" w:color="auto"/>
                                                <w:bottom w:val="none" w:sz="0" w:space="0" w:color="auto"/>
                                                <w:right w:val="none" w:sz="0" w:space="0" w:color="auto"/>
                                              </w:divBdr>
                                              <w:divsChild>
                                                <w:div w:id="1331177751">
                                                  <w:marLeft w:val="0"/>
                                                  <w:marRight w:val="0"/>
                                                  <w:marTop w:val="0"/>
                                                  <w:marBottom w:val="0"/>
                                                  <w:divBdr>
                                                    <w:top w:val="none" w:sz="0" w:space="0" w:color="auto"/>
                                                    <w:left w:val="none" w:sz="0" w:space="0" w:color="auto"/>
                                                    <w:bottom w:val="none" w:sz="0" w:space="0" w:color="auto"/>
                                                    <w:right w:val="none" w:sz="0" w:space="0" w:color="auto"/>
                                                  </w:divBdr>
                                                  <w:divsChild>
                                                    <w:div w:id="774401958">
                                                      <w:marLeft w:val="0"/>
                                                      <w:marRight w:val="0"/>
                                                      <w:marTop w:val="0"/>
                                                      <w:marBottom w:val="0"/>
                                                      <w:divBdr>
                                                        <w:top w:val="none" w:sz="0" w:space="0" w:color="auto"/>
                                                        <w:left w:val="none" w:sz="0" w:space="0" w:color="auto"/>
                                                        <w:bottom w:val="none" w:sz="0" w:space="0" w:color="auto"/>
                                                        <w:right w:val="none" w:sz="0" w:space="0" w:color="auto"/>
                                                      </w:divBdr>
                                                      <w:divsChild>
                                                        <w:div w:id="12539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196628">
                                  <w:marLeft w:val="0"/>
                                  <w:marRight w:val="0"/>
                                  <w:marTop w:val="0"/>
                                  <w:marBottom w:val="0"/>
                                  <w:divBdr>
                                    <w:top w:val="none" w:sz="0" w:space="0" w:color="auto"/>
                                    <w:left w:val="none" w:sz="0" w:space="0" w:color="auto"/>
                                    <w:bottom w:val="none" w:sz="0" w:space="0" w:color="auto"/>
                                    <w:right w:val="none" w:sz="0" w:space="0" w:color="auto"/>
                                  </w:divBdr>
                                  <w:divsChild>
                                    <w:div w:id="207229016">
                                      <w:marLeft w:val="0"/>
                                      <w:marRight w:val="0"/>
                                      <w:marTop w:val="0"/>
                                      <w:marBottom w:val="0"/>
                                      <w:divBdr>
                                        <w:top w:val="none" w:sz="0" w:space="0" w:color="auto"/>
                                        <w:left w:val="none" w:sz="0" w:space="0" w:color="auto"/>
                                        <w:bottom w:val="none" w:sz="0" w:space="0" w:color="auto"/>
                                        <w:right w:val="none" w:sz="0" w:space="0" w:color="auto"/>
                                      </w:divBdr>
                                      <w:divsChild>
                                        <w:div w:id="708916541">
                                          <w:marLeft w:val="0"/>
                                          <w:marRight w:val="0"/>
                                          <w:marTop w:val="0"/>
                                          <w:marBottom w:val="0"/>
                                          <w:divBdr>
                                            <w:top w:val="none" w:sz="0" w:space="0" w:color="auto"/>
                                            <w:left w:val="none" w:sz="0" w:space="0" w:color="auto"/>
                                            <w:bottom w:val="none" w:sz="0" w:space="0" w:color="auto"/>
                                            <w:right w:val="none" w:sz="0" w:space="0" w:color="auto"/>
                                          </w:divBdr>
                                          <w:divsChild>
                                            <w:div w:id="1874414652">
                                              <w:marLeft w:val="0"/>
                                              <w:marRight w:val="0"/>
                                              <w:marTop w:val="0"/>
                                              <w:marBottom w:val="0"/>
                                              <w:divBdr>
                                                <w:top w:val="none" w:sz="0" w:space="0" w:color="auto"/>
                                                <w:left w:val="none" w:sz="0" w:space="0" w:color="auto"/>
                                                <w:bottom w:val="none" w:sz="0" w:space="0" w:color="auto"/>
                                                <w:right w:val="none" w:sz="0" w:space="0" w:color="auto"/>
                                              </w:divBdr>
                                              <w:divsChild>
                                                <w:div w:id="365643270">
                                                  <w:marLeft w:val="0"/>
                                                  <w:marRight w:val="0"/>
                                                  <w:marTop w:val="0"/>
                                                  <w:marBottom w:val="0"/>
                                                  <w:divBdr>
                                                    <w:top w:val="none" w:sz="0" w:space="0" w:color="auto"/>
                                                    <w:left w:val="none" w:sz="0" w:space="0" w:color="auto"/>
                                                    <w:bottom w:val="none" w:sz="0" w:space="0" w:color="auto"/>
                                                    <w:right w:val="none" w:sz="0" w:space="0" w:color="auto"/>
                                                  </w:divBdr>
                                                  <w:divsChild>
                                                    <w:div w:id="760756762">
                                                      <w:marLeft w:val="0"/>
                                                      <w:marRight w:val="0"/>
                                                      <w:marTop w:val="0"/>
                                                      <w:marBottom w:val="0"/>
                                                      <w:divBdr>
                                                        <w:top w:val="none" w:sz="0" w:space="0" w:color="auto"/>
                                                        <w:left w:val="none" w:sz="0" w:space="0" w:color="auto"/>
                                                        <w:bottom w:val="none" w:sz="0" w:space="0" w:color="auto"/>
                                                        <w:right w:val="none" w:sz="0" w:space="0" w:color="auto"/>
                                                      </w:divBdr>
                                                      <w:divsChild>
                                                        <w:div w:id="1178891007">
                                                          <w:marLeft w:val="0"/>
                                                          <w:marRight w:val="0"/>
                                                          <w:marTop w:val="0"/>
                                                          <w:marBottom w:val="0"/>
                                                          <w:divBdr>
                                                            <w:top w:val="none" w:sz="0" w:space="0" w:color="auto"/>
                                                            <w:left w:val="none" w:sz="0" w:space="0" w:color="auto"/>
                                                            <w:bottom w:val="none" w:sz="0" w:space="0" w:color="auto"/>
                                                            <w:right w:val="none" w:sz="0" w:space="0" w:color="auto"/>
                                                          </w:divBdr>
                                                          <w:divsChild>
                                                            <w:div w:id="10127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844087">
                                  <w:marLeft w:val="0"/>
                                  <w:marRight w:val="0"/>
                                  <w:marTop w:val="0"/>
                                  <w:marBottom w:val="0"/>
                                  <w:divBdr>
                                    <w:top w:val="none" w:sz="0" w:space="0" w:color="auto"/>
                                    <w:left w:val="none" w:sz="0" w:space="0" w:color="auto"/>
                                    <w:bottom w:val="none" w:sz="0" w:space="0" w:color="auto"/>
                                    <w:right w:val="none" w:sz="0" w:space="0" w:color="auto"/>
                                  </w:divBdr>
                                  <w:divsChild>
                                    <w:div w:id="1753501075">
                                      <w:marLeft w:val="0"/>
                                      <w:marRight w:val="0"/>
                                      <w:marTop w:val="0"/>
                                      <w:marBottom w:val="0"/>
                                      <w:divBdr>
                                        <w:top w:val="none" w:sz="0" w:space="0" w:color="auto"/>
                                        <w:left w:val="none" w:sz="0" w:space="0" w:color="auto"/>
                                        <w:bottom w:val="none" w:sz="0" w:space="0" w:color="auto"/>
                                        <w:right w:val="none" w:sz="0" w:space="0" w:color="auto"/>
                                      </w:divBdr>
                                      <w:divsChild>
                                        <w:div w:id="1251622092">
                                          <w:marLeft w:val="0"/>
                                          <w:marRight w:val="0"/>
                                          <w:marTop w:val="0"/>
                                          <w:marBottom w:val="0"/>
                                          <w:divBdr>
                                            <w:top w:val="none" w:sz="0" w:space="0" w:color="auto"/>
                                            <w:left w:val="none" w:sz="0" w:space="0" w:color="auto"/>
                                            <w:bottom w:val="none" w:sz="0" w:space="0" w:color="auto"/>
                                            <w:right w:val="none" w:sz="0" w:space="0" w:color="auto"/>
                                          </w:divBdr>
                                          <w:divsChild>
                                            <w:div w:id="531386946">
                                              <w:marLeft w:val="0"/>
                                              <w:marRight w:val="0"/>
                                              <w:marTop w:val="0"/>
                                              <w:marBottom w:val="0"/>
                                              <w:divBdr>
                                                <w:top w:val="none" w:sz="0" w:space="0" w:color="auto"/>
                                                <w:left w:val="none" w:sz="0" w:space="0" w:color="auto"/>
                                                <w:bottom w:val="none" w:sz="0" w:space="0" w:color="auto"/>
                                                <w:right w:val="none" w:sz="0" w:space="0" w:color="auto"/>
                                              </w:divBdr>
                                              <w:divsChild>
                                                <w:div w:id="775368598">
                                                  <w:marLeft w:val="0"/>
                                                  <w:marRight w:val="0"/>
                                                  <w:marTop w:val="0"/>
                                                  <w:marBottom w:val="0"/>
                                                  <w:divBdr>
                                                    <w:top w:val="none" w:sz="0" w:space="0" w:color="auto"/>
                                                    <w:left w:val="none" w:sz="0" w:space="0" w:color="auto"/>
                                                    <w:bottom w:val="none" w:sz="0" w:space="0" w:color="auto"/>
                                                    <w:right w:val="none" w:sz="0" w:space="0" w:color="auto"/>
                                                  </w:divBdr>
                                                  <w:divsChild>
                                                    <w:div w:id="546112557">
                                                      <w:marLeft w:val="0"/>
                                                      <w:marRight w:val="0"/>
                                                      <w:marTop w:val="0"/>
                                                      <w:marBottom w:val="0"/>
                                                      <w:divBdr>
                                                        <w:top w:val="none" w:sz="0" w:space="0" w:color="auto"/>
                                                        <w:left w:val="none" w:sz="0" w:space="0" w:color="auto"/>
                                                        <w:bottom w:val="none" w:sz="0" w:space="0" w:color="auto"/>
                                                        <w:right w:val="none" w:sz="0" w:space="0" w:color="auto"/>
                                                      </w:divBdr>
                                                      <w:divsChild>
                                                        <w:div w:id="2077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11653">
                                  <w:marLeft w:val="0"/>
                                  <w:marRight w:val="0"/>
                                  <w:marTop w:val="0"/>
                                  <w:marBottom w:val="0"/>
                                  <w:divBdr>
                                    <w:top w:val="none" w:sz="0" w:space="0" w:color="auto"/>
                                    <w:left w:val="none" w:sz="0" w:space="0" w:color="auto"/>
                                    <w:bottom w:val="none" w:sz="0" w:space="0" w:color="auto"/>
                                    <w:right w:val="none" w:sz="0" w:space="0" w:color="auto"/>
                                  </w:divBdr>
                                  <w:divsChild>
                                    <w:div w:id="1711757809">
                                      <w:marLeft w:val="0"/>
                                      <w:marRight w:val="0"/>
                                      <w:marTop w:val="0"/>
                                      <w:marBottom w:val="0"/>
                                      <w:divBdr>
                                        <w:top w:val="none" w:sz="0" w:space="0" w:color="auto"/>
                                        <w:left w:val="none" w:sz="0" w:space="0" w:color="auto"/>
                                        <w:bottom w:val="none" w:sz="0" w:space="0" w:color="auto"/>
                                        <w:right w:val="none" w:sz="0" w:space="0" w:color="auto"/>
                                      </w:divBdr>
                                      <w:divsChild>
                                        <w:div w:id="2044204383">
                                          <w:marLeft w:val="0"/>
                                          <w:marRight w:val="0"/>
                                          <w:marTop w:val="0"/>
                                          <w:marBottom w:val="0"/>
                                          <w:divBdr>
                                            <w:top w:val="none" w:sz="0" w:space="0" w:color="auto"/>
                                            <w:left w:val="none" w:sz="0" w:space="0" w:color="auto"/>
                                            <w:bottom w:val="none" w:sz="0" w:space="0" w:color="auto"/>
                                            <w:right w:val="none" w:sz="0" w:space="0" w:color="auto"/>
                                          </w:divBdr>
                                          <w:divsChild>
                                            <w:div w:id="1238369303">
                                              <w:marLeft w:val="0"/>
                                              <w:marRight w:val="0"/>
                                              <w:marTop w:val="0"/>
                                              <w:marBottom w:val="0"/>
                                              <w:divBdr>
                                                <w:top w:val="none" w:sz="0" w:space="0" w:color="auto"/>
                                                <w:left w:val="none" w:sz="0" w:space="0" w:color="auto"/>
                                                <w:bottom w:val="none" w:sz="0" w:space="0" w:color="auto"/>
                                                <w:right w:val="none" w:sz="0" w:space="0" w:color="auto"/>
                                              </w:divBdr>
                                              <w:divsChild>
                                                <w:div w:id="108819142">
                                                  <w:marLeft w:val="0"/>
                                                  <w:marRight w:val="0"/>
                                                  <w:marTop w:val="0"/>
                                                  <w:marBottom w:val="0"/>
                                                  <w:divBdr>
                                                    <w:top w:val="none" w:sz="0" w:space="0" w:color="auto"/>
                                                    <w:left w:val="none" w:sz="0" w:space="0" w:color="auto"/>
                                                    <w:bottom w:val="none" w:sz="0" w:space="0" w:color="auto"/>
                                                    <w:right w:val="none" w:sz="0" w:space="0" w:color="auto"/>
                                                  </w:divBdr>
                                                  <w:divsChild>
                                                    <w:div w:id="1064567198">
                                                      <w:marLeft w:val="0"/>
                                                      <w:marRight w:val="0"/>
                                                      <w:marTop w:val="0"/>
                                                      <w:marBottom w:val="0"/>
                                                      <w:divBdr>
                                                        <w:top w:val="none" w:sz="0" w:space="0" w:color="auto"/>
                                                        <w:left w:val="none" w:sz="0" w:space="0" w:color="auto"/>
                                                        <w:bottom w:val="none" w:sz="0" w:space="0" w:color="auto"/>
                                                        <w:right w:val="none" w:sz="0" w:space="0" w:color="auto"/>
                                                      </w:divBdr>
                                                      <w:divsChild>
                                                        <w:div w:id="1638142182">
                                                          <w:marLeft w:val="0"/>
                                                          <w:marRight w:val="0"/>
                                                          <w:marTop w:val="0"/>
                                                          <w:marBottom w:val="0"/>
                                                          <w:divBdr>
                                                            <w:top w:val="none" w:sz="0" w:space="0" w:color="auto"/>
                                                            <w:left w:val="none" w:sz="0" w:space="0" w:color="auto"/>
                                                            <w:bottom w:val="none" w:sz="0" w:space="0" w:color="auto"/>
                                                            <w:right w:val="none" w:sz="0" w:space="0" w:color="auto"/>
                                                          </w:divBdr>
                                                          <w:divsChild>
                                                            <w:div w:id="1527134658">
                                                              <w:marLeft w:val="0"/>
                                                              <w:marRight w:val="0"/>
                                                              <w:marTop w:val="0"/>
                                                              <w:marBottom w:val="0"/>
                                                              <w:divBdr>
                                                                <w:top w:val="none" w:sz="0" w:space="0" w:color="auto"/>
                                                                <w:left w:val="none" w:sz="0" w:space="0" w:color="auto"/>
                                                                <w:bottom w:val="none" w:sz="0" w:space="0" w:color="auto"/>
                                                                <w:right w:val="none" w:sz="0" w:space="0" w:color="auto"/>
                                                              </w:divBdr>
                                                            </w:div>
                                                          </w:divsChild>
                                                        </w:div>
                                                        <w:div w:id="1021862337">
                                                          <w:marLeft w:val="0"/>
                                                          <w:marRight w:val="0"/>
                                                          <w:marTop w:val="0"/>
                                                          <w:marBottom w:val="0"/>
                                                          <w:divBdr>
                                                            <w:top w:val="none" w:sz="0" w:space="0" w:color="auto"/>
                                                            <w:left w:val="none" w:sz="0" w:space="0" w:color="auto"/>
                                                            <w:bottom w:val="none" w:sz="0" w:space="0" w:color="auto"/>
                                                            <w:right w:val="none" w:sz="0" w:space="0" w:color="auto"/>
                                                          </w:divBdr>
                                                          <w:divsChild>
                                                            <w:div w:id="17964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117150">
                                  <w:marLeft w:val="0"/>
                                  <w:marRight w:val="0"/>
                                  <w:marTop w:val="0"/>
                                  <w:marBottom w:val="0"/>
                                  <w:divBdr>
                                    <w:top w:val="none" w:sz="0" w:space="0" w:color="auto"/>
                                    <w:left w:val="none" w:sz="0" w:space="0" w:color="auto"/>
                                    <w:bottom w:val="none" w:sz="0" w:space="0" w:color="auto"/>
                                    <w:right w:val="none" w:sz="0" w:space="0" w:color="auto"/>
                                  </w:divBdr>
                                  <w:divsChild>
                                    <w:div w:id="2138913502">
                                      <w:marLeft w:val="0"/>
                                      <w:marRight w:val="0"/>
                                      <w:marTop w:val="0"/>
                                      <w:marBottom w:val="0"/>
                                      <w:divBdr>
                                        <w:top w:val="none" w:sz="0" w:space="0" w:color="auto"/>
                                        <w:left w:val="none" w:sz="0" w:space="0" w:color="auto"/>
                                        <w:bottom w:val="none" w:sz="0" w:space="0" w:color="auto"/>
                                        <w:right w:val="none" w:sz="0" w:space="0" w:color="auto"/>
                                      </w:divBdr>
                                      <w:divsChild>
                                        <w:div w:id="1600329319">
                                          <w:marLeft w:val="0"/>
                                          <w:marRight w:val="0"/>
                                          <w:marTop w:val="0"/>
                                          <w:marBottom w:val="0"/>
                                          <w:divBdr>
                                            <w:top w:val="none" w:sz="0" w:space="0" w:color="auto"/>
                                            <w:left w:val="none" w:sz="0" w:space="0" w:color="auto"/>
                                            <w:bottom w:val="none" w:sz="0" w:space="0" w:color="auto"/>
                                            <w:right w:val="none" w:sz="0" w:space="0" w:color="auto"/>
                                          </w:divBdr>
                                          <w:divsChild>
                                            <w:div w:id="2141610167">
                                              <w:marLeft w:val="0"/>
                                              <w:marRight w:val="0"/>
                                              <w:marTop w:val="0"/>
                                              <w:marBottom w:val="0"/>
                                              <w:divBdr>
                                                <w:top w:val="none" w:sz="0" w:space="0" w:color="auto"/>
                                                <w:left w:val="none" w:sz="0" w:space="0" w:color="auto"/>
                                                <w:bottom w:val="none" w:sz="0" w:space="0" w:color="auto"/>
                                                <w:right w:val="none" w:sz="0" w:space="0" w:color="auto"/>
                                              </w:divBdr>
                                              <w:divsChild>
                                                <w:div w:id="1589581332">
                                                  <w:marLeft w:val="0"/>
                                                  <w:marRight w:val="0"/>
                                                  <w:marTop w:val="0"/>
                                                  <w:marBottom w:val="0"/>
                                                  <w:divBdr>
                                                    <w:top w:val="none" w:sz="0" w:space="0" w:color="auto"/>
                                                    <w:left w:val="none" w:sz="0" w:space="0" w:color="auto"/>
                                                    <w:bottom w:val="none" w:sz="0" w:space="0" w:color="auto"/>
                                                    <w:right w:val="none" w:sz="0" w:space="0" w:color="auto"/>
                                                  </w:divBdr>
                                                  <w:divsChild>
                                                    <w:div w:id="1395934012">
                                                      <w:marLeft w:val="0"/>
                                                      <w:marRight w:val="0"/>
                                                      <w:marTop w:val="0"/>
                                                      <w:marBottom w:val="0"/>
                                                      <w:divBdr>
                                                        <w:top w:val="none" w:sz="0" w:space="0" w:color="auto"/>
                                                        <w:left w:val="none" w:sz="0" w:space="0" w:color="auto"/>
                                                        <w:bottom w:val="none" w:sz="0" w:space="0" w:color="auto"/>
                                                        <w:right w:val="none" w:sz="0" w:space="0" w:color="auto"/>
                                                      </w:divBdr>
                                                      <w:divsChild>
                                                        <w:div w:id="12600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86630">
                                  <w:marLeft w:val="0"/>
                                  <w:marRight w:val="0"/>
                                  <w:marTop w:val="0"/>
                                  <w:marBottom w:val="0"/>
                                  <w:divBdr>
                                    <w:top w:val="none" w:sz="0" w:space="0" w:color="auto"/>
                                    <w:left w:val="none" w:sz="0" w:space="0" w:color="auto"/>
                                    <w:bottom w:val="none" w:sz="0" w:space="0" w:color="auto"/>
                                    <w:right w:val="none" w:sz="0" w:space="0" w:color="auto"/>
                                  </w:divBdr>
                                  <w:divsChild>
                                    <w:div w:id="1612392889">
                                      <w:marLeft w:val="0"/>
                                      <w:marRight w:val="0"/>
                                      <w:marTop w:val="0"/>
                                      <w:marBottom w:val="0"/>
                                      <w:divBdr>
                                        <w:top w:val="none" w:sz="0" w:space="0" w:color="auto"/>
                                        <w:left w:val="none" w:sz="0" w:space="0" w:color="auto"/>
                                        <w:bottom w:val="none" w:sz="0" w:space="0" w:color="auto"/>
                                        <w:right w:val="none" w:sz="0" w:space="0" w:color="auto"/>
                                      </w:divBdr>
                                      <w:divsChild>
                                        <w:div w:id="1075396628">
                                          <w:marLeft w:val="0"/>
                                          <w:marRight w:val="0"/>
                                          <w:marTop w:val="0"/>
                                          <w:marBottom w:val="0"/>
                                          <w:divBdr>
                                            <w:top w:val="none" w:sz="0" w:space="0" w:color="auto"/>
                                            <w:left w:val="none" w:sz="0" w:space="0" w:color="auto"/>
                                            <w:bottom w:val="none" w:sz="0" w:space="0" w:color="auto"/>
                                            <w:right w:val="none" w:sz="0" w:space="0" w:color="auto"/>
                                          </w:divBdr>
                                          <w:divsChild>
                                            <w:div w:id="685792020">
                                              <w:marLeft w:val="0"/>
                                              <w:marRight w:val="0"/>
                                              <w:marTop w:val="0"/>
                                              <w:marBottom w:val="0"/>
                                              <w:divBdr>
                                                <w:top w:val="none" w:sz="0" w:space="0" w:color="auto"/>
                                                <w:left w:val="none" w:sz="0" w:space="0" w:color="auto"/>
                                                <w:bottom w:val="none" w:sz="0" w:space="0" w:color="auto"/>
                                                <w:right w:val="none" w:sz="0" w:space="0" w:color="auto"/>
                                              </w:divBdr>
                                              <w:divsChild>
                                                <w:div w:id="2144080208">
                                                  <w:marLeft w:val="0"/>
                                                  <w:marRight w:val="0"/>
                                                  <w:marTop w:val="0"/>
                                                  <w:marBottom w:val="0"/>
                                                  <w:divBdr>
                                                    <w:top w:val="none" w:sz="0" w:space="0" w:color="auto"/>
                                                    <w:left w:val="none" w:sz="0" w:space="0" w:color="auto"/>
                                                    <w:bottom w:val="none" w:sz="0" w:space="0" w:color="auto"/>
                                                    <w:right w:val="none" w:sz="0" w:space="0" w:color="auto"/>
                                                  </w:divBdr>
                                                  <w:divsChild>
                                                    <w:div w:id="597103450">
                                                      <w:marLeft w:val="0"/>
                                                      <w:marRight w:val="0"/>
                                                      <w:marTop w:val="0"/>
                                                      <w:marBottom w:val="0"/>
                                                      <w:divBdr>
                                                        <w:top w:val="none" w:sz="0" w:space="0" w:color="auto"/>
                                                        <w:left w:val="none" w:sz="0" w:space="0" w:color="auto"/>
                                                        <w:bottom w:val="none" w:sz="0" w:space="0" w:color="auto"/>
                                                        <w:right w:val="none" w:sz="0" w:space="0" w:color="auto"/>
                                                      </w:divBdr>
                                                      <w:divsChild>
                                                        <w:div w:id="1351376526">
                                                          <w:marLeft w:val="0"/>
                                                          <w:marRight w:val="0"/>
                                                          <w:marTop w:val="0"/>
                                                          <w:marBottom w:val="0"/>
                                                          <w:divBdr>
                                                            <w:top w:val="none" w:sz="0" w:space="0" w:color="auto"/>
                                                            <w:left w:val="none" w:sz="0" w:space="0" w:color="auto"/>
                                                            <w:bottom w:val="none" w:sz="0" w:space="0" w:color="auto"/>
                                                            <w:right w:val="none" w:sz="0" w:space="0" w:color="auto"/>
                                                          </w:divBdr>
                                                          <w:divsChild>
                                                            <w:div w:id="8260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4427">
                                  <w:marLeft w:val="0"/>
                                  <w:marRight w:val="0"/>
                                  <w:marTop w:val="0"/>
                                  <w:marBottom w:val="0"/>
                                  <w:divBdr>
                                    <w:top w:val="none" w:sz="0" w:space="0" w:color="auto"/>
                                    <w:left w:val="none" w:sz="0" w:space="0" w:color="auto"/>
                                    <w:bottom w:val="none" w:sz="0" w:space="0" w:color="auto"/>
                                    <w:right w:val="none" w:sz="0" w:space="0" w:color="auto"/>
                                  </w:divBdr>
                                  <w:divsChild>
                                    <w:div w:id="1017543849">
                                      <w:marLeft w:val="0"/>
                                      <w:marRight w:val="0"/>
                                      <w:marTop w:val="0"/>
                                      <w:marBottom w:val="0"/>
                                      <w:divBdr>
                                        <w:top w:val="none" w:sz="0" w:space="0" w:color="auto"/>
                                        <w:left w:val="none" w:sz="0" w:space="0" w:color="auto"/>
                                        <w:bottom w:val="none" w:sz="0" w:space="0" w:color="auto"/>
                                        <w:right w:val="none" w:sz="0" w:space="0" w:color="auto"/>
                                      </w:divBdr>
                                      <w:divsChild>
                                        <w:div w:id="1183478286">
                                          <w:marLeft w:val="0"/>
                                          <w:marRight w:val="0"/>
                                          <w:marTop w:val="0"/>
                                          <w:marBottom w:val="0"/>
                                          <w:divBdr>
                                            <w:top w:val="none" w:sz="0" w:space="0" w:color="auto"/>
                                            <w:left w:val="none" w:sz="0" w:space="0" w:color="auto"/>
                                            <w:bottom w:val="none" w:sz="0" w:space="0" w:color="auto"/>
                                            <w:right w:val="none" w:sz="0" w:space="0" w:color="auto"/>
                                          </w:divBdr>
                                          <w:divsChild>
                                            <w:div w:id="1836603537">
                                              <w:marLeft w:val="0"/>
                                              <w:marRight w:val="0"/>
                                              <w:marTop w:val="0"/>
                                              <w:marBottom w:val="0"/>
                                              <w:divBdr>
                                                <w:top w:val="none" w:sz="0" w:space="0" w:color="auto"/>
                                                <w:left w:val="none" w:sz="0" w:space="0" w:color="auto"/>
                                                <w:bottom w:val="none" w:sz="0" w:space="0" w:color="auto"/>
                                                <w:right w:val="none" w:sz="0" w:space="0" w:color="auto"/>
                                              </w:divBdr>
                                              <w:divsChild>
                                                <w:div w:id="2105151642">
                                                  <w:marLeft w:val="0"/>
                                                  <w:marRight w:val="0"/>
                                                  <w:marTop w:val="0"/>
                                                  <w:marBottom w:val="0"/>
                                                  <w:divBdr>
                                                    <w:top w:val="none" w:sz="0" w:space="0" w:color="auto"/>
                                                    <w:left w:val="none" w:sz="0" w:space="0" w:color="auto"/>
                                                    <w:bottom w:val="none" w:sz="0" w:space="0" w:color="auto"/>
                                                    <w:right w:val="none" w:sz="0" w:space="0" w:color="auto"/>
                                                  </w:divBdr>
                                                  <w:divsChild>
                                                    <w:div w:id="1690329492">
                                                      <w:marLeft w:val="0"/>
                                                      <w:marRight w:val="0"/>
                                                      <w:marTop w:val="0"/>
                                                      <w:marBottom w:val="0"/>
                                                      <w:divBdr>
                                                        <w:top w:val="none" w:sz="0" w:space="0" w:color="auto"/>
                                                        <w:left w:val="none" w:sz="0" w:space="0" w:color="auto"/>
                                                        <w:bottom w:val="none" w:sz="0" w:space="0" w:color="auto"/>
                                                        <w:right w:val="none" w:sz="0" w:space="0" w:color="auto"/>
                                                      </w:divBdr>
                                                      <w:divsChild>
                                                        <w:div w:id="3177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96072">
                                  <w:marLeft w:val="0"/>
                                  <w:marRight w:val="0"/>
                                  <w:marTop w:val="0"/>
                                  <w:marBottom w:val="0"/>
                                  <w:divBdr>
                                    <w:top w:val="none" w:sz="0" w:space="0" w:color="auto"/>
                                    <w:left w:val="none" w:sz="0" w:space="0" w:color="auto"/>
                                    <w:bottom w:val="none" w:sz="0" w:space="0" w:color="auto"/>
                                    <w:right w:val="none" w:sz="0" w:space="0" w:color="auto"/>
                                  </w:divBdr>
                                  <w:divsChild>
                                    <w:div w:id="245387715">
                                      <w:marLeft w:val="0"/>
                                      <w:marRight w:val="0"/>
                                      <w:marTop w:val="0"/>
                                      <w:marBottom w:val="0"/>
                                      <w:divBdr>
                                        <w:top w:val="none" w:sz="0" w:space="0" w:color="auto"/>
                                        <w:left w:val="none" w:sz="0" w:space="0" w:color="auto"/>
                                        <w:bottom w:val="none" w:sz="0" w:space="0" w:color="auto"/>
                                        <w:right w:val="none" w:sz="0" w:space="0" w:color="auto"/>
                                      </w:divBdr>
                                      <w:divsChild>
                                        <w:div w:id="1525290533">
                                          <w:marLeft w:val="0"/>
                                          <w:marRight w:val="0"/>
                                          <w:marTop w:val="0"/>
                                          <w:marBottom w:val="0"/>
                                          <w:divBdr>
                                            <w:top w:val="none" w:sz="0" w:space="0" w:color="auto"/>
                                            <w:left w:val="none" w:sz="0" w:space="0" w:color="auto"/>
                                            <w:bottom w:val="none" w:sz="0" w:space="0" w:color="auto"/>
                                            <w:right w:val="none" w:sz="0" w:space="0" w:color="auto"/>
                                          </w:divBdr>
                                          <w:divsChild>
                                            <w:div w:id="268314379">
                                              <w:marLeft w:val="0"/>
                                              <w:marRight w:val="0"/>
                                              <w:marTop w:val="0"/>
                                              <w:marBottom w:val="0"/>
                                              <w:divBdr>
                                                <w:top w:val="none" w:sz="0" w:space="0" w:color="auto"/>
                                                <w:left w:val="none" w:sz="0" w:space="0" w:color="auto"/>
                                                <w:bottom w:val="none" w:sz="0" w:space="0" w:color="auto"/>
                                                <w:right w:val="none" w:sz="0" w:space="0" w:color="auto"/>
                                              </w:divBdr>
                                              <w:divsChild>
                                                <w:div w:id="1449425969">
                                                  <w:marLeft w:val="0"/>
                                                  <w:marRight w:val="0"/>
                                                  <w:marTop w:val="0"/>
                                                  <w:marBottom w:val="0"/>
                                                  <w:divBdr>
                                                    <w:top w:val="none" w:sz="0" w:space="0" w:color="auto"/>
                                                    <w:left w:val="none" w:sz="0" w:space="0" w:color="auto"/>
                                                    <w:bottom w:val="none" w:sz="0" w:space="0" w:color="auto"/>
                                                    <w:right w:val="none" w:sz="0" w:space="0" w:color="auto"/>
                                                  </w:divBdr>
                                                  <w:divsChild>
                                                    <w:div w:id="1292981776">
                                                      <w:marLeft w:val="0"/>
                                                      <w:marRight w:val="0"/>
                                                      <w:marTop w:val="0"/>
                                                      <w:marBottom w:val="0"/>
                                                      <w:divBdr>
                                                        <w:top w:val="none" w:sz="0" w:space="0" w:color="auto"/>
                                                        <w:left w:val="none" w:sz="0" w:space="0" w:color="auto"/>
                                                        <w:bottom w:val="none" w:sz="0" w:space="0" w:color="auto"/>
                                                        <w:right w:val="none" w:sz="0" w:space="0" w:color="auto"/>
                                                      </w:divBdr>
                                                      <w:divsChild>
                                                        <w:div w:id="1156459111">
                                                          <w:marLeft w:val="0"/>
                                                          <w:marRight w:val="0"/>
                                                          <w:marTop w:val="0"/>
                                                          <w:marBottom w:val="0"/>
                                                          <w:divBdr>
                                                            <w:top w:val="none" w:sz="0" w:space="0" w:color="auto"/>
                                                            <w:left w:val="none" w:sz="0" w:space="0" w:color="auto"/>
                                                            <w:bottom w:val="none" w:sz="0" w:space="0" w:color="auto"/>
                                                            <w:right w:val="none" w:sz="0" w:space="0" w:color="auto"/>
                                                          </w:divBdr>
                                                          <w:divsChild>
                                                            <w:div w:id="14472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016148">
                                  <w:marLeft w:val="0"/>
                                  <w:marRight w:val="0"/>
                                  <w:marTop w:val="0"/>
                                  <w:marBottom w:val="0"/>
                                  <w:divBdr>
                                    <w:top w:val="none" w:sz="0" w:space="0" w:color="auto"/>
                                    <w:left w:val="none" w:sz="0" w:space="0" w:color="auto"/>
                                    <w:bottom w:val="none" w:sz="0" w:space="0" w:color="auto"/>
                                    <w:right w:val="none" w:sz="0" w:space="0" w:color="auto"/>
                                  </w:divBdr>
                                  <w:divsChild>
                                    <w:div w:id="162865306">
                                      <w:marLeft w:val="0"/>
                                      <w:marRight w:val="0"/>
                                      <w:marTop w:val="0"/>
                                      <w:marBottom w:val="0"/>
                                      <w:divBdr>
                                        <w:top w:val="none" w:sz="0" w:space="0" w:color="auto"/>
                                        <w:left w:val="none" w:sz="0" w:space="0" w:color="auto"/>
                                        <w:bottom w:val="none" w:sz="0" w:space="0" w:color="auto"/>
                                        <w:right w:val="none" w:sz="0" w:space="0" w:color="auto"/>
                                      </w:divBdr>
                                      <w:divsChild>
                                        <w:div w:id="435830769">
                                          <w:marLeft w:val="0"/>
                                          <w:marRight w:val="0"/>
                                          <w:marTop w:val="0"/>
                                          <w:marBottom w:val="0"/>
                                          <w:divBdr>
                                            <w:top w:val="none" w:sz="0" w:space="0" w:color="auto"/>
                                            <w:left w:val="none" w:sz="0" w:space="0" w:color="auto"/>
                                            <w:bottom w:val="none" w:sz="0" w:space="0" w:color="auto"/>
                                            <w:right w:val="none" w:sz="0" w:space="0" w:color="auto"/>
                                          </w:divBdr>
                                          <w:divsChild>
                                            <w:div w:id="1681658138">
                                              <w:marLeft w:val="0"/>
                                              <w:marRight w:val="0"/>
                                              <w:marTop w:val="0"/>
                                              <w:marBottom w:val="0"/>
                                              <w:divBdr>
                                                <w:top w:val="none" w:sz="0" w:space="0" w:color="auto"/>
                                                <w:left w:val="none" w:sz="0" w:space="0" w:color="auto"/>
                                                <w:bottom w:val="none" w:sz="0" w:space="0" w:color="auto"/>
                                                <w:right w:val="none" w:sz="0" w:space="0" w:color="auto"/>
                                              </w:divBdr>
                                              <w:divsChild>
                                                <w:div w:id="1618949199">
                                                  <w:marLeft w:val="0"/>
                                                  <w:marRight w:val="0"/>
                                                  <w:marTop w:val="0"/>
                                                  <w:marBottom w:val="0"/>
                                                  <w:divBdr>
                                                    <w:top w:val="none" w:sz="0" w:space="0" w:color="auto"/>
                                                    <w:left w:val="none" w:sz="0" w:space="0" w:color="auto"/>
                                                    <w:bottom w:val="none" w:sz="0" w:space="0" w:color="auto"/>
                                                    <w:right w:val="none" w:sz="0" w:space="0" w:color="auto"/>
                                                  </w:divBdr>
                                                  <w:divsChild>
                                                    <w:div w:id="2099981271">
                                                      <w:marLeft w:val="0"/>
                                                      <w:marRight w:val="0"/>
                                                      <w:marTop w:val="0"/>
                                                      <w:marBottom w:val="0"/>
                                                      <w:divBdr>
                                                        <w:top w:val="none" w:sz="0" w:space="0" w:color="auto"/>
                                                        <w:left w:val="none" w:sz="0" w:space="0" w:color="auto"/>
                                                        <w:bottom w:val="none" w:sz="0" w:space="0" w:color="auto"/>
                                                        <w:right w:val="none" w:sz="0" w:space="0" w:color="auto"/>
                                                      </w:divBdr>
                                                      <w:divsChild>
                                                        <w:div w:id="8901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20364">
                                  <w:marLeft w:val="0"/>
                                  <w:marRight w:val="0"/>
                                  <w:marTop w:val="0"/>
                                  <w:marBottom w:val="0"/>
                                  <w:divBdr>
                                    <w:top w:val="none" w:sz="0" w:space="0" w:color="auto"/>
                                    <w:left w:val="none" w:sz="0" w:space="0" w:color="auto"/>
                                    <w:bottom w:val="none" w:sz="0" w:space="0" w:color="auto"/>
                                    <w:right w:val="none" w:sz="0" w:space="0" w:color="auto"/>
                                  </w:divBdr>
                                  <w:divsChild>
                                    <w:div w:id="1316379246">
                                      <w:marLeft w:val="0"/>
                                      <w:marRight w:val="0"/>
                                      <w:marTop w:val="0"/>
                                      <w:marBottom w:val="0"/>
                                      <w:divBdr>
                                        <w:top w:val="none" w:sz="0" w:space="0" w:color="auto"/>
                                        <w:left w:val="none" w:sz="0" w:space="0" w:color="auto"/>
                                        <w:bottom w:val="none" w:sz="0" w:space="0" w:color="auto"/>
                                        <w:right w:val="none" w:sz="0" w:space="0" w:color="auto"/>
                                      </w:divBdr>
                                      <w:divsChild>
                                        <w:div w:id="407306919">
                                          <w:marLeft w:val="0"/>
                                          <w:marRight w:val="0"/>
                                          <w:marTop w:val="0"/>
                                          <w:marBottom w:val="0"/>
                                          <w:divBdr>
                                            <w:top w:val="none" w:sz="0" w:space="0" w:color="auto"/>
                                            <w:left w:val="none" w:sz="0" w:space="0" w:color="auto"/>
                                            <w:bottom w:val="none" w:sz="0" w:space="0" w:color="auto"/>
                                            <w:right w:val="none" w:sz="0" w:space="0" w:color="auto"/>
                                          </w:divBdr>
                                          <w:divsChild>
                                            <w:div w:id="341780847">
                                              <w:marLeft w:val="0"/>
                                              <w:marRight w:val="0"/>
                                              <w:marTop w:val="0"/>
                                              <w:marBottom w:val="0"/>
                                              <w:divBdr>
                                                <w:top w:val="none" w:sz="0" w:space="0" w:color="auto"/>
                                                <w:left w:val="none" w:sz="0" w:space="0" w:color="auto"/>
                                                <w:bottom w:val="none" w:sz="0" w:space="0" w:color="auto"/>
                                                <w:right w:val="none" w:sz="0" w:space="0" w:color="auto"/>
                                              </w:divBdr>
                                              <w:divsChild>
                                                <w:div w:id="295529870">
                                                  <w:marLeft w:val="0"/>
                                                  <w:marRight w:val="0"/>
                                                  <w:marTop w:val="0"/>
                                                  <w:marBottom w:val="0"/>
                                                  <w:divBdr>
                                                    <w:top w:val="none" w:sz="0" w:space="0" w:color="auto"/>
                                                    <w:left w:val="none" w:sz="0" w:space="0" w:color="auto"/>
                                                    <w:bottom w:val="none" w:sz="0" w:space="0" w:color="auto"/>
                                                    <w:right w:val="none" w:sz="0" w:space="0" w:color="auto"/>
                                                  </w:divBdr>
                                                  <w:divsChild>
                                                    <w:div w:id="19519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829">
                                  <w:marLeft w:val="0"/>
                                  <w:marRight w:val="0"/>
                                  <w:marTop w:val="0"/>
                                  <w:marBottom w:val="0"/>
                                  <w:divBdr>
                                    <w:top w:val="none" w:sz="0" w:space="0" w:color="auto"/>
                                    <w:left w:val="none" w:sz="0" w:space="0" w:color="auto"/>
                                    <w:bottom w:val="none" w:sz="0" w:space="0" w:color="auto"/>
                                    <w:right w:val="none" w:sz="0" w:space="0" w:color="auto"/>
                                  </w:divBdr>
                                  <w:divsChild>
                                    <w:div w:id="1614168876">
                                      <w:marLeft w:val="0"/>
                                      <w:marRight w:val="0"/>
                                      <w:marTop w:val="0"/>
                                      <w:marBottom w:val="0"/>
                                      <w:divBdr>
                                        <w:top w:val="none" w:sz="0" w:space="0" w:color="auto"/>
                                        <w:left w:val="none" w:sz="0" w:space="0" w:color="auto"/>
                                        <w:bottom w:val="none" w:sz="0" w:space="0" w:color="auto"/>
                                        <w:right w:val="none" w:sz="0" w:space="0" w:color="auto"/>
                                      </w:divBdr>
                                      <w:divsChild>
                                        <w:div w:id="2109304158">
                                          <w:marLeft w:val="0"/>
                                          <w:marRight w:val="0"/>
                                          <w:marTop w:val="0"/>
                                          <w:marBottom w:val="0"/>
                                          <w:divBdr>
                                            <w:top w:val="none" w:sz="0" w:space="0" w:color="auto"/>
                                            <w:left w:val="none" w:sz="0" w:space="0" w:color="auto"/>
                                            <w:bottom w:val="none" w:sz="0" w:space="0" w:color="auto"/>
                                            <w:right w:val="none" w:sz="0" w:space="0" w:color="auto"/>
                                          </w:divBdr>
                                          <w:divsChild>
                                            <w:div w:id="1076635087">
                                              <w:marLeft w:val="0"/>
                                              <w:marRight w:val="0"/>
                                              <w:marTop w:val="0"/>
                                              <w:marBottom w:val="0"/>
                                              <w:divBdr>
                                                <w:top w:val="none" w:sz="0" w:space="0" w:color="auto"/>
                                                <w:left w:val="none" w:sz="0" w:space="0" w:color="auto"/>
                                                <w:bottom w:val="none" w:sz="0" w:space="0" w:color="auto"/>
                                                <w:right w:val="none" w:sz="0" w:space="0" w:color="auto"/>
                                              </w:divBdr>
                                              <w:divsChild>
                                                <w:div w:id="825515683">
                                                  <w:marLeft w:val="0"/>
                                                  <w:marRight w:val="0"/>
                                                  <w:marTop w:val="0"/>
                                                  <w:marBottom w:val="0"/>
                                                  <w:divBdr>
                                                    <w:top w:val="none" w:sz="0" w:space="0" w:color="auto"/>
                                                    <w:left w:val="none" w:sz="0" w:space="0" w:color="auto"/>
                                                    <w:bottom w:val="none" w:sz="0" w:space="0" w:color="auto"/>
                                                    <w:right w:val="none" w:sz="0" w:space="0" w:color="auto"/>
                                                  </w:divBdr>
                                                  <w:divsChild>
                                                    <w:div w:id="692877809">
                                                      <w:marLeft w:val="0"/>
                                                      <w:marRight w:val="0"/>
                                                      <w:marTop w:val="0"/>
                                                      <w:marBottom w:val="0"/>
                                                      <w:divBdr>
                                                        <w:top w:val="none" w:sz="0" w:space="0" w:color="auto"/>
                                                        <w:left w:val="none" w:sz="0" w:space="0" w:color="auto"/>
                                                        <w:bottom w:val="none" w:sz="0" w:space="0" w:color="auto"/>
                                                        <w:right w:val="none" w:sz="0" w:space="0" w:color="auto"/>
                                                      </w:divBdr>
                                                      <w:divsChild>
                                                        <w:div w:id="27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32410">
                                  <w:marLeft w:val="0"/>
                                  <w:marRight w:val="0"/>
                                  <w:marTop w:val="0"/>
                                  <w:marBottom w:val="0"/>
                                  <w:divBdr>
                                    <w:top w:val="none" w:sz="0" w:space="0" w:color="auto"/>
                                    <w:left w:val="none" w:sz="0" w:space="0" w:color="auto"/>
                                    <w:bottom w:val="none" w:sz="0" w:space="0" w:color="auto"/>
                                    <w:right w:val="none" w:sz="0" w:space="0" w:color="auto"/>
                                  </w:divBdr>
                                  <w:divsChild>
                                    <w:div w:id="185406726">
                                      <w:marLeft w:val="0"/>
                                      <w:marRight w:val="0"/>
                                      <w:marTop w:val="0"/>
                                      <w:marBottom w:val="0"/>
                                      <w:divBdr>
                                        <w:top w:val="none" w:sz="0" w:space="0" w:color="auto"/>
                                        <w:left w:val="none" w:sz="0" w:space="0" w:color="auto"/>
                                        <w:bottom w:val="none" w:sz="0" w:space="0" w:color="auto"/>
                                        <w:right w:val="none" w:sz="0" w:space="0" w:color="auto"/>
                                      </w:divBdr>
                                      <w:divsChild>
                                        <w:div w:id="944506594">
                                          <w:marLeft w:val="0"/>
                                          <w:marRight w:val="0"/>
                                          <w:marTop w:val="0"/>
                                          <w:marBottom w:val="0"/>
                                          <w:divBdr>
                                            <w:top w:val="none" w:sz="0" w:space="0" w:color="auto"/>
                                            <w:left w:val="none" w:sz="0" w:space="0" w:color="auto"/>
                                            <w:bottom w:val="none" w:sz="0" w:space="0" w:color="auto"/>
                                            <w:right w:val="none" w:sz="0" w:space="0" w:color="auto"/>
                                          </w:divBdr>
                                          <w:divsChild>
                                            <w:div w:id="510801665">
                                              <w:marLeft w:val="0"/>
                                              <w:marRight w:val="0"/>
                                              <w:marTop w:val="0"/>
                                              <w:marBottom w:val="0"/>
                                              <w:divBdr>
                                                <w:top w:val="none" w:sz="0" w:space="0" w:color="auto"/>
                                                <w:left w:val="none" w:sz="0" w:space="0" w:color="auto"/>
                                                <w:bottom w:val="none" w:sz="0" w:space="0" w:color="auto"/>
                                                <w:right w:val="none" w:sz="0" w:space="0" w:color="auto"/>
                                              </w:divBdr>
                                              <w:divsChild>
                                                <w:div w:id="1787384064">
                                                  <w:marLeft w:val="0"/>
                                                  <w:marRight w:val="0"/>
                                                  <w:marTop w:val="0"/>
                                                  <w:marBottom w:val="0"/>
                                                  <w:divBdr>
                                                    <w:top w:val="none" w:sz="0" w:space="0" w:color="auto"/>
                                                    <w:left w:val="none" w:sz="0" w:space="0" w:color="auto"/>
                                                    <w:bottom w:val="none" w:sz="0" w:space="0" w:color="auto"/>
                                                    <w:right w:val="none" w:sz="0" w:space="0" w:color="auto"/>
                                                  </w:divBdr>
                                                  <w:divsChild>
                                                    <w:div w:id="17714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778842">
                                  <w:marLeft w:val="0"/>
                                  <w:marRight w:val="0"/>
                                  <w:marTop w:val="0"/>
                                  <w:marBottom w:val="0"/>
                                  <w:divBdr>
                                    <w:top w:val="none" w:sz="0" w:space="0" w:color="auto"/>
                                    <w:left w:val="none" w:sz="0" w:space="0" w:color="auto"/>
                                    <w:bottom w:val="none" w:sz="0" w:space="0" w:color="auto"/>
                                    <w:right w:val="none" w:sz="0" w:space="0" w:color="auto"/>
                                  </w:divBdr>
                                  <w:divsChild>
                                    <w:div w:id="762647228">
                                      <w:marLeft w:val="0"/>
                                      <w:marRight w:val="0"/>
                                      <w:marTop w:val="0"/>
                                      <w:marBottom w:val="0"/>
                                      <w:divBdr>
                                        <w:top w:val="none" w:sz="0" w:space="0" w:color="auto"/>
                                        <w:left w:val="none" w:sz="0" w:space="0" w:color="auto"/>
                                        <w:bottom w:val="none" w:sz="0" w:space="0" w:color="auto"/>
                                        <w:right w:val="none" w:sz="0" w:space="0" w:color="auto"/>
                                      </w:divBdr>
                                      <w:divsChild>
                                        <w:div w:id="2031636010">
                                          <w:marLeft w:val="0"/>
                                          <w:marRight w:val="0"/>
                                          <w:marTop w:val="0"/>
                                          <w:marBottom w:val="0"/>
                                          <w:divBdr>
                                            <w:top w:val="none" w:sz="0" w:space="0" w:color="auto"/>
                                            <w:left w:val="none" w:sz="0" w:space="0" w:color="auto"/>
                                            <w:bottom w:val="none" w:sz="0" w:space="0" w:color="auto"/>
                                            <w:right w:val="none" w:sz="0" w:space="0" w:color="auto"/>
                                          </w:divBdr>
                                          <w:divsChild>
                                            <w:div w:id="277102366">
                                              <w:marLeft w:val="0"/>
                                              <w:marRight w:val="0"/>
                                              <w:marTop w:val="0"/>
                                              <w:marBottom w:val="0"/>
                                              <w:divBdr>
                                                <w:top w:val="none" w:sz="0" w:space="0" w:color="auto"/>
                                                <w:left w:val="none" w:sz="0" w:space="0" w:color="auto"/>
                                                <w:bottom w:val="none" w:sz="0" w:space="0" w:color="auto"/>
                                                <w:right w:val="none" w:sz="0" w:space="0" w:color="auto"/>
                                              </w:divBdr>
                                              <w:divsChild>
                                                <w:div w:id="478889602">
                                                  <w:marLeft w:val="0"/>
                                                  <w:marRight w:val="0"/>
                                                  <w:marTop w:val="0"/>
                                                  <w:marBottom w:val="0"/>
                                                  <w:divBdr>
                                                    <w:top w:val="none" w:sz="0" w:space="0" w:color="auto"/>
                                                    <w:left w:val="none" w:sz="0" w:space="0" w:color="auto"/>
                                                    <w:bottom w:val="none" w:sz="0" w:space="0" w:color="auto"/>
                                                    <w:right w:val="none" w:sz="0" w:space="0" w:color="auto"/>
                                                  </w:divBdr>
                                                  <w:divsChild>
                                                    <w:div w:id="1160805315">
                                                      <w:marLeft w:val="0"/>
                                                      <w:marRight w:val="0"/>
                                                      <w:marTop w:val="0"/>
                                                      <w:marBottom w:val="0"/>
                                                      <w:divBdr>
                                                        <w:top w:val="none" w:sz="0" w:space="0" w:color="auto"/>
                                                        <w:left w:val="none" w:sz="0" w:space="0" w:color="auto"/>
                                                        <w:bottom w:val="none" w:sz="0" w:space="0" w:color="auto"/>
                                                        <w:right w:val="none" w:sz="0" w:space="0" w:color="auto"/>
                                                      </w:divBdr>
                                                      <w:divsChild>
                                                        <w:div w:id="2079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79398">
                                  <w:marLeft w:val="0"/>
                                  <w:marRight w:val="0"/>
                                  <w:marTop w:val="0"/>
                                  <w:marBottom w:val="0"/>
                                  <w:divBdr>
                                    <w:top w:val="none" w:sz="0" w:space="0" w:color="auto"/>
                                    <w:left w:val="none" w:sz="0" w:space="0" w:color="auto"/>
                                    <w:bottom w:val="none" w:sz="0" w:space="0" w:color="auto"/>
                                    <w:right w:val="none" w:sz="0" w:space="0" w:color="auto"/>
                                  </w:divBdr>
                                  <w:divsChild>
                                    <w:div w:id="336076864">
                                      <w:marLeft w:val="0"/>
                                      <w:marRight w:val="0"/>
                                      <w:marTop w:val="0"/>
                                      <w:marBottom w:val="0"/>
                                      <w:divBdr>
                                        <w:top w:val="none" w:sz="0" w:space="0" w:color="auto"/>
                                        <w:left w:val="none" w:sz="0" w:space="0" w:color="auto"/>
                                        <w:bottom w:val="none" w:sz="0" w:space="0" w:color="auto"/>
                                        <w:right w:val="none" w:sz="0" w:space="0" w:color="auto"/>
                                      </w:divBdr>
                                      <w:divsChild>
                                        <w:div w:id="1166096298">
                                          <w:marLeft w:val="0"/>
                                          <w:marRight w:val="0"/>
                                          <w:marTop w:val="0"/>
                                          <w:marBottom w:val="0"/>
                                          <w:divBdr>
                                            <w:top w:val="none" w:sz="0" w:space="0" w:color="auto"/>
                                            <w:left w:val="none" w:sz="0" w:space="0" w:color="auto"/>
                                            <w:bottom w:val="none" w:sz="0" w:space="0" w:color="auto"/>
                                            <w:right w:val="none" w:sz="0" w:space="0" w:color="auto"/>
                                          </w:divBdr>
                                          <w:divsChild>
                                            <w:div w:id="53243189">
                                              <w:marLeft w:val="0"/>
                                              <w:marRight w:val="0"/>
                                              <w:marTop w:val="0"/>
                                              <w:marBottom w:val="0"/>
                                              <w:divBdr>
                                                <w:top w:val="none" w:sz="0" w:space="0" w:color="auto"/>
                                                <w:left w:val="none" w:sz="0" w:space="0" w:color="auto"/>
                                                <w:bottom w:val="none" w:sz="0" w:space="0" w:color="auto"/>
                                                <w:right w:val="none" w:sz="0" w:space="0" w:color="auto"/>
                                              </w:divBdr>
                                              <w:divsChild>
                                                <w:div w:id="2067802051">
                                                  <w:marLeft w:val="0"/>
                                                  <w:marRight w:val="0"/>
                                                  <w:marTop w:val="0"/>
                                                  <w:marBottom w:val="0"/>
                                                  <w:divBdr>
                                                    <w:top w:val="none" w:sz="0" w:space="0" w:color="auto"/>
                                                    <w:left w:val="none" w:sz="0" w:space="0" w:color="auto"/>
                                                    <w:bottom w:val="none" w:sz="0" w:space="0" w:color="auto"/>
                                                    <w:right w:val="none" w:sz="0" w:space="0" w:color="auto"/>
                                                  </w:divBdr>
                                                  <w:divsChild>
                                                    <w:div w:id="11923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048366">
                                  <w:marLeft w:val="0"/>
                                  <w:marRight w:val="0"/>
                                  <w:marTop w:val="0"/>
                                  <w:marBottom w:val="0"/>
                                  <w:divBdr>
                                    <w:top w:val="none" w:sz="0" w:space="0" w:color="auto"/>
                                    <w:left w:val="none" w:sz="0" w:space="0" w:color="auto"/>
                                    <w:bottom w:val="none" w:sz="0" w:space="0" w:color="auto"/>
                                    <w:right w:val="none" w:sz="0" w:space="0" w:color="auto"/>
                                  </w:divBdr>
                                  <w:divsChild>
                                    <w:div w:id="2077430567">
                                      <w:marLeft w:val="0"/>
                                      <w:marRight w:val="0"/>
                                      <w:marTop w:val="0"/>
                                      <w:marBottom w:val="0"/>
                                      <w:divBdr>
                                        <w:top w:val="none" w:sz="0" w:space="0" w:color="auto"/>
                                        <w:left w:val="none" w:sz="0" w:space="0" w:color="auto"/>
                                        <w:bottom w:val="none" w:sz="0" w:space="0" w:color="auto"/>
                                        <w:right w:val="none" w:sz="0" w:space="0" w:color="auto"/>
                                      </w:divBdr>
                                      <w:divsChild>
                                        <w:div w:id="2086029797">
                                          <w:marLeft w:val="0"/>
                                          <w:marRight w:val="0"/>
                                          <w:marTop w:val="0"/>
                                          <w:marBottom w:val="0"/>
                                          <w:divBdr>
                                            <w:top w:val="none" w:sz="0" w:space="0" w:color="auto"/>
                                            <w:left w:val="none" w:sz="0" w:space="0" w:color="auto"/>
                                            <w:bottom w:val="none" w:sz="0" w:space="0" w:color="auto"/>
                                            <w:right w:val="none" w:sz="0" w:space="0" w:color="auto"/>
                                          </w:divBdr>
                                          <w:divsChild>
                                            <w:div w:id="1891450851">
                                              <w:marLeft w:val="0"/>
                                              <w:marRight w:val="0"/>
                                              <w:marTop w:val="0"/>
                                              <w:marBottom w:val="0"/>
                                              <w:divBdr>
                                                <w:top w:val="none" w:sz="0" w:space="0" w:color="auto"/>
                                                <w:left w:val="none" w:sz="0" w:space="0" w:color="auto"/>
                                                <w:bottom w:val="none" w:sz="0" w:space="0" w:color="auto"/>
                                                <w:right w:val="none" w:sz="0" w:space="0" w:color="auto"/>
                                              </w:divBdr>
                                              <w:divsChild>
                                                <w:div w:id="927234266">
                                                  <w:marLeft w:val="0"/>
                                                  <w:marRight w:val="0"/>
                                                  <w:marTop w:val="0"/>
                                                  <w:marBottom w:val="0"/>
                                                  <w:divBdr>
                                                    <w:top w:val="none" w:sz="0" w:space="0" w:color="auto"/>
                                                    <w:left w:val="none" w:sz="0" w:space="0" w:color="auto"/>
                                                    <w:bottom w:val="none" w:sz="0" w:space="0" w:color="auto"/>
                                                    <w:right w:val="none" w:sz="0" w:space="0" w:color="auto"/>
                                                  </w:divBdr>
                                                  <w:divsChild>
                                                    <w:div w:id="1372537979">
                                                      <w:marLeft w:val="0"/>
                                                      <w:marRight w:val="0"/>
                                                      <w:marTop w:val="0"/>
                                                      <w:marBottom w:val="0"/>
                                                      <w:divBdr>
                                                        <w:top w:val="none" w:sz="0" w:space="0" w:color="auto"/>
                                                        <w:left w:val="none" w:sz="0" w:space="0" w:color="auto"/>
                                                        <w:bottom w:val="none" w:sz="0" w:space="0" w:color="auto"/>
                                                        <w:right w:val="none" w:sz="0" w:space="0" w:color="auto"/>
                                                      </w:divBdr>
                                                      <w:divsChild>
                                                        <w:div w:id="14727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55250">
                                  <w:marLeft w:val="0"/>
                                  <w:marRight w:val="0"/>
                                  <w:marTop w:val="0"/>
                                  <w:marBottom w:val="0"/>
                                  <w:divBdr>
                                    <w:top w:val="none" w:sz="0" w:space="0" w:color="auto"/>
                                    <w:left w:val="none" w:sz="0" w:space="0" w:color="auto"/>
                                    <w:bottom w:val="none" w:sz="0" w:space="0" w:color="auto"/>
                                    <w:right w:val="none" w:sz="0" w:space="0" w:color="auto"/>
                                  </w:divBdr>
                                  <w:divsChild>
                                    <w:div w:id="203445625">
                                      <w:marLeft w:val="0"/>
                                      <w:marRight w:val="0"/>
                                      <w:marTop w:val="0"/>
                                      <w:marBottom w:val="0"/>
                                      <w:divBdr>
                                        <w:top w:val="none" w:sz="0" w:space="0" w:color="auto"/>
                                        <w:left w:val="none" w:sz="0" w:space="0" w:color="auto"/>
                                        <w:bottom w:val="none" w:sz="0" w:space="0" w:color="auto"/>
                                        <w:right w:val="none" w:sz="0" w:space="0" w:color="auto"/>
                                      </w:divBdr>
                                      <w:divsChild>
                                        <w:div w:id="929435546">
                                          <w:marLeft w:val="0"/>
                                          <w:marRight w:val="0"/>
                                          <w:marTop w:val="0"/>
                                          <w:marBottom w:val="0"/>
                                          <w:divBdr>
                                            <w:top w:val="none" w:sz="0" w:space="0" w:color="auto"/>
                                            <w:left w:val="none" w:sz="0" w:space="0" w:color="auto"/>
                                            <w:bottom w:val="none" w:sz="0" w:space="0" w:color="auto"/>
                                            <w:right w:val="none" w:sz="0" w:space="0" w:color="auto"/>
                                          </w:divBdr>
                                          <w:divsChild>
                                            <w:div w:id="1178273113">
                                              <w:marLeft w:val="0"/>
                                              <w:marRight w:val="0"/>
                                              <w:marTop w:val="0"/>
                                              <w:marBottom w:val="0"/>
                                              <w:divBdr>
                                                <w:top w:val="none" w:sz="0" w:space="0" w:color="auto"/>
                                                <w:left w:val="none" w:sz="0" w:space="0" w:color="auto"/>
                                                <w:bottom w:val="none" w:sz="0" w:space="0" w:color="auto"/>
                                                <w:right w:val="none" w:sz="0" w:space="0" w:color="auto"/>
                                              </w:divBdr>
                                              <w:divsChild>
                                                <w:div w:id="558323713">
                                                  <w:marLeft w:val="0"/>
                                                  <w:marRight w:val="0"/>
                                                  <w:marTop w:val="0"/>
                                                  <w:marBottom w:val="0"/>
                                                  <w:divBdr>
                                                    <w:top w:val="none" w:sz="0" w:space="0" w:color="auto"/>
                                                    <w:left w:val="none" w:sz="0" w:space="0" w:color="auto"/>
                                                    <w:bottom w:val="none" w:sz="0" w:space="0" w:color="auto"/>
                                                    <w:right w:val="none" w:sz="0" w:space="0" w:color="auto"/>
                                                  </w:divBdr>
                                                  <w:divsChild>
                                                    <w:div w:id="1948346256">
                                                      <w:marLeft w:val="0"/>
                                                      <w:marRight w:val="0"/>
                                                      <w:marTop w:val="0"/>
                                                      <w:marBottom w:val="0"/>
                                                      <w:divBdr>
                                                        <w:top w:val="none" w:sz="0" w:space="0" w:color="auto"/>
                                                        <w:left w:val="none" w:sz="0" w:space="0" w:color="auto"/>
                                                        <w:bottom w:val="none" w:sz="0" w:space="0" w:color="auto"/>
                                                        <w:right w:val="none" w:sz="0" w:space="0" w:color="auto"/>
                                                      </w:divBdr>
                                                      <w:divsChild>
                                                        <w:div w:id="824206436">
                                                          <w:marLeft w:val="0"/>
                                                          <w:marRight w:val="0"/>
                                                          <w:marTop w:val="0"/>
                                                          <w:marBottom w:val="0"/>
                                                          <w:divBdr>
                                                            <w:top w:val="none" w:sz="0" w:space="0" w:color="auto"/>
                                                            <w:left w:val="none" w:sz="0" w:space="0" w:color="auto"/>
                                                            <w:bottom w:val="none" w:sz="0" w:space="0" w:color="auto"/>
                                                            <w:right w:val="none" w:sz="0" w:space="0" w:color="auto"/>
                                                          </w:divBdr>
                                                          <w:divsChild>
                                                            <w:div w:id="737438769">
                                                              <w:marLeft w:val="0"/>
                                                              <w:marRight w:val="0"/>
                                                              <w:marTop w:val="0"/>
                                                              <w:marBottom w:val="0"/>
                                                              <w:divBdr>
                                                                <w:top w:val="none" w:sz="0" w:space="0" w:color="auto"/>
                                                                <w:left w:val="none" w:sz="0" w:space="0" w:color="auto"/>
                                                                <w:bottom w:val="none" w:sz="0" w:space="0" w:color="auto"/>
                                                                <w:right w:val="none" w:sz="0" w:space="0" w:color="auto"/>
                                                              </w:divBdr>
                                                              <w:divsChild>
                                                                <w:div w:id="1475489109">
                                                                  <w:marLeft w:val="0"/>
                                                                  <w:marRight w:val="0"/>
                                                                  <w:marTop w:val="0"/>
                                                                  <w:marBottom w:val="0"/>
                                                                  <w:divBdr>
                                                                    <w:top w:val="none" w:sz="0" w:space="0" w:color="auto"/>
                                                                    <w:left w:val="none" w:sz="0" w:space="0" w:color="auto"/>
                                                                    <w:bottom w:val="none" w:sz="0" w:space="0" w:color="auto"/>
                                                                    <w:right w:val="none" w:sz="0" w:space="0" w:color="auto"/>
                                                                  </w:divBdr>
                                                                  <w:divsChild>
                                                                    <w:div w:id="1454447744">
                                                                      <w:marLeft w:val="0"/>
                                                                      <w:marRight w:val="0"/>
                                                                      <w:marTop w:val="0"/>
                                                                      <w:marBottom w:val="0"/>
                                                                      <w:divBdr>
                                                                        <w:top w:val="none" w:sz="0" w:space="0" w:color="auto"/>
                                                                        <w:left w:val="none" w:sz="0" w:space="0" w:color="auto"/>
                                                                        <w:bottom w:val="none" w:sz="0" w:space="0" w:color="auto"/>
                                                                        <w:right w:val="none" w:sz="0" w:space="0" w:color="auto"/>
                                                                      </w:divBdr>
                                                                      <w:divsChild>
                                                                        <w:div w:id="2062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3510">
                                                              <w:marLeft w:val="0"/>
                                                              <w:marRight w:val="0"/>
                                                              <w:marTop w:val="0"/>
                                                              <w:marBottom w:val="0"/>
                                                              <w:divBdr>
                                                                <w:top w:val="none" w:sz="0" w:space="0" w:color="auto"/>
                                                                <w:left w:val="none" w:sz="0" w:space="0" w:color="auto"/>
                                                                <w:bottom w:val="none" w:sz="0" w:space="0" w:color="auto"/>
                                                                <w:right w:val="none" w:sz="0" w:space="0" w:color="auto"/>
                                                              </w:divBdr>
                                                              <w:divsChild>
                                                                <w:div w:id="801270076">
                                                                  <w:marLeft w:val="0"/>
                                                                  <w:marRight w:val="0"/>
                                                                  <w:marTop w:val="0"/>
                                                                  <w:marBottom w:val="0"/>
                                                                  <w:divBdr>
                                                                    <w:top w:val="none" w:sz="0" w:space="0" w:color="auto"/>
                                                                    <w:left w:val="none" w:sz="0" w:space="0" w:color="auto"/>
                                                                    <w:bottom w:val="none" w:sz="0" w:space="0" w:color="auto"/>
                                                                    <w:right w:val="none" w:sz="0" w:space="0" w:color="auto"/>
                                                                  </w:divBdr>
                                                                </w:div>
                                                                <w:div w:id="1102456845">
                                                                  <w:marLeft w:val="0"/>
                                                                  <w:marRight w:val="0"/>
                                                                  <w:marTop w:val="0"/>
                                                                  <w:marBottom w:val="0"/>
                                                                  <w:divBdr>
                                                                    <w:top w:val="none" w:sz="0" w:space="0" w:color="auto"/>
                                                                    <w:left w:val="none" w:sz="0" w:space="0" w:color="auto"/>
                                                                    <w:bottom w:val="none" w:sz="0" w:space="0" w:color="auto"/>
                                                                    <w:right w:val="none" w:sz="0" w:space="0" w:color="auto"/>
                                                                  </w:divBdr>
                                                                </w:div>
                                                              </w:divsChild>
                                                            </w:div>
                                                            <w:div w:id="1736507960">
                                                              <w:marLeft w:val="0"/>
                                                              <w:marRight w:val="0"/>
                                                              <w:marTop w:val="0"/>
                                                              <w:marBottom w:val="0"/>
                                                              <w:divBdr>
                                                                <w:top w:val="none" w:sz="0" w:space="0" w:color="auto"/>
                                                                <w:left w:val="none" w:sz="0" w:space="0" w:color="auto"/>
                                                                <w:bottom w:val="none" w:sz="0" w:space="0" w:color="auto"/>
                                                                <w:right w:val="none" w:sz="0" w:space="0" w:color="auto"/>
                                                              </w:divBdr>
                                                              <w:divsChild>
                                                                <w:div w:id="4078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56809">
                                  <w:marLeft w:val="0"/>
                                  <w:marRight w:val="0"/>
                                  <w:marTop w:val="0"/>
                                  <w:marBottom w:val="0"/>
                                  <w:divBdr>
                                    <w:top w:val="none" w:sz="0" w:space="0" w:color="auto"/>
                                    <w:left w:val="none" w:sz="0" w:space="0" w:color="auto"/>
                                    <w:bottom w:val="none" w:sz="0" w:space="0" w:color="auto"/>
                                    <w:right w:val="none" w:sz="0" w:space="0" w:color="auto"/>
                                  </w:divBdr>
                                  <w:divsChild>
                                    <w:div w:id="1567498401">
                                      <w:marLeft w:val="0"/>
                                      <w:marRight w:val="0"/>
                                      <w:marTop w:val="0"/>
                                      <w:marBottom w:val="0"/>
                                      <w:divBdr>
                                        <w:top w:val="none" w:sz="0" w:space="0" w:color="auto"/>
                                        <w:left w:val="none" w:sz="0" w:space="0" w:color="auto"/>
                                        <w:bottom w:val="none" w:sz="0" w:space="0" w:color="auto"/>
                                        <w:right w:val="none" w:sz="0" w:space="0" w:color="auto"/>
                                      </w:divBdr>
                                      <w:divsChild>
                                        <w:div w:id="2058426529">
                                          <w:marLeft w:val="0"/>
                                          <w:marRight w:val="0"/>
                                          <w:marTop w:val="0"/>
                                          <w:marBottom w:val="0"/>
                                          <w:divBdr>
                                            <w:top w:val="none" w:sz="0" w:space="0" w:color="auto"/>
                                            <w:left w:val="none" w:sz="0" w:space="0" w:color="auto"/>
                                            <w:bottom w:val="none" w:sz="0" w:space="0" w:color="auto"/>
                                            <w:right w:val="none" w:sz="0" w:space="0" w:color="auto"/>
                                          </w:divBdr>
                                          <w:divsChild>
                                            <w:div w:id="1461026311">
                                              <w:marLeft w:val="0"/>
                                              <w:marRight w:val="0"/>
                                              <w:marTop w:val="0"/>
                                              <w:marBottom w:val="0"/>
                                              <w:divBdr>
                                                <w:top w:val="none" w:sz="0" w:space="0" w:color="auto"/>
                                                <w:left w:val="none" w:sz="0" w:space="0" w:color="auto"/>
                                                <w:bottom w:val="none" w:sz="0" w:space="0" w:color="auto"/>
                                                <w:right w:val="none" w:sz="0" w:space="0" w:color="auto"/>
                                              </w:divBdr>
                                              <w:divsChild>
                                                <w:div w:id="1195582632">
                                                  <w:marLeft w:val="0"/>
                                                  <w:marRight w:val="0"/>
                                                  <w:marTop w:val="0"/>
                                                  <w:marBottom w:val="0"/>
                                                  <w:divBdr>
                                                    <w:top w:val="none" w:sz="0" w:space="0" w:color="auto"/>
                                                    <w:left w:val="none" w:sz="0" w:space="0" w:color="auto"/>
                                                    <w:bottom w:val="none" w:sz="0" w:space="0" w:color="auto"/>
                                                    <w:right w:val="none" w:sz="0" w:space="0" w:color="auto"/>
                                                  </w:divBdr>
                                                  <w:divsChild>
                                                    <w:div w:id="301547596">
                                                      <w:marLeft w:val="0"/>
                                                      <w:marRight w:val="0"/>
                                                      <w:marTop w:val="0"/>
                                                      <w:marBottom w:val="0"/>
                                                      <w:divBdr>
                                                        <w:top w:val="none" w:sz="0" w:space="0" w:color="auto"/>
                                                        <w:left w:val="none" w:sz="0" w:space="0" w:color="auto"/>
                                                        <w:bottom w:val="none" w:sz="0" w:space="0" w:color="auto"/>
                                                        <w:right w:val="none" w:sz="0" w:space="0" w:color="auto"/>
                                                      </w:divBdr>
                                                      <w:divsChild>
                                                        <w:div w:id="20548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15119">
                                  <w:marLeft w:val="0"/>
                                  <w:marRight w:val="0"/>
                                  <w:marTop w:val="0"/>
                                  <w:marBottom w:val="0"/>
                                  <w:divBdr>
                                    <w:top w:val="none" w:sz="0" w:space="0" w:color="auto"/>
                                    <w:left w:val="none" w:sz="0" w:space="0" w:color="auto"/>
                                    <w:bottom w:val="none" w:sz="0" w:space="0" w:color="auto"/>
                                    <w:right w:val="none" w:sz="0" w:space="0" w:color="auto"/>
                                  </w:divBdr>
                                  <w:divsChild>
                                    <w:div w:id="726029086">
                                      <w:marLeft w:val="0"/>
                                      <w:marRight w:val="0"/>
                                      <w:marTop w:val="0"/>
                                      <w:marBottom w:val="0"/>
                                      <w:divBdr>
                                        <w:top w:val="none" w:sz="0" w:space="0" w:color="auto"/>
                                        <w:left w:val="none" w:sz="0" w:space="0" w:color="auto"/>
                                        <w:bottom w:val="none" w:sz="0" w:space="0" w:color="auto"/>
                                        <w:right w:val="none" w:sz="0" w:space="0" w:color="auto"/>
                                      </w:divBdr>
                                      <w:divsChild>
                                        <w:div w:id="1113283705">
                                          <w:marLeft w:val="0"/>
                                          <w:marRight w:val="0"/>
                                          <w:marTop w:val="0"/>
                                          <w:marBottom w:val="0"/>
                                          <w:divBdr>
                                            <w:top w:val="none" w:sz="0" w:space="0" w:color="auto"/>
                                            <w:left w:val="none" w:sz="0" w:space="0" w:color="auto"/>
                                            <w:bottom w:val="none" w:sz="0" w:space="0" w:color="auto"/>
                                            <w:right w:val="none" w:sz="0" w:space="0" w:color="auto"/>
                                          </w:divBdr>
                                          <w:divsChild>
                                            <w:div w:id="763719900">
                                              <w:marLeft w:val="0"/>
                                              <w:marRight w:val="0"/>
                                              <w:marTop w:val="0"/>
                                              <w:marBottom w:val="0"/>
                                              <w:divBdr>
                                                <w:top w:val="none" w:sz="0" w:space="0" w:color="auto"/>
                                                <w:left w:val="none" w:sz="0" w:space="0" w:color="auto"/>
                                                <w:bottom w:val="none" w:sz="0" w:space="0" w:color="auto"/>
                                                <w:right w:val="none" w:sz="0" w:space="0" w:color="auto"/>
                                              </w:divBdr>
                                              <w:divsChild>
                                                <w:div w:id="1521122207">
                                                  <w:marLeft w:val="0"/>
                                                  <w:marRight w:val="0"/>
                                                  <w:marTop w:val="0"/>
                                                  <w:marBottom w:val="0"/>
                                                  <w:divBdr>
                                                    <w:top w:val="none" w:sz="0" w:space="0" w:color="auto"/>
                                                    <w:left w:val="none" w:sz="0" w:space="0" w:color="auto"/>
                                                    <w:bottom w:val="none" w:sz="0" w:space="0" w:color="auto"/>
                                                    <w:right w:val="none" w:sz="0" w:space="0" w:color="auto"/>
                                                  </w:divBdr>
                                                  <w:divsChild>
                                                    <w:div w:id="1477836812">
                                                      <w:marLeft w:val="0"/>
                                                      <w:marRight w:val="0"/>
                                                      <w:marTop w:val="0"/>
                                                      <w:marBottom w:val="0"/>
                                                      <w:divBdr>
                                                        <w:top w:val="none" w:sz="0" w:space="0" w:color="auto"/>
                                                        <w:left w:val="none" w:sz="0" w:space="0" w:color="auto"/>
                                                        <w:bottom w:val="none" w:sz="0" w:space="0" w:color="auto"/>
                                                        <w:right w:val="none" w:sz="0" w:space="0" w:color="auto"/>
                                                      </w:divBdr>
                                                      <w:divsChild>
                                                        <w:div w:id="1809395808">
                                                          <w:marLeft w:val="0"/>
                                                          <w:marRight w:val="0"/>
                                                          <w:marTop w:val="0"/>
                                                          <w:marBottom w:val="0"/>
                                                          <w:divBdr>
                                                            <w:top w:val="none" w:sz="0" w:space="0" w:color="auto"/>
                                                            <w:left w:val="none" w:sz="0" w:space="0" w:color="auto"/>
                                                            <w:bottom w:val="none" w:sz="0" w:space="0" w:color="auto"/>
                                                            <w:right w:val="none" w:sz="0" w:space="0" w:color="auto"/>
                                                          </w:divBdr>
                                                          <w:divsChild>
                                                            <w:div w:id="1842431758">
                                                              <w:marLeft w:val="0"/>
                                                              <w:marRight w:val="0"/>
                                                              <w:marTop w:val="0"/>
                                                              <w:marBottom w:val="0"/>
                                                              <w:divBdr>
                                                                <w:top w:val="none" w:sz="0" w:space="0" w:color="auto"/>
                                                                <w:left w:val="none" w:sz="0" w:space="0" w:color="auto"/>
                                                                <w:bottom w:val="none" w:sz="0" w:space="0" w:color="auto"/>
                                                                <w:right w:val="none" w:sz="0" w:space="0" w:color="auto"/>
                                                              </w:divBdr>
                                                              <w:divsChild>
                                                                <w:div w:id="325397597">
                                                                  <w:marLeft w:val="0"/>
                                                                  <w:marRight w:val="0"/>
                                                                  <w:marTop w:val="0"/>
                                                                  <w:marBottom w:val="0"/>
                                                                  <w:divBdr>
                                                                    <w:top w:val="none" w:sz="0" w:space="0" w:color="auto"/>
                                                                    <w:left w:val="none" w:sz="0" w:space="0" w:color="auto"/>
                                                                    <w:bottom w:val="none" w:sz="0" w:space="0" w:color="auto"/>
                                                                    <w:right w:val="none" w:sz="0" w:space="0" w:color="auto"/>
                                                                  </w:divBdr>
                                                                  <w:divsChild>
                                                                    <w:div w:id="570429945">
                                                                      <w:marLeft w:val="0"/>
                                                                      <w:marRight w:val="0"/>
                                                                      <w:marTop w:val="0"/>
                                                                      <w:marBottom w:val="0"/>
                                                                      <w:divBdr>
                                                                        <w:top w:val="none" w:sz="0" w:space="0" w:color="auto"/>
                                                                        <w:left w:val="none" w:sz="0" w:space="0" w:color="auto"/>
                                                                        <w:bottom w:val="none" w:sz="0" w:space="0" w:color="auto"/>
                                                                        <w:right w:val="none" w:sz="0" w:space="0" w:color="auto"/>
                                                                      </w:divBdr>
                                                                      <w:divsChild>
                                                                        <w:div w:id="19959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1400">
                                                              <w:marLeft w:val="0"/>
                                                              <w:marRight w:val="0"/>
                                                              <w:marTop w:val="0"/>
                                                              <w:marBottom w:val="0"/>
                                                              <w:divBdr>
                                                                <w:top w:val="none" w:sz="0" w:space="0" w:color="auto"/>
                                                                <w:left w:val="none" w:sz="0" w:space="0" w:color="auto"/>
                                                                <w:bottom w:val="none" w:sz="0" w:space="0" w:color="auto"/>
                                                                <w:right w:val="none" w:sz="0" w:space="0" w:color="auto"/>
                                                              </w:divBdr>
                                                              <w:divsChild>
                                                                <w:div w:id="104541549">
                                                                  <w:marLeft w:val="0"/>
                                                                  <w:marRight w:val="0"/>
                                                                  <w:marTop w:val="0"/>
                                                                  <w:marBottom w:val="0"/>
                                                                  <w:divBdr>
                                                                    <w:top w:val="none" w:sz="0" w:space="0" w:color="auto"/>
                                                                    <w:left w:val="none" w:sz="0" w:space="0" w:color="auto"/>
                                                                    <w:bottom w:val="none" w:sz="0" w:space="0" w:color="auto"/>
                                                                    <w:right w:val="none" w:sz="0" w:space="0" w:color="auto"/>
                                                                  </w:divBdr>
                                                                </w:div>
                                                                <w:div w:id="993098596">
                                                                  <w:marLeft w:val="0"/>
                                                                  <w:marRight w:val="0"/>
                                                                  <w:marTop w:val="0"/>
                                                                  <w:marBottom w:val="0"/>
                                                                  <w:divBdr>
                                                                    <w:top w:val="none" w:sz="0" w:space="0" w:color="auto"/>
                                                                    <w:left w:val="none" w:sz="0" w:space="0" w:color="auto"/>
                                                                    <w:bottom w:val="none" w:sz="0" w:space="0" w:color="auto"/>
                                                                    <w:right w:val="none" w:sz="0" w:space="0" w:color="auto"/>
                                                                  </w:divBdr>
                                                                </w:div>
                                                              </w:divsChild>
                                                            </w:div>
                                                            <w:div w:id="1752849220">
                                                              <w:marLeft w:val="0"/>
                                                              <w:marRight w:val="0"/>
                                                              <w:marTop w:val="0"/>
                                                              <w:marBottom w:val="0"/>
                                                              <w:divBdr>
                                                                <w:top w:val="none" w:sz="0" w:space="0" w:color="auto"/>
                                                                <w:left w:val="none" w:sz="0" w:space="0" w:color="auto"/>
                                                                <w:bottom w:val="none" w:sz="0" w:space="0" w:color="auto"/>
                                                                <w:right w:val="none" w:sz="0" w:space="0" w:color="auto"/>
                                                              </w:divBdr>
                                                              <w:divsChild>
                                                                <w:div w:id="20267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730575">
                                  <w:marLeft w:val="0"/>
                                  <w:marRight w:val="0"/>
                                  <w:marTop w:val="0"/>
                                  <w:marBottom w:val="0"/>
                                  <w:divBdr>
                                    <w:top w:val="none" w:sz="0" w:space="0" w:color="auto"/>
                                    <w:left w:val="none" w:sz="0" w:space="0" w:color="auto"/>
                                    <w:bottom w:val="none" w:sz="0" w:space="0" w:color="auto"/>
                                    <w:right w:val="none" w:sz="0" w:space="0" w:color="auto"/>
                                  </w:divBdr>
                                  <w:divsChild>
                                    <w:div w:id="1318068097">
                                      <w:marLeft w:val="0"/>
                                      <w:marRight w:val="0"/>
                                      <w:marTop w:val="0"/>
                                      <w:marBottom w:val="0"/>
                                      <w:divBdr>
                                        <w:top w:val="none" w:sz="0" w:space="0" w:color="auto"/>
                                        <w:left w:val="none" w:sz="0" w:space="0" w:color="auto"/>
                                        <w:bottom w:val="none" w:sz="0" w:space="0" w:color="auto"/>
                                        <w:right w:val="none" w:sz="0" w:space="0" w:color="auto"/>
                                      </w:divBdr>
                                      <w:divsChild>
                                        <w:div w:id="745420279">
                                          <w:marLeft w:val="0"/>
                                          <w:marRight w:val="0"/>
                                          <w:marTop w:val="0"/>
                                          <w:marBottom w:val="0"/>
                                          <w:divBdr>
                                            <w:top w:val="none" w:sz="0" w:space="0" w:color="auto"/>
                                            <w:left w:val="none" w:sz="0" w:space="0" w:color="auto"/>
                                            <w:bottom w:val="none" w:sz="0" w:space="0" w:color="auto"/>
                                            <w:right w:val="none" w:sz="0" w:space="0" w:color="auto"/>
                                          </w:divBdr>
                                          <w:divsChild>
                                            <w:div w:id="712997754">
                                              <w:marLeft w:val="0"/>
                                              <w:marRight w:val="0"/>
                                              <w:marTop w:val="0"/>
                                              <w:marBottom w:val="0"/>
                                              <w:divBdr>
                                                <w:top w:val="none" w:sz="0" w:space="0" w:color="auto"/>
                                                <w:left w:val="none" w:sz="0" w:space="0" w:color="auto"/>
                                                <w:bottom w:val="none" w:sz="0" w:space="0" w:color="auto"/>
                                                <w:right w:val="none" w:sz="0" w:space="0" w:color="auto"/>
                                              </w:divBdr>
                                              <w:divsChild>
                                                <w:div w:id="1659068754">
                                                  <w:marLeft w:val="0"/>
                                                  <w:marRight w:val="0"/>
                                                  <w:marTop w:val="0"/>
                                                  <w:marBottom w:val="0"/>
                                                  <w:divBdr>
                                                    <w:top w:val="none" w:sz="0" w:space="0" w:color="auto"/>
                                                    <w:left w:val="none" w:sz="0" w:space="0" w:color="auto"/>
                                                    <w:bottom w:val="none" w:sz="0" w:space="0" w:color="auto"/>
                                                    <w:right w:val="none" w:sz="0" w:space="0" w:color="auto"/>
                                                  </w:divBdr>
                                                  <w:divsChild>
                                                    <w:div w:id="1567380088">
                                                      <w:marLeft w:val="0"/>
                                                      <w:marRight w:val="0"/>
                                                      <w:marTop w:val="0"/>
                                                      <w:marBottom w:val="0"/>
                                                      <w:divBdr>
                                                        <w:top w:val="none" w:sz="0" w:space="0" w:color="auto"/>
                                                        <w:left w:val="none" w:sz="0" w:space="0" w:color="auto"/>
                                                        <w:bottom w:val="none" w:sz="0" w:space="0" w:color="auto"/>
                                                        <w:right w:val="none" w:sz="0" w:space="0" w:color="auto"/>
                                                      </w:divBdr>
                                                      <w:divsChild>
                                                        <w:div w:id="16468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924567">
                                  <w:marLeft w:val="0"/>
                                  <w:marRight w:val="0"/>
                                  <w:marTop w:val="0"/>
                                  <w:marBottom w:val="0"/>
                                  <w:divBdr>
                                    <w:top w:val="none" w:sz="0" w:space="0" w:color="auto"/>
                                    <w:left w:val="none" w:sz="0" w:space="0" w:color="auto"/>
                                    <w:bottom w:val="none" w:sz="0" w:space="0" w:color="auto"/>
                                    <w:right w:val="none" w:sz="0" w:space="0" w:color="auto"/>
                                  </w:divBdr>
                                  <w:divsChild>
                                    <w:div w:id="1863930084">
                                      <w:marLeft w:val="0"/>
                                      <w:marRight w:val="0"/>
                                      <w:marTop w:val="0"/>
                                      <w:marBottom w:val="0"/>
                                      <w:divBdr>
                                        <w:top w:val="none" w:sz="0" w:space="0" w:color="auto"/>
                                        <w:left w:val="none" w:sz="0" w:space="0" w:color="auto"/>
                                        <w:bottom w:val="none" w:sz="0" w:space="0" w:color="auto"/>
                                        <w:right w:val="none" w:sz="0" w:space="0" w:color="auto"/>
                                      </w:divBdr>
                                      <w:divsChild>
                                        <w:div w:id="836968817">
                                          <w:marLeft w:val="0"/>
                                          <w:marRight w:val="0"/>
                                          <w:marTop w:val="0"/>
                                          <w:marBottom w:val="0"/>
                                          <w:divBdr>
                                            <w:top w:val="none" w:sz="0" w:space="0" w:color="auto"/>
                                            <w:left w:val="none" w:sz="0" w:space="0" w:color="auto"/>
                                            <w:bottom w:val="none" w:sz="0" w:space="0" w:color="auto"/>
                                            <w:right w:val="none" w:sz="0" w:space="0" w:color="auto"/>
                                          </w:divBdr>
                                          <w:divsChild>
                                            <w:div w:id="424615676">
                                              <w:marLeft w:val="0"/>
                                              <w:marRight w:val="0"/>
                                              <w:marTop w:val="0"/>
                                              <w:marBottom w:val="0"/>
                                              <w:divBdr>
                                                <w:top w:val="none" w:sz="0" w:space="0" w:color="auto"/>
                                                <w:left w:val="none" w:sz="0" w:space="0" w:color="auto"/>
                                                <w:bottom w:val="none" w:sz="0" w:space="0" w:color="auto"/>
                                                <w:right w:val="none" w:sz="0" w:space="0" w:color="auto"/>
                                              </w:divBdr>
                                              <w:divsChild>
                                                <w:div w:id="1386097908">
                                                  <w:marLeft w:val="0"/>
                                                  <w:marRight w:val="0"/>
                                                  <w:marTop w:val="0"/>
                                                  <w:marBottom w:val="0"/>
                                                  <w:divBdr>
                                                    <w:top w:val="none" w:sz="0" w:space="0" w:color="auto"/>
                                                    <w:left w:val="none" w:sz="0" w:space="0" w:color="auto"/>
                                                    <w:bottom w:val="none" w:sz="0" w:space="0" w:color="auto"/>
                                                    <w:right w:val="none" w:sz="0" w:space="0" w:color="auto"/>
                                                  </w:divBdr>
                                                  <w:divsChild>
                                                    <w:div w:id="1167481017">
                                                      <w:marLeft w:val="0"/>
                                                      <w:marRight w:val="0"/>
                                                      <w:marTop w:val="0"/>
                                                      <w:marBottom w:val="0"/>
                                                      <w:divBdr>
                                                        <w:top w:val="none" w:sz="0" w:space="0" w:color="auto"/>
                                                        <w:left w:val="none" w:sz="0" w:space="0" w:color="auto"/>
                                                        <w:bottom w:val="none" w:sz="0" w:space="0" w:color="auto"/>
                                                        <w:right w:val="none" w:sz="0" w:space="0" w:color="auto"/>
                                                      </w:divBdr>
                                                      <w:divsChild>
                                                        <w:div w:id="666902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81568">
                                  <w:marLeft w:val="0"/>
                                  <w:marRight w:val="0"/>
                                  <w:marTop w:val="0"/>
                                  <w:marBottom w:val="0"/>
                                  <w:divBdr>
                                    <w:top w:val="none" w:sz="0" w:space="0" w:color="auto"/>
                                    <w:left w:val="none" w:sz="0" w:space="0" w:color="auto"/>
                                    <w:bottom w:val="none" w:sz="0" w:space="0" w:color="auto"/>
                                    <w:right w:val="none" w:sz="0" w:space="0" w:color="auto"/>
                                  </w:divBdr>
                                  <w:divsChild>
                                    <w:div w:id="365105007">
                                      <w:marLeft w:val="0"/>
                                      <w:marRight w:val="0"/>
                                      <w:marTop w:val="0"/>
                                      <w:marBottom w:val="0"/>
                                      <w:divBdr>
                                        <w:top w:val="none" w:sz="0" w:space="0" w:color="auto"/>
                                        <w:left w:val="none" w:sz="0" w:space="0" w:color="auto"/>
                                        <w:bottom w:val="none" w:sz="0" w:space="0" w:color="auto"/>
                                        <w:right w:val="none" w:sz="0" w:space="0" w:color="auto"/>
                                      </w:divBdr>
                                      <w:divsChild>
                                        <w:div w:id="223150771">
                                          <w:marLeft w:val="0"/>
                                          <w:marRight w:val="0"/>
                                          <w:marTop w:val="0"/>
                                          <w:marBottom w:val="0"/>
                                          <w:divBdr>
                                            <w:top w:val="none" w:sz="0" w:space="0" w:color="auto"/>
                                            <w:left w:val="none" w:sz="0" w:space="0" w:color="auto"/>
                                            <w:bottom w:val="none" w:sz="0" w:space="0" w:color="auto"/>
                                            <w:right w:val="none" w:sz="0" w:space="0" w:color="auto"/>
                                          </w:divBdr>
                                          <w:divsChild>
                                            <w:div w:id="2110736689">
                                              <w:marLeft w:val="0"/>
                                              <w:marRight w:val="0"/>
                                              <w:marTop w:val="0"/>
                                              <w:marBottom w:val="0"/>
                                              <w:divBdr>
                                                <w:top w:val="none" w:sz="0" w:space="0" w:color="auto"/>
                                                <w:left w:val="none" w:sz="0" w:space="0" w:color="auto"/>
                                                <w:bottom w:val="none" w:sz="0" w:space="0" w:color="auto"/>
                                                <w:right w:val="none" w:sz="0" w:space="0" w:color="auto"/>
                                              </w:divBdr>
                                              <w:divsChild>
                                                <w:div w:id="1805853321">
                                                  <w:marLeft w:val="0"/>
                                                  <w:marRight w:val="0"/>
                                                  <w:marTop w:val="0"/>
                                                  <w:marBottom w:val="0"/>
                                                  <w:divBdr>
                                                    <w:top w:val="none" w:sz="0" w:space="0" w:color="auto"/>
                                                    <w:left w:val="none" w:sz="0" w:space="0" w:color="auto"/>
                                                    <w:bottom w:val="none" w:sz="0" w:space="0" w:color="auto"/>
                                                    <w:right w:val="none" w:sz="0" w:space="0" w:color="auto"/>
                                                  </w:divBdr>
                                                  <w:divsChild>
                                                    <w:div w:id="1799642698">
                                                      <w:marLeft w:val="0"/>
                                                      <w:marRight w:val="0"/>
                                                      <w:marTop w:val="0"/>
                                                      <w:marBottom w:val="0"/>
                                                      <w:divBdr>
                                                        <w:top w:val="none" w:sz="0" w:space="0" w:color="auto"/>
                                                        <w:left w:val="none" w:sz="0" w:space="0" w:color="auto"/>
                                                        <w:bottom w:val="none" w:sz="0" w:space="0" w:color="auto"/>
                                                        <w:right w:val="none" w:sz="0" w:space="0" w:color="auto"/>
                                                      </w:divBdr>
                                                      <w:divsChild>
                                                        <w:div w:id="13878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81748">
                                  <w:marLeft w:val="0"/>
                                  <w:marRight w:val="0"/>
                                  <w:marTop w:val="0"/>
                                  <w:marBottom w:val="0"/>
                                  <w:divBdr>
                                    <w:top w:val="none" w:sz="0" w:space="0" w:color="auto"/>
                                    <w:left w:val="none" w:sz="0" w:space="0" w:color="auto"/>
                                    <w:bottom w:val="none" w:sz="0" w:space="0" w:color="auto"/>
                                    <w:right w:val="none" w:sz="0" w:space="0" w:color="auto"/>
                                  </w:divBdr>
                                  <w:divsChild>
                                    <w:div w:id="1159073953">
                                      <w:marLeft w:val="0"/>
                                      <w:marRight w:val="0"/>
                                      <w:marTop w:val="0"/>
                                      <w:marBottom w:val="0"/>
                                      <w:divBdr>
                                        <w:top w:val="none" w:sz="0" w:space="0" w:color="auto"/>
                                        <w:left w:val="none" w:sz="0" w:space="0" w:color="auto"/>
                                        <w:bottom w:val="none" w:sz="0" w:space="0" w:color="auto"/>
                                        <w:right w:val="none" w:sz="0" w:space="0" w:color="auto"/>
                                      </w:divBdr>
                                      <w:divsChild>
                                        <w:div w:id="798379332">
                                          <w:marLeft w:val="0"/>
                                          <w:marRight w:val="0"/>
                                          <w:marTop w:val="0"/>
                                          <w:marBottom w:val="0"/>
                                          <w:divBdr>
                                            <w:top w:val="none" w:sz="0" w:space="0" w:color="auto"/>
                                            <w:left w:val="none" w:sz="0" w:space="0" w:color="auto"/>
                                            <w:bottom w:val="none" w:sz="0" w:space="0" w:color="auto"/>
                                            <w:right w:val="none" w:sz="0" w:space="0" w:color="auto"/>
                                          </w:divBdr>
                                          <w:divsChild>
                                            <w:div w:id="1915049768">
                                              <w:marLeft w:val="0"/>
                                              <w:marRight w:val="0"/>
                                              <w:marTop w:val="0"/>
                                              <w:marBottom w:val="0"/>
                                              <w:divBdr>
                                                <w:top w:val="none" w:sz="0" w:space="0" w:color="auto"/>
                                                <w:left w:val="none" w:sz="0" w:space="0" w:color="auto"/>
                                                <w:bottom w:val="none" w:sz="0" w:space="0" w:color="auto"/>
                                                <w:right w:val="none" w:sz="0" w:space="0" w:color="auto"/>
                                              </w:divBdr>
                                              <w:divsChild>
                                                <w:div w:id="758333861">
                                                  <w:marLeft w:val="0"/>
                                                  <w:marRight w:val="0"/>
                                                  <w:marTop w:val="0"/>
                                                  <w:marBottom w:val="0"/>
                                                  <w:divBdr>
                                                    <w:top w:val="none" w:sz="0" w:space="0" w:color="auto"/>
                                                    <w:left w:val="none" w:sz="0" w:space="0" w:color="auto"/>
                                                    <w:bottom w:val="none" w:sz="0" w:space="0" w:color="auto"/>
                                                    <w:right w:val="none" w:sz="0" w:space="0" w:color="auto"/>
                                                  </w:divBdr>
                                                  <w:divsChild>
                                                    <w:div w:id="18295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43023">
                                  <w:marLeft w:val="0"/>
                                  <w:marRight w:val="0"/>
                                  <w:marTop w:val="0"/>
                                  <w:marBottom w:val="0"/>
                                  <w:divBdr>
                                    <w:top w:val="none" w:sz="0" w:space="0" w:color="auto"/>
                                    <w:left w:val="none" w:sz="0" w:space="0" w:color="auto"/>
                                    <w:bottom w:val="none" w:sz="0" w:space="0" w:color="auto"/>
                                    <w:right w:val="none" w:sz="0" w:space="0" w:color="auto"/>
                                  </w:divBdr>
                                  <w:divsChild>
                                    <w:div w:id="386688406">
                                      <w:marLeft w:val="0"/>
                                      <w:marRight w:val="0"/>
                                      <w:marTop w:val="0"/>
                                      <w:marBottom w:val="0"/>
                                      <w:divBdr>
                                        <w:top w:val="none" w:sz="0" w:space="0" w:color="auto"/>
                                        <w:left w:val="none" w:sz="0" w:space="0" w:color="auto"/>
                                        <w:bottom w:val="none" w:sz="0" w:space="0" w:color="auto"/>
                                        <w:right w:val="none" w:sz="0" w:space="0" w:color="auto"/>
                                      </w:divBdr>
                                      <w:divsChild>
                                        <w:div w:id="621423299">
                                          <w:marLeft w:val="0"/>
                                          <w:marRight w:val="0"/>
                                          <w:marTop w:val="0"/>
                                          <w:marBottom w:val="0"/>
                                          <w:divBdr>
                                            <w:top w:val="none" w:sz="0" w:space="0" w:color="auto"/>
                                            <w:left w:val="none" w:sz="0" w:space="0" w:color="auto"/>
                                            <w:bottom w:val="none" w:sz="0" w:space="0" w:color="auto"/>
                                            <w:right w:val="none" w:sz="0" w:space="0" w:color="auto"/>
                                          </w:divBdr>
                                          <w:divsChild>
                                            <w:div w:id="1212232115">
                                              <w:marLeft w:val="0"/>
                                              <w:marRight w:val="0"/>
                                              <w:marTop w:val="0"/>
                                              <w:marBottom w:val="0"/>
                                              <w:divBdr>
                                                <w:top w:val="none" w:sz="0" w:space="0" w:color="auto"/>
                                                <w:left w:val="none" w:sz="0" w:space="0" w:color="auto"/>
                                                <w:bottom w:val="none" w:sz="0" w:space="0" w:color="auto"/>
                                                <w:right w:val="none" w:sz="0" w:space="0" w:color="auto"/>
                                              </w:divBdr>
                                              <w:divsChild>
                                                <w:div w:id="873270548">
                                                  <w:marLeft w:val="0"/>
                                                  <w:marRight w:val="0"/>
                                                  <w:marTop w:val="0"/>
                                                  <w:marBottom w:val="0"/>
                                                  <w:divBdr>
                                                    <w:top w:val="none" w:sz="0" w:space="0" w:color="auto"/>
                                                    <w:left w:val="none" w:sz="0" w:space="0" w:color="auto"/>
                                                    <w:bottom w:val="none" w:sz="0" w:space="0" w:color="auto"/>
                                                    <w:right w:val="none" w:sz="0" w:space="0" w:color="auto"/>
                                                  </w:divBdr>
                                                  <w:divsChild>
                                                    <w:div w:id="351996236">
                                                      <w:marLeft w:val="0"/>
                                                      <w:marRight w:val="0"/>
                                                      <w:marTop w:val="0"/>
                                                      <w:marBottom w:val="0"/>
                                                      <w:divBdr>
                                                        <w:top w:val="none" w:sz="0" w:space="0" w:color="auto"/>
                                                        <w:left w:val="none" w:sz="0" w:space="0" w:color="auto"/>
                                                        <w:bottom w:val="none" w:sz="0" w:space="0" w:color="auto"/>
                                                        <w:right w:val="none" w:sz="0" w:space="0" w:color="auto"/>
                                                      </w:divBdr>
                                                      <w:divsChild>
                                                        <w:div w:id="12210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88">
                                  <w:marLeft w:val="0"/>
                                  <w:marRight w:val="0"/>
                                  <w:marTop w:val="0"/>
                                  <w:marBottom w:val="0"/>
                                  <w:divBdr>
                                    <w:top w:val="none" w:sz="0" w:space="0" w:color="auto"/>
                                    <w:left w:val="none" w:sz="0" w:space="0" w:color="auto"/>
                                    <w:bottom w:val="none" w:sz="0" w:space="0" w:color="auto"/>
                                    <w:right w:val="none" w:sz="0" w:space="0" w:color="auto"/>
                                  </w:divBdr>
                                  <w:divsChild>
                                    <w:div w:id="1300259938">
                                      <w:marLeft w:val="0"/>
                                      <w:marRight w:val="0"/>
                                      <w:marTop w:val="0"/>
                                      <w:marBottom w:val="0"/>
                                      <w:divBdr>
                                        <w:top w:val="none" w:sz="0" w:space="0" w:color="auto"/>
                                        <w:left w:val="none" w:sz="0" w:space="0" w:color="auto"/>
                                        <w:bottom w:val="none" w:sz="0" w:space="0" w:color="auto"/>
                                        <w:right w:val="none" w:sz="0" w:space="0" w:color="auto"/>
                                      </w:divBdr>
                                      <w:divsChild>
                                        <w:div w:id="611862682">
                                          <w:marLeft w:val="0"/>
                                          <w:marRight w:val="0"/>
                                          <w:marTop w:val="0"/>
                                          <w:marBottom w:val="0"/>
                                          <w:divBdr>
                                            <w:top w:val="none" w:sz="0" w:space="0" w:color="auto"/>
                                            <w:left w:val="none" w:sz="0" w:space="0" w:color="auto"/>
                                            <w:bottom w:val="none" w:sz="0" w:space="0" w:color="auto"/>
                                            <w:right w:val="none" w:sz="0" w:space="0" w:color="auto"/>
                                          </w:divBdr>
                                          <w:divsChild>
                                            <w:div w:id="1784379088">
                                              <w:marLeft w:val="0"/>
                                              <w:marRight w:val="0"/>
                                              <w:marTop w:val="0"/>
                                              <w:marBottom w:val="0"/>
                                              <w:divBdr>
                                                <w:top w:val="none" w:sz="0" w:space="0" w:color="auto"/>
                                                <w:left w:val="none" w:sz="0" w:space="0" w:color="auto"/>
                                                <w:bottom w:val="none" w:sz="0" w:space="0" w:color="auto"/>
                                                <w:right w:val="none" w:sz="0" w:space="0" w:color="auto"/>
                                              </w:divBdr>
                                              <w:divsChild>
                                                <w:div w:id="240872261">
                                                  <w:marLeft w:val="0"/>
                                                  <w:marRight w:val="0"/>
                                                  <w:marTop w:val="0"/>
                                                  <w:marBottom w:val="0"/>
                                                  <w:divBdr>
                                                    <w:top w:val="none" w:sz="0" w:space="0" w:color="auto"/>
                                                    <w:left w:val="none" w:sz="0" w:space="0" w:color="auto"/>
                                                    <w:bottom w:val="none" w:sz="0" w:space="0" w:color="auto"/>
                                                    <w:right w:val="none" w:sz="0" w:space="0" w:color="auto"/>
                                                  </w:divBdr>
                                                  <w:divsChild>
                                                    <w:div w:id="2092120652">
                                                      <w:marLeft w:val="0"/>
                                                      <w:marRight w:val="0"/>
                                                      <w:marTop w:val="0"/>
                                                      <w:marBottom w:val="0"/>
                                                      <w:divBdr>
                                                        <w:top w:val="none" w:sz="0" w:space="0" w:color="auto"/>
                                                        <w:left w:val="none" w:sz="0" w:space="0" w:color="auto"/>
                                                        <w:bottom w:val="none" w:sz="0" w:space="0" w:color="auto"/>
                                                        <w:right w:val="none" w:sz="0" w:space="0" w:color="auto"/>
                                                      </w:divBdr>
                                                      <w:divsChild>
                                                        <w:div w:id="196773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949292">
                                                          <w:marLeft w:val="0"/>
                                                          <w:marRight w:val="0"/>
                                                          <w:marTop w:val="0"/>
                                                          <w:marBottom w:val="0"/>
                                                          <w:divBdr>
                                                            <w:top w:val="none" w:sz="0" w:space="0" w:color="auto"/>
                                                            <w:left w:val="none" w:sz="0" w:space="0" w:color="auto"/>
                                                            <w:bottom w:val="none" w:sz="0" w:space="0" w:color="auto"/>
                                                            <w:right w:val="none" w:sz="0" w:space="0" w:color="auto"/>
                                                          </w:divBdr>
                                                          <w:divsChild>
                                                            <w:div w:id="1914271875">
                                                              <w:marLeft w:val="0"/>
                                                              <w:marRight w:val="0"/>
                                                              <w:marTop w:val="0"/>
                                                              <w:marBottom w:val="0"/>
                                                              <w:divBdr>
                                                                <w:top w:val="none" w:sz="0" w:space="0" w:color="auto"/>
                                                                <w:left w:val="none" w:sz="0" w:space="0" w:color="auto"/>
                                                                <w:bottom w:val="none" w:sz="0" w:space="0" w:color="auto"/>
                                                                <w:right w:val="none" w:sz="0" w:space="0" w:color="auto"/>
                                                              </w:divBdr>
                                                            </w:div>
                                                          </w:divsChild>
                                                        </w:div>
                                                        <w:div w:id="1859461461">
                                                          <w:marLeft w:val="0"/>
                                                          <w:marRight w:val="0"/>
                                                          <w:marTop w:val="0"/>
                                                          <w:marBottom w:val="0"/>
                                                          <w:divBdr>
                                                            <w:top w:val="none" w:sz="0" w:space="0" w:color="auto"/>
                                                            <w:left w:val="none" w:sz="0" w:space="0" w:color="auto"/>
                                                            <w:bottom w:val="none" w:sz="0" w:space="0" w:color="auto"/>
                                                            <w:right w:val="none" w:sz="0" w:space="0" w:color="auto"/>
                                                          </w:divBdr>
                                                          <w:divsChild>
                                                            <w:div w:id="2114664228">
                                                              <w:marLeft w:val="0"/>
                                                              <w:marRight w:val="0"/>
                                                              <w:marTop w:val="0"/>
                                                              <w:marBottom w:val="0"/>
                                                              <w:divBdr>
                                                                <w:top w:val="none" w:sz="0" w:space="0" w:color="auto"/>
                                                                <w:left w:val="none" w:sz="0" w:space="0" w:color="auto"/>
                                                                <w:bottom w:val="none" w:sz="0" w:space="0" w:color="auto"/>
                                                                <w:right w:val="none" w:sz="0" w:space="0" w:color="auto"/>
                                                              </w:divBdr>
                                                            </w:div>
                                                          </w:divsChild>
                                                        </w:div>
                                                        <w:div w:id="1720547343">
                                                          <w:marLeft w:val="0"/>
                                                          <w:marRight w:val="0"/>
                                                          <w:marTop w:val="0"/>
                                                          <w:marBottom w:val="0"/>
                                                          <w:divBdr>
                                                            <w:top w:val="none" w:sz="0" w:space="0" w:color="auto"/>
                                                            <w:left w:val="none" w:sz="0" w:space="0" w:color="auto"/>
                                                            <w:bottom w:val="none" w:sz="0" w:space="0" w:color="auto"/>
                                                            <w:right w:val="none" w:sz="0" w:space="0" w:color="auto"/>
                                                          </w:divBdr>
                                                          <w:divsChild>
                                                            <w:div w:id="1512258740">
                                                              <w:marLeft w:val="0"/>
                                                              <w:marRight w:val="0"/>
                                                              <w:marTop w:val="0"/>
                                                              <w:marBottom w:val="0"/>
                                                              <w:divBdr>
                                                                <w:top w:val="none" w:sz="0" w:space="0" w:color="auto"/>
                                                                <w:left w:val="none" w:sz="0" w:space="0" w:color="auto"/>
                                                                <w:bottom w:val="none" w:sz="0" w:space="0" w:color="auto"/>
                                                                <w:right w:val="none" w:sz="0" w:space="0" w:color="auto"/>
                                                              </w:divBdr>
                                                            </w:div>
                                                          </w:divsChild>
                                                        </w:div>
                                                        <w:div w:id="2142533307">
                                                          <w:marLeft w:val="0"/>
                                                          <w:marRight w:val="0"/>
                                                          <w:marTop w:val="0"/>
                                                          <w:marBottom w:val="0"/>
                                                          <w:divBdr>
                                                            <w:top w:val="none" w:sz="0" w:space="0" w:color="auto"/>
                                                            <w:left w:val="none" w:sz="0" w:space="0" w:color="auto"/>
                                                            <w:bottom w:val="none" w:sz="0" w:space="0" w:color="auto"/>
                                                            <w:right w:val="none" w:sz="0" w:space="0" w:color="auto"/>
                                                          </w:divBdr>
                                                          <w:divsChild>
                                                            <w:div w:id="2143767003">
                                                              <w:marLeft w:val="0"/>
                                                              <w:marRight w:val="0"/>
                                                              <w:marTop w:val="0"/>
                                                              <w:marBottom w:val="0"/>
                                                              <w:divBdr>
                                                                <w:top w:val="none" w:sz="0" w:space="0" w:color="auto"/>
                                                                <w:left w:val="none" w:sz="0" w:space="0" w:color="auto"/>
                                                                <w:bottom w:val="none" w:sz="0" w:space="0" w:color="auto"/>
                                                                <w:right w:val="none" w:sz="0" w:space="0" w:color="auto"/>
                                                              </w:divBdr>
                                                            </w:div>
                                                          </w:divsChild>
                                                        </w:div>
                                                        <w:div w:id="1434546964">
                                                          <w:marLeft w:val="0"/>
                                                          <w:marRight w:val="0"/>
                                                          <w:marTop w:val="0"/>
                                                          <w:marBottom w:val="0"/>
                                                          <w:divBdr>
                                                            <w:top w:val="none" w:sz="0" w:space="0" w:color="auto"/>
                                                            <w:left w:val="none" w:sz="0" w:space="0" w:color="auto"/>
                                                            <w:bottom w:val="none" w:sz="0" w:space="0" w:color="auto"/>
                                                            <w:right w:val="none" w:sz="0" w:space="0" w:color="auto"/>
                                                          </w:divBdr>
                                                          <w:divsChild>
                                                            <w:div w:id="223806630">
                                                              <w:marLeft w:val="0"/>
                                                              <w:marRight w:val="0"/>
                                                              <w:marTop w:val="0"/>
                                                              <w:marBottom w:val="0"/>
                                                              <w:divBdr>
                                                                <w:top w:val="none" w:sz="0" w:space="0" w:color="auto"/>
                                                                <w:left w:val="none" w:sz="0" w:space="0" w:color="auto"/>
                                                                <w:bottom w:val="none" w:sz="0" w:space="0" w:color="auto"/>
                                                                <w:right w:val="none" w:sz="0" w:space="0" w:color="auto"/>
                                                              </w:divBdr>
                                                            </w:div>
                                                          </w:divsChild>
                                                        </w:div>
                                                        <w:div w:id="335807478">
                                                          <w:marLeft w:val="0"/>
                                                          <w:marRight w:val="0"/>
                                                          <w:marTop w:val="0"/>
                                                          <w:marBottom w:val="0"/>
                                                          <w:divBdr>
                                                            <w:top w:val="none" w:sz="0" w:space="0" w:color="auto"/>
                                                            <w:left w:val="none" w:sz="0" w:space="0" w:color="auto"/>
                                                            <w:bottom w:val="none" w:sz="0" w:space="0" w:color="auto"/>
                                                            <w:right w:val="none" w:sz="0" w:space="0" w:color="auto"/>
                                                          </w:divBdr>
                                                          <w:divsChild>
                                                            <w:div w:id="18500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1704">
                                  <w:marLeft w:val="0"/>
                                  <w:marRight w:val="0"/>
                                  <w:marTop w:val="0"/>
                                  <w:marBottom w:val="0"/>
                                  <w:divBdr>
                                    <w:top w:val="none" w:sz="0" w:space="0" w:color="auto"/>
                                    <w:left w:val="none" w:sz="0" w:space="0" w:color="auto"/>
                                    <w:bottom w:val="none" w:sz="0" w:space="0" w:color="auto"/>
                                    <w:right w:val="none" w:sz="0" w:space="0" w:color="auto"/>
                                  </w:divBdr>
                                  <w:divsChild>
                                    <w:div w:id="938492936">
                                      <w:marLeft w:val="0"/>
                                      <w:marRight w:val="0"/>
                                      <w:marTop w:val="0"/>
                                      <w:marBottom w:val="0"/>
                                      <w:divBdr>
                                        <w:top w:val="none" w:sz="0" w:space="0" w:color="auto"/>
                                        <w:left w:val="none" w:sz="0" w:space="0" w:color="auto"/>
                                        <w:bottom w:val="none" w:sz="0" w:space="0" w:color="auto"/>
                                        <w:right w:val="none" w:sz="0" w:space="0" w:color="auto"/>
                                      </w:divBdr>
                                      <w:divsChild>
                                        <w:div w:id="940838824">
                                          <w:marLeft w:val="0"/>
                                          <w:marRight w:val="0"/>
                                          <w:marTop w:val="0"/>
                                          <w:marBottom w:val="0"/>
                                          <w:divBdr>
                                            <w:top w:val="none" w:sz="0" w:space="0" w:color="auto"/>
                                            <w:left w:val="none" w:sz="0" w:space="0" w:color="auto"/>
                                            <w:bottom w:val="none" w:sz="0" w:space="0" w:color="auto"/>
                                            <w:right w:val="none" w:sz="0" w:space="0" w:color="auto"/>
                                          </w:divBdr>
                                          <w:divsChild>
                                            <w:div w:id="789710479">
                                              <w:marLeft w:val="0"/>
                                              <w:marRight w:val="0"/>
                                              <w:marTop w:val="0"/>
                                              <w:marBottom w:val="0"/>
                                              <w:divBdr>
                                                <w:top w:val="none" w:sz="0" w:space="0" w:color="auto"/>
                                                <w:left w:val="none" w:sz="0" w:space="0" w:color="auto"/>
                                                <w:bottom w:val="none" w:sz="0" w:space="0" w:color="auto"/>
                                                <w:right w:val="none" w:sz="0" w:space="0" w:color="auto"/>
                                              </w:divBdr>
                                              <w:divsChild>
                                                <w:div w:id="691613220">
                                                  <w:marLeft w:val="0"/>
                                                  <w:marRight w:val="0"/>
                                                  <w:marTop w:val="0"/>
                                                  <w:marBottom w:val="0"/>
                                                  <w:divBdr>
                                                    <w:top w:val="none" w:sz="0" w:space="0" w:color="auto"/>
                                                    <w:left w:val="none" w:sz="0" w:space="0" w:color="auto"/>
                                                    <w:bottom w:val="none" w:sz="0" w:space="0" w:color="auto"/>
                                                    <w:right w:val="none" w:sz="0" w:space="0" w:color="auto"/>
                                                  </w:divBdr>
                                                  <w:divsChild>
                                                    <w:div w:id="2129934568">
                                                      <w:marLeft w:val="0"/>
                                                      <w:marRight w:val="0"/>
                                                      <w:marTop w:val="0"/>
                                                      <w:marBottom w:val="0"/>
                                                      <w:divBdr>
                                                        <w:top w:val="none" w:sz="0" w:space="0" w:color="auto"/>
                                                        <w:left w:val="none" w:sz="0" w:space="0" w:color="auto"/>
                                                        <w:bottom w:val="none" w:sz="0" w:space="0" w:color="auto"/>
                                                        <w:right w:val="none" w:sz="0" w:space="0" w:color="auto"/>
                                                      </w:divBdr>
                                                      <w:divsChild>
                                                        <w:div w:id="8959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2072">
                                  <w:marLeft w:val="0"/>
                                  <w:marRight w:val="0"/>
                                  <w:marTop w:val="0"/>
                                  <w:marBottom w:val="0"/>
                                  <w:divBdr>
                                    <w:top w:val="none" w:sz="0" w:space="0" w:color="auto"/>
                                    <w:left w:val="none" w:sz="0" w:space="0" w:color="auto"/>
                                    <w:bottom w:val="none" w:sz="0" w:space="0" w:color="auto"/>
                                    <w:right w:val="none" w:sz="0" w:space="0" w:color="auto"/>
                                  </w:divBdr>
                                  <w:divsChild>
                                    <w:div w:id="1690838032">
                                      <w:marLeft w:val="0"/>
                                      <w:marRight w:val="0"/>
                                      <w:marTop w:val="0"/>
                                      <w:marBottom w:val="0"/>
                                      <w:divBdr>
                                        <w:top w:val="none" w:sz="0" w:space="0" w:color="auto"/>
                                        <w:left w:val="none" w:sz="0" w:space="0" w:color="auto"/>
                                        <w:bottom w:val="none" w:sz="0" w:space="0" w:color="auto"/>
                                        <w:right w:val="none" w:sz="0" w:space="0" w:color="auto"/>
                                      </w:divBdr>
                                      <w:divsChild>
                                        <w:div w:id="391120472">
                                          <w:marLeft w:val="0"/>
                                          <w:marRight w:val="0"/>
                                          <w:marTop w:val="0"/>
                                          <w:marBottom w:val="0"/>
                                          <w:divBdr>
                                            <w:top w:val="none" w:sz="0" w:space="0" w:color="auto"/>
                                            <w:left w:val="none" w:sz="0" w:space="0" w:color="auto"/>
                                            <w:bottom w:val="none" w:sz="0" w:space="0" w:color="auto"/>
                                            <w:right w:val="none" w:sz="0" w:space="0" w:color="auto"/>
                                          </w:divBdr>
                                          <w:divsChild>
                                            <w:div w:id="513300276">
                                              <w:marLeft w:val="0"/>
                                              <w:marRight w:val="0"/>
                                              <w:marTop w:val="0"/>
                                              <w:marBottom w:val="0"/>
                                              <w:divBdr>
                                                <w:top w:val="none" w:sz="0" w:space="0" w:color="auto"/>
                                                <w:left w:val="none" w:sz="0" w:space="0" w:color="auto"/>
                                                <w:bottom w:val="none" w:sz="0" w:space="0" w:color="auto"/>
                                                <w:right w:val="none" w:sz="0" w:space="0" w:color="auto"/>
                                              </w:divBdr>
                                              <w:divsChild>
                                                <w:div w:id="85152044">
                                                  <w:marLeft w:val="0"/>
                                                  <w:marRight w:val="0"/>
                                                  <w:marTop w:val="0"/>
                                                  <w:marBottom w:val="0"/>
                                                  <w:divBdr>
                                                    <w:top w:val="none" w:sz="0" w:space="0" w:color="auto"/>
                                                    <w:left w:val="none" w:sz="0" w:space="0" w:color="auto"/>
                                                    <w:bottom w:val="none" w:sz="0" w:space="0" w:color="auto"/>
                                                    <w:right w:val="none" w:sz="0" w:space="0" w:color="auto"/>
                                                  </w:divBdr>
                                                  <w:divsChild>
                                                    <w:div w:id="1692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72555">
                                  <w:marLeft w:val="0"/>
                                  <w:marRight w:val="0"/>
                                  <w:marTop w:val="0"/>
                                  <w:marBottom w:val="0"/>
                                  <w:divBdr>
                                    <w:top w:val="none" w:sz="0" w:space="0" w:color="auto"/>
                                    <w:left w:val="none" w:sz="0" w:space="0" w:color="auto"/>
                                    <w:bottom w:val="none" w:sz="0" w:space="0" w:color="auto"/>
                                    <w:right w:val="none" w:sz="0" w:space="0" w:color="auto"/>
                                  </w:divBdr>
                                  <w:divsChild>
                                    <w:div w:id="1327857377">
                                      <w:marLeft w:val="0"/>
                                      <w:marRight w:val="0"/>
                                      <w:marTop w:val="0"/>
                                      <w:marBottom w:val="0"/>
                                      <w:divBdr>
                                        <w:top w:val="none" w:sz="0" w:space="0" w:color="auto"/>
                                        <w:left w:val="none" w:sz="0" w:space="0" w:color="auto"/>
                                        <w:bottom w:val="none" w:sz="0" w:space="0" w:color="auto"/>
                                        <w:right w:val="none" w:sz="0" w:space="0" w:color="auto"/>
                                      </w:divBdr>
                                      <w:divsChild>
                                        <w:div w:id="1874266258">
                                          <w:marLeft w:val="0"/>
                                          <w:marRight w:val="0"/>
                                          <w:marTop w:val="0"/>
                                          <w:marBottom w:val="0"/>
                                          <w:divBdr>
                                            <w:top w:val="none" w:sz="0" w:space="0" w:color="auto"/>
                                            <w:left w:val="none" w:sz="0" w:space="0" w:color="auto"/>
                                            <w:bottom w:val="none" w:sz="0" w:space="0" w:color="auto"/>
                                            <w:right w:val="none" w:sz="0" w:space="0" w:color="auto"/>
                                          </w:divBdr>
                                          <w:divsChild>
                                            <w:div w:id="1194071378">
                                              <w:marLeft w:val="0"/>
                                              <w:marRight w:val="0"/>
                                              <w:marTop w:val="0"/>
                                              <w:marBottom w:val="0"/>
                                              <w:divBdr>
                                                <w:top w:val="none" w:sz="0" w:space="0" w:color="auto"/>
                                                <w:left w:val="none" w:sz="0" w:space="0" w:color="auto"/>
                                                <w:bottom w:val="none" w:sz="0" w:space="0" w:color="auto"/>
                                                <w:right w:val="none" w:sz="0" w:space="0" w:color="auto"/>
                                              </w:divBdr>
                                              <w:divsChild>
                                                <w:div w:id="716584769">
                                                  <w:marLeft w:val="0"/>
                                                  <w:marRight w:val="0"/>
                                                  <w:marTop w:val="0"/>
                                                  <w:marBottom w:val="0"/>
                                                  <w:divBdr>
                                                    <w:top w:val="none" w:sz="0" w:space="0" w:color="auto"/>
                                                    <w:left w:val="none" w:sz="0" w:space="0" w:color="auto"/>
                                                    <w:bottom w:val="none" w:sz="0" w:space="0" w:color="auto"/>
                                                    <w:right w:val="none" w:sz="0" w:space="0" w:color="auto"/>
                                                  </w:divBdr>
                                                  <w:divsChild>
                                                    <w:div w:id="834295592">
                                                      <w:marLeft w:val="0"/>
                                                      <w:marRight w:val="0"/>
                                                      <w:marTop w:val="0"/>
                                                      <w:marBottom w:val="0"/>
                                                      <w:divBdr>
                                                        <w:top w:val="none" w:sz="0" w:space="0" w:color="auto"/>
                                                        <w:left w:val="none" w:sz="0" w:space="0" w:color="auto"/>
                                                        <w:bottom w:val="none" w:sz="0" w:space="0" w:color="auto"/>
                                                        <w:right w:val="none" w:sz="0" w:space="0" w:color="auto"/>
                                                      </w:divBdr>
                                                      <w:divsChild>
                                                        <w:div w:id="11709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759575">
                                  <w:marLeft w:val="0"/>
                                  <w:marRight w:val="0"/>
                                  <w:marTop w:val="0"/>
                                  <w:marBottom w:val="0"/>
                                  <w:divBdr>
                                    <w:top w:val="none" w:sz="0" w:space="0" w:color="auto"/>
                                    <w:left w:val="none" w:sz="0" w:space="0" w:color="auto"/>
                                    <w:bottom w:val="none" w:sz="0" w:space="0" w:color="auto"/>
                                    <w:right w:val="none" w:sz="0" w:space="0" w:color="auto"/>
                                  </w:divBdr>
                                  <w:divsChild>
                                    <w:div w:id="1151142581">
                                      <w:marLeft w:val="0"/>
                                      <w:marRight w:val="0"/>
                                      <w:marTop w:val="0"/>
                                      <w:marBottom w:val="0"/>
                                      <w:divBdr>
                                        <w:top w:val="none" w:sz="0" w:space="0" w:color="auto"/>
                                        <w:left w:val="none" w:sz="0" w:space="0" w:color="auto"/>
                                        <w:bottom w:val="none" w:sz="0" w:space="0" w:color="auto"/>
                                        <w:right w:val="none" w:sz="0" w:space="0" w:color="auto"/>
                                      </w:divBdr>
                                      <w:divsChild>
                                        <w:div w:id="586035429">
                                          <w:marLeft w:val="0"/>
                                          <w:marRight w:val="0"/>
                                          <w:marTop w:val="0"/>
                                          <w:marBottom w:val="0"/>
                                          <w:divBdr>
                                            <w:top w:val="none" w:sz="0" w:space="0" w:color="auto"/>
                                            <w:left w:val="none" w:sz="0" w:space="0" w:color="auto"/>
                                            <w:bottom w:val="none" w:sz="0" w:space="0" w:color="auto"/>
                                            <w:right w:val="none" w:sz="0" w:space="0" w:color="auto"/>
                                          </w:divBdr>
                                          <w:divsChild>
                                            <w:div w:id="1089079791">
                                              <w:marLeft w:val="0"/>
                                              <w:marRight w:val="0"/>
                                              <w:marTop w:val="0"/>
                                              <w:marBottom w:val="0"/>
                                              <w:divBdr>
                                                <w:top w:val="none" w:sz="0" w:space="0" w:color="auto"/>
                                                <w:left w:val="none" w:sz="0" w:space="0" w:color="auto"/>
                                                <w:bottom w:val="none" w:sz="0" w:space="0" w:color="auto"/>
                                                <w:right w:val="none" w:sz="0" w:space="0" w:color="auto"/>
                                              </w:divBdr>
                                              <w:divsChild>
                                                <w:div w:id="1970741642">
                                                  <w:marLeft w:val="0"/>
                                                  <w:marRight w:val="0"/>
                                                  <w:marTop w:val="0"/>
                                                  <w:marBottom w:val="0"/>
                                                  <w:divBdr>
                                                    <w:top w:val="none" w:sz="0" w:space="0" w:color="auto"/>
                                                    <w:left w:val="none" w:sz="0" w:space="0" w:color="auto"/>
                                                    <w:bottom w:val="none" w:sz="0" w:space="0" w:color="auto"/>
                                                    <w:right w:val="none" w:sz="0" w:space="0" w:color="auto"/>
                                                  </w:divBdr>
                                                  <w:divsChild>
                                                    <w:div w:id="16162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089104">
                                  <w:marLeft w:val="0"/>
                                  <w:marRight w:val="0"/>
                                  <w:marTop w:val="0"/>
                                  <w:marBottom w:val="0"/>
                                  <w:divBdr>
                                    <w:top w:val="none" w:sz="0" w:space="0" w:color="auto"/>
                                    <w:left w:val="none" w:sz="0" w:space="0" w:color="auto"/>
                                    <w:bottom w:val="none" w:sz="0" w:space="0" w:color="auto"/>
                                    <w:right w:val="none" w:sz="0" w:space="0" w:color="auto"/>
                                  </w:divBdr>
                                  <w:divsChild>
                                    <w:div w:id="2087340916">
                                      <w:marLeft w:val="0"/>
                                      <w:marRight w:val="0"/>
                                      <w:marTop w:val="0"/>
                                      <w:marBottom w:val="0"/>
                                      <w:divBdr>
                                        <w:top w:val="none" w:sz="0" w:space="0" w:color="auto"/>
                                        <w:left w:val="none" w:sz="0" w:space="0" w:color="auto"/>
                                        <w:bottom w:val="none" w:sz="0" w:space="0" w:color="auto"/>
                                        <w:right w:val="none" w:sz="0" w:space="0" w:color="auto"/>
                                      </w:divBdr>
                                      <w:divsChild>
                                        <w:div w:id="914706928">
                                          <w:marLeft w:val="0"/>
                                          <w:marRight w:val="0"/>
                                          <w:marTop w:val="0"/>
                                          <w:marBottom w:val="0"/>
                                          <w:divBdr>
                                            <w:top w:val="none" w:sz="0" w:space="0" w:color="auto"/>
                                            <w:left w:val="none" w:sz="0" w:space="0" w:color="auto"/>
                                            <w:bottom w:val="none" w:sz="0" w:space="0" w:color="auto"/>
                                            <w:right w:val="none" w:sz="0" w:space="0" w:color="auto"/>
                                          </w:divBdr>
                                          <w:divsChild>
                                            <w:div w:id="997269361">
                                              <w:marLeft w:val="0"/>
                                              <w:marRight w:val="0"/>
                                              <w:marTop w:val="0"/>
                                              <w:marBottom w:val="0"/>
                                              <w:divBdr>
                                                <w:top w:val="none" w:sz="0" w:space="0" w:color="auto"/>
                                                <w:left w:val="none" w:sz="0" w:space="0" w:color="auto"/>
                                                <w:bottom w:val="none" w:sz="0" w:space="0" w:color="auto"/>
                                                <w:right w:val="none" w:sz="0" w:space="0" w:color="auto"/>
                                              </w:divBdr>
                                              <w:divsChild>
                                                <w:div w:id="2137135401">
                                                  <w:marLeft w:val="0"/>
                                                  <w:marRight w:val="0"/>
                                                  <w:marTop w:val="0"/>
                                                  <w:marBottom w:val="0"/>
                                                  <w:divBdr>
                                                    <w:top w:val="none" w:sz="0" w:space="0" w:color="auto"/>
                                                    <w:left w:val="none" w:sz="0" w:space="0" w:color="auto"/>
                                                    <w:bottom w:val="none" w:sz="0" w:space="0" w:color="auto"/>
                                                    <w:right w:val="none" w:sz="0" w:space="0" w:color="auto"/>
                                                  </w:divBdr>
                                                  <w:divsChild>
                                                    <w:div w:id="839739134">
                                                      <w:marLeft w:val="0"/>
                                                      <w:marRight w:val="0"/>
                                                      <w:marTop w:val="0"/>
                                                      <w:marBottom w:val="0"/>
                                                      <w:divBdr>
                                                        <w:top w:val="none" w:sz="0" w:space="0" w:color="auto"/>
                                                        <w:left w:val="none" w:sz="0" w:space="0" w:color="auto"/>
                                                        <w:bottom w:val="none" w:sz="0" w:space="0" w:color="auto"/>
                                                        <w:right w:val="none" w:sz="0" w:space="0" w:color="auto"/>
                                                      </w:divBdr>
                                                      <w:divsChild>
                                                        <w:div w:id="180241270">
                                                          <w:marLeft w:val="0"/>
                                                          <w:marRight w:val="0"/>
                                                          <w:marTop w:val="0"/>
                                                          <w:marBottom w:val="0"/>
                                                          <w:divBdr>
                                                            <w:top w:val="none" w:sz="0" w:space="0" w:color="auto"/>
                                                            <w:left w:val="none" w:sz="0" w:space="0" w:color="auto"/>
                                                            <w:bottom w:val="none" w:sz="0" w:space="0" w:color="auto"/>
                                                            <w:right w:val="none" w:sz="0" w:space="0" w:color="auto"/>
                                                          </w:divBdr>
                                                          <w:divsChild>
                                                            <w:div w:id="369497072">
                                                              <w:marLeft w:val="0"/>
                                                              <w:marRight w:val="0"/>
                                                              <w:marTop w:val="0"/>
                                                              <w:marBottom w:val="0"/>
                                                              <w:divBdr>
                                                                <w:top w:val="none" w:sz="0" w:space="0" w:color="auto"/>
                                                                <w:left w:val="none" w:sz="0" w:space="0" w:color="auto"/>
                                                                <w:bottom w:val="none" w:sz="0" w:space="0" w:color="auto"/>
                                                                <w:right w:val="none" w:sz="0" w:space="0" w:color="auto"/>
                                                              </w:divBdr>
                                                            </w:div>
                                                            <w:div w:id="955602416">
                                                              <w:marLeft w:val="0"/>
                                                              <w:marRight w:val="0"/>
                                                              <w:marTop w:val="0"/>
                                                              <w:marBottom w:val="0"/>
                                                              <w:divBdr>
                                                                <w:top w:val="none" w:sz="0" w:space="0" w:color="auto"/>
                                                                <w:left w:val="none" w:sz="0" w:space="0" w:color="auto"/>
                                                                <w:bottom w:val="none" w:sz="0" w:space="0" w:color="auto"/>
                                                                <w:right w:val="none" w:sz="0" w:space="0" w:color="auto"/>
                                                              </w:divBdr>
                                                              <w:divsChild>
                                                                <w:div w:id="1915119328">
                                                                  <w:marLeft w:val="0"/>
                                                                  <w:marRight w:val="0"/>
                                                                  <w:marTop w:val="0"/>
                                                                  <w:marBottom w:val="0"/>
                                                                  <w:divBdr>
                                                                    <w:top w:val="none" w:sz="0" w:space="0" w:color="auto"/>
                                                                    <w:left w:val="none" w:sz="0" w:space="0" w:color="auto"/>
                                                                    <w:bottom w:val="none" w:sz="0" w:space="0" w:color="auto"/>
                                                                    <w:right w:val="none" w:sz="0" w:space="0" w:color="auto"/>
                                                                  </w:divBdr>
                                                                  <w:divsChild>
                                                                    <w:div w:id="2090927938">
                                                                      <w:marLeft w:val="0"/>
                                                                      <w:marRight w:val="0"/>
                                                                      <w:marTop w:val="0"/>
                                                                      <w:marBottom w:val="0"/>
                                                                      <w:divBdr>
                                                                        <w:top w:val="none" w:sz="0" w:space="0" w:color="auto"/>
                                                                        <w:left w:val="none" w:sz="0" w:space="0" w:color="auto"/>
                                                                        <w:bottom w:val="none" w:sz="0" w:space="0" w:color="auto"/>
                                                                        <w:right w:val="none" w:sz="0" w:space="0" w:color="auto"/>
                                                                      </w:divBdr>
                                                                      <w:divsChild>
                                                                        <w:div w:id="1560819552">
                                                                          <w:marLeft w:val="0"/>
                                                                          <w:marRight w:val="0"/>
                                                                          <w:marTop w:val="0"/>
                                                                          <w:marBottom w:val="0"/>
                                                                          <w:divBdr>
                                                                            <w:top w:val="none" w:sz="0" w:space="0" w:color="auto"/>
                                                                            <w:left w:val="none" w:sz="0" w:space="0" w:color="auto"/>
                                                                            <w:bottom w:val="none" w:sz="0" w:space="0" w:color="auto"/>
                                                                            <w:right w:val="none" w:sz="0" w:space="0" w:color="auto"/>
                                                                          </w:divBdr>
                                                                          <w:divsChild>
                                                                            <w:div w:id="1116412011">
                                                                              <w:marLeft w:val="0"/>
                                                                              <w:marRight w:val="0"/>
                                                                              <w:marTop w:val="0"/>
                                                                              <w:marBottom w:val="0"/>
                                                                              <w:divBdr>
                                                                                <w:top w:val="none" w:sz="0" w:space="0" w:color="auto"/>
                                                                                <w:left w:val="none" w:sz="0" w:space="0" w:color="auto"/>
                                                                                <w:bottom w:val="none" w:sz="0" w:space="0" w:color="auto"/>
                                                                                <w:right w:val="none" w:sz="0" w:space="0" w:color="auto"/>
                                                                              </w:divBdr>
                                                                              <w:divsChild>
                                                                                <w:div w:id="8242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83006">
                                                      <w:marLeft w:val="0"/>
                                                      <w:marRight w:val="0"/>
                                                      <w:marTop w:val="0"/>
                                                      <w:marBottom w:val="0"/>
                                                      <w:divBdr>
                                                        <w:top w:val="none" w:sz="0" w:space="0" w:color="auto"/>
                                                        <w:left w:val="none" w:sz="0" w:space="0" w:color="auto"/>
                                                        <w:bottom w:val="none" w:sz="0" w:space="0" w:color="auto"/>
                                                        <w:right w:val="none" w:sz="0" w:space="0" w:color="auto"/>
                                                      </w:divBdr>
                                                      <w:divsChild>
                                                        <w:div w:id="1459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966739">
                                  <w:marLeft w:val="0"/>
                                  <w:marRight w:val="0"/>
                                  <w:marTop w:val="0"/>
                                  <w:marBottom w:val="0"/>
                                  <w:divBdr>
                                    <w:top w:val="none" w:sz="0" w:space="0" w:color="auto"/>
                                    <w:left w:val="none" w:sz="0" w:space="0" w:color="auto"/>
                                    <w:bottom w:val="none" w:sz="0" w:space="0" w:color="auto"/>
                                    <w:right w:val="none" w:sz="0" w:space="0" w:color="auto"/>
                                  </w:divBdr>
                                  <w:divsChild>
                                    <w:div w:id="1766609074">
                                      <w:marLeft w:val="0"/>
                                      <w:marRight w:val="0"/>
                                      <w:marTop w:val="0"/>
                                      <w:marBottom w:val="0"/>
                                      <w:divBdr>
                                        <w:top w:val="none" w:sz="0" w:space="0" w:color="auto"/>
                                        <w:left w:val="none" w:sz="0" w:space="0" w:color="auto"/>
                                        <w:bottom w:val="none" w:sz="0" w:space="0" w:color="auto"/>
                                        <w:right w:val="none" w:sz="0" w:space="0" w:color="auto"/>
                                      </w:divBdr>
                                      <w:divsChild>
                                        <w:div w:id="1095631711">
                                          <w:marLeft w:val="0"/>
                                          <w:marRight w:val="0"/>
                                          <w:marTop w:val="0"/>
                                          <w:marBottom w:val="0"/>
                                          <w:divBdr>
                                            <w:top w:val="none" w:sz="0" w:space="0" w:color="auto"/>
                                            <w:left w:val="none" w:sz="0" w:space="0" w:color="auto"/>
                                            <w:bottom w:val="none" w:sz="0" w:space="0" w:color="auto"/>
                                            <w:right w:val="none" w:sz="0" w:space="0" w:color="auto"/>
                                          </w:divBdr>
                                          <w:divsChild>
                                            <w:div w:id="28998716">
                                              <w:marLeft w:val="0"/>
                                              <w:marRight w:val="0"/>
                                              <w:marTop w:val="0"/>
                                              <w:marBottom w:val="0"/>
                                              <w:divBdr>
                                                <w:top w:val="none" w:sz="0" w:space="0" w:color="auto"/>
                                                <w:left w:val="none" w:sz="0" w:space="0" w:color="auto"/>
                                                <w:bottom w:val="none" w:sz="0" w:space="0" w:color="auto"/>
                                                <w:right w:val="none" w:sz="0" w:space="0" w:color="auto"/>
                                              </w:divBdr>
                                              <w:divsChild>
                                                <w:div w:id="828059895">
                                                  <w:marLeft w:val="0"/>
                                                  <w:marRight w:val="0"/>
                                                  <w:marTop w:val="0"/>
                                                  <w:marBottom w:val="0"/>
                                                  <w:divBdr>
                                                    <w:top w:val="none" w:sz="0" w:space="0" w:color="auto"/>
                                                    <w:left w:val="none" w:sz="0" w:space="0" w:color="auto"/>
                                                    <w:bottom w:val="none" w:sz="0" w:space="0" w:color="auto"/>
                                                    <w:right w:val="none" w:sz="0" w:space="0" w:color="auto"/>
                                                  </w:divBdr>
                                                  <w:divsChild>
                                                    <w:div w:id="1036537866">
                                                      <w:marLeft w:val="0"/>
                                                      <w:marRight w:val="0"/>
                                                      <w:marTop w:val="0"/>
                                                      <w:marBottom w:val="0"/>
                                                      <w:divBdr>
                                                        <w:top w:val="none" w:sz="0" w:space="0" w:color="auto"/>
                                                        <w:left w:val="none" w:sz="0" w:space="0" w:color="auto"/>
                                                        <w:bottom w:val="none" w:sz="0" w:space="0" w:color="auto"/>
                                                        <w:right w:val="none" w:sz="0" w:space="0" w:color="auto"/>
                                                      </w:divBdr>
                                                      <w:divsChild>
                                                        <w:div w:id="1472865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699202">
                                  <w:marLeft w:val="0"/>
                                  <w:marRight w:val="0"/>
                                  <w:marTop w:val="0"/>
                                  <w:marBottom w:val="0"/>
                                  <w:divBdr>
                                    <w:top w:val="none" w:sz="0" w:space="0" w:color="auto"/>
                                    <w:left w:val="none" w:sz="0" w:space="0" w:color="auto"/>
                                    <w:bottom w:val="none" w:sz="0" w:space="0" w:color="auto"/>
                                    <w:right w:val="none" w:sz="0" w:space="0" w:color="auto"/>
                                  </w:divBdr>
                                  <w:divsChild>
                                    <w:div w:id="1467040234">
                                      <w:marLeft w:val="0"/>
                                      <w:marRight w:val="0"/>
                                      <w:marTop w:val="0"/>
                                      <w:marBottom w:val="0"/>
                                      <w:divBdr>
                                        <w:top w:val="none" w:sz="0" w:space="0" w:color="auto"/>
                                        <w:left w:val="none" w:sz="0" w:space="0" w:color="auto"/>
                                        <w:bottom w:val="none" w:sz="0" w:space="0" w:color="auto"/>
                                        <w:right w:val="none" w:sz="0" w:space="0" w:color="auto"/>
                                      </w:divBdr>
                                      <w:divsChild>
                                        <w:div w:id="817842030">
                                          <w:marLeft w:val="0"/>
                                          <w:marRight w:val="0"/>
                                          <w:marTop w:val="0"/>
                                          <w:marBottom w:val="0"/>
                                          <w:divBdr>
                                            <w:top w:val="none" w:sz="0" w:space="0" w:color="auto"/>
                                            <w:left w:val="none" w:sz="0" w:space="0" w:color="auto"/>
                                            <w:bottom w:val="none" w:sz="0" w:space="0" w:color="auto"/>
                                            <w:right w:val="none" w:sz="0" w:space="0" w:color="auto"/>
                                          </w:divBdr>
                                          <w:divsChild>
                                            <w:div w:id="292450013">
                                              <w:marLeft w:val="0"/>
                                              <w:marRight w:val="0"/>
                                              <w:marTop w:val="0"/>
                                              <w:marBottom w:val="0"/>
                                              <w:divBdr>
                                                <w:top w:val="none" w:sz="0" w:space="0" w:color="auto"/>
                                                <w:left w:val="none" w:sz="0" w:space="0" w:color="auto"/>
                                                <w:bottom w:val="none" w:sz="0" w:space="0" w:color="auto"/>
                                                <w:right w:val="none" w:sz="0" w:space="0" w:color="auto"/>
                                              </w:divBdr>
                                              <w:divsChild>
                                                <w:div w:id="2095127858">
                                                  <w:marLeft w:val="0"/>
                                                  <w:marRight w:val="0"/>
                                                  <w:marTop w:val="0"/>
                                                  <w:marBottom w:val="0"/>
                                                  <w:divBdr>
                                                    <w:top w:val="none" w:sz="0" w:space="0" w:color="auto"/>
                                                    <w:left w:val="none" w:sz="0" w:space="0" w:color="auto"/>
                                                    <w:bottom w:val="none" w:sz="0" w:space="0" w:color="auto"/>
                                                    <w:right w:val="none" w:sz="0" w:space="0" w:color="auto"/>
                                                  </w:divBdr>
                                                  <w:divsChild>
                                                    <w:div w:id="1786460657">
                                                      <w:marLeft w:val="0"/>
                                                      <w:marRight w:val="0"/>
                                                      <w:marTop w:val="0"/>
                                                      <w:marBottom w:val="0"/>
                                                      <w:divBdr>
                                                        <w:top w:val="none" w:sz="0" w:space="0" w:color="auto"/>
                                                        <w:left w:val="none" w:sz="0" w:space="0" w:color="auto"/>
                                                        <w:bottom w:val="none" w:sz="0" w:space="0" w:color="auto"/>
                                                        <w:right w:val="none" w:sz="0" w:space="0" w:color="auto"/>
                                                      </w:divBdr>
                                                      <w:divsChild>
                                                        <w:div w:id="8027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82240">
                                  <w:marLeft w:val="0"/>
                                  <w:marRight w:val="0"/>
                                  <w:marTop w:val="0"/>
                                  <w:marBottom w:val="0"/>
                                  <w:divBdr>
                                    <w:top w:val="none" w:sz="0" w:space="0" w:color="auto"/>
                                    <w:left w:val="none" w:sz="0" w:space="0" w:color="auto"/>
                                    <w:bottom w:val="none" w:sz="0" w:space="0" w:color="auto"/>
                                    <w:right w:val="none" w:sz="0" w:space="0" w:color="auto"/>
                                  </w:divBdr>
                                  <w:divsChild>
                                    <w:div w:id="1492942674">
                                      <w:marLeft w:val="0"/>
                                      <w:marRight w:val="0"/>
                                      <w:marTop w:val="0"/>
                                      <w:marBottom w:val="0"/>
                                      <w:divBdr>
                                        <w:top w:val="none" w:sz="0" w:space="0" w:color="auto"/>
                                        <w:left w:val="none" w:sz="0" w:space="0" w:color="auto"/>
                                        <w:bottom w:val="none" w:sz="0" w:space="0" w:color="auto"/>
                                        <w:right w:val="none" w:sz="0" w:space="0" w:color="auto"/>
                                      </w:divBdr>
                                      <w:divsChild>
                                        <w:div w:id="1027683077">
                                          <w:marLeft w:val="0"/>
                                          <w:marRight w:val="0"/>
                                          <w:marTop w:val="0"/>
                                          <w:marBottom w:val="0"/>
                                          <w:divBdr>
                                            <w:top w:val="none" w:sz="0" w:space="0" w:color="auto"/>
                                            <w:left w:val="none" w:sz="0" w:space="0" w:color="auto"/>
                                            <w:bottom w:val="none" w:sz="0" w:space="0" w:color="auto"/>
                                            <w:right w:val="none" w:sz="0" w:space="0" w:color="auto"/>
                                          </w:divBdr>
                                          <w:divsChild>
                                            <w:div w:id="1985506670">
                                              <w:marLeft w:val="0"/>
                                              <w:marRight w:val="0"/>
                                              <w:marTop w:val="0"/>
                                              <w:marBottom w:val="0"/>
                                              <w:divBdr>
                                                <w:top w:val="none" w:sz="0" w:space="0" w:color="auto"/>
                                                <w:left w:val="none" w:sz="0" w:space="0" w:color="auto"/>
                                                <w:bottom w:val="none" w:sz="0" w:space="0" w:color="auto"/>
                                                <w:right w:val="none" w:sz="0" w:space="0" w:color="auto"/>
                                              </w:divBdr>
                                              <w:divsChild>
                                                <w:div w:id="20473206">
                                                  <w:marLeft w:val="0"/>
                                                  <w:marRight w:val="0"/>
                                                  <w:marTop w:val="0"/>
                                                  <w:marBottom w:val="0"/>
                                                  <w:divBdr>
                                                    <w:top w:val="none" w:sz="0" w:space="0" w:color="auto"/>
                                                    <w:left w:val="none" w:sz="0" w:space="0" w:color="auto"/>
                                                    <w:bottom w:val="none" w:sz="0" w:space="0" w:color="auto"/>
                                                    <w:right w:val="none" w:sz="0" w:space="0" w:color="auto"/>
                                                  </w:divBdr>
                                                  <w:divsChild>
                                                    <w:div w:id="6541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276130">
                                  <w:marLeft w:val="0"/>
                                  <w:marRight w:val="0"/>
                                  <w:marTop w:val="0"/>
                                  <w:marBottom w:val="0"/>
                                  <w:divBdr>
                                    <w:top w:val="none" w:sz="0" w:space="0" w:color="auto"/>
                                    <w:left w:val="none" w:sz="0" w:space="0" w:color="auto"/>
                                    <w:bottom w:val="none" w:sz="0" w:space="0" w:color="auto"/>
                                    <w:right w:val="none" w:sz="0" w:space="0" w:color="auto"/>
                                  </w:divBdr>
                                  <w:divsChild>
                                    <w:div w:id="802692802">
                                      <w:marLeft w:val="0"/>
                                      <w:marRight w:val="0"/>
                                      <w:marTop w:val="0"/>
                                      <w:marBottom w:val="0"/>
                                      <w:divBdr>
                                        <w:top w:val="none" w:sz="0" w:space="0" w:color="auto"/>
                                        <w:left w:val="none" w:sz="0" w:space="0" w:color="auto"/>
                                        <w:bottom w:val="none" w:sz="0" w:space="0" w:color="auto"/>
                                        <w:right w:val="none" w:sz="0" w:space="0" w:color="auto"/>
                                      </w:divBdr>
                                      <w:divsChild>
                                        <w:div w:id="566838081">
                                          <w:marLeft w:val="0"/>
                                          <w:marRight w:val="0"/>
                                          <w:marTop w:val="0"/>
                                          <w:marBottom w:val="0"/>
                                          <w:divBdr>
                                            <w:top w:val="none" w:sz="0" w:space="0" w:color="auto"/>
                                            <w:left w:val="none" w:sz="0" w:space="0" w:color="auto"/>
                                            <w:bottom w:val="none" w:sz="0" w:space="0" w:color="auto"/>
                                            <w:right w:val="none" w:sz="0" w:space="0" w:color="auto"/>
                                          </w:divBdr>
                                          <w:divsChild>
                                            <w:div w:id="156506855">
                                              <w:marLeft w:val="0"/>
                                              <w:marRight w:val="0"/>
                                              <w:marTop w:val="0"/>
                                              <w:marBottom w:val="0"/>
                                              <w:divBdr>
                                                <w:top w:val="none" w:sz="0" w:space="0" w:color="auto"/>
                                                <w:left w:val="none" w:sz="0" w:space="0" w:color="auto"/>
                                                <w:bottom w:val="none" w:sz="0" w:space="0" w:color="auto"/>
                                                <w:right w:val="none" w:sz="0" w:space="0" w:color="auto"/>
                                              </w:divBdr>
                                              <w:divsChild>
                                                <w:div w:id="606741717">
                                                  <w:marLeft w:val="0"/>
                                                  <w:marRight w:val="0"/>
                                                  <w:marTop w:val="0"/>
                                                  <w:marBottom w:val="0"/>
                                                  <w:divBdr>
                                                    <w:top w:val="none" w:sz="0" w:space="0" w:color="auto"/>
                                                    <w:left w:val="none" w:sz="0" w:space="0" w:color="auto"/>
                                                    <w:bottom w:val="none" w:sz="0" w:space="0" w:color="auto"/>
                                                    <w:right w:val="none" w:sz="0" w:space="0" w:color="auto"/>
                                                  </w:divBdr>
                                                  <w:divsChild>
                                                    <w:div w:id="204682491">
                                                      <w:marLeft w:val="0"/>
                                                      <w:marRight w:val="0"/>
                                                      <w:marTop w:val="0"/>
                                                      <w:marBottom w:val="0"/>
                                                      <w:divBdr>
                                                        <w:top w:val="none" w:sz="0" w:space="0" w:color="auto"/>
                                                        <w:left w:val="none" w:sz="0" w:space="0" w:color="auto"/>
                                                        <w:bottom w:val="none" w:sz="0" w:space="0" w:color="auto"/>
                                                        <w:right w:val="none" w:sz="0" w:space="0" w:color="auto"/>
                                                      </w:divBdr>
                                                      <w:divsChild>
                                                        <w:div w:id="970358593">
                                                          <w:marLeft w:val="0"/>
                                                          <w:marRight w:val="0"/>
                                                          <w:marTop w:val="0"/>
                                                          <w:marBottom w:val="0"/>
                                                          <w:divBdr>
                                                            <w:top w:val="none" w:sz="0" w:space="0" w:color="auto"/>
                                                            <w:left w:val="none" w:sz="0" w:space="0" w:color="auto"/>
                                                            <w:bottom w:val="none" w:sz="0" w:space="0" w:color="auto"/>
                                                            <w:right w:val="none" w:sz="0" w:space="0" w:color="auto"/>
                                                          </w:divBdr>
                                                          <w:divsChild>
                                                            <w:div w:id="817965877">
                                                              <w:marLeft w:val="0"/>
                                                              <w:marRight w:val="0"/>
                                                              <w:marTop w:val="0"/>
                                                              <w:marBottom w:val="0"/>
                                                              <w:divBdr>
                                                                <w:top w:val="none" w:sz="0" w:space="0" w:color="auto"/>
                                                                <w:left w:val="none" w:sz="0" w:space="0" w:color="auto"/>
                                                                <w:bottom w:val="none" w:sz="0" w:space="0" w:color="auto"/>
                                                                <w:right w:val="none" w:sz="0" w:space="0" w:color="auto"/>
                                                              </w:divBdr>
                                                            </w:div>
                                                            <w:div w:id="822357911">
                                                              <w:marLeft w:val="0"/>
                                                              <w:marRight w:val="0"/>
                                                              <w:marTop w:val="0"/>
                                                              <w:marBottom w:val="0"/>
                                                              <w:divBdr>
                                                                <w:top w:val="none" w:sz="0" w:space="0" w:color="auto"/>
                                                                <w:left w:val="none" w:sz="0" w:space="0" w:color="auto"/>
                                                                <w:bottom w:val="none" w:sz="0" w:space="0" w:color="auto"/>
                                                                <w:right w:val="none" w:sz="0" w:space="0" w:color="auto"/>
                                                              </w:divBdr>
                                                              <w:divsChild>
                                                                <w:div w:id="1803188484">
                                                                  <w:marLeft w:val="0"/>
                                                                  <w:marRight w:val="0"/>
                                                                  <w:marTop w:val="0"/>
                                                                  <w:marBottom w:val="0"/>
                                                                  <w:divBdr>
                                                                    <w:top w:val="none" w:sz="0" w:space="0" w:color="auto"/>
                                                                    <w:left w:val="none" w:sz="0" w:space="0" w:color="auto"/>
                                                                    <w:bottom w:val="none" w:sz="0" w:space="0" w:color="auto"/>
                                                                    <w:right w:val="none" w:sz="0" w:space="0" w:color="auto"/>
                                                                  </w:divBdr>
                                                                  <w:divsChild>
                                                                    <w:div w:id="1242108565">
                                                                      <w:marLeft w:val="0"/>
                                                                      <w:marRight w:val="0"/>
                                                                      <w:marTop w:val="0"/>
                                                                      <w:marBottom w:val="0"/>
                                                                      <w:divBdr>
                                                                        <w:top w:val="none" w:sz="0" w:space="0" w:color="auto"/>
                                                                        <w:left w:val="none" w:sz="0" w:space="0" w:color="auto"/>
                                                                        <w:bottom w:val="none" w:sz="0" w:space="0" w:color="auto"/>
                                                                        <w:right w:val="none" w:sz="0" w:space="0" w:color="auto"/>
                                                                      </w:divBdr>
                                                                      <w:divsChild>
                                                                        <w:div w:id="1992438316">
                                                                          <w:marLeft w:val="0"/>
                                                                          <w:marRight w:val="0"/>
                                                                          <w:marTop w:val="0"/>
                                                                          <w:marBottom w:val="0"/>
                                                                          <w:divBdr>
                                                                            <w:top w:val="none" w:sz="0" w:space="0" w:color="auto"/>
                                                                            <w:left w:val="none" w:sz="0" w:space="0" w:color="auto"/>
                                                                            <w:bottom w:val="none" w:sz="0" w:space="0" w:color="auto"/>
                                                                            <w:right w:val="none" w:sz="0" w:space="0" w:color="auto"/>
                                                                          </w:divBdr>
                                                                          <w:divsChild>
                                                                            <w:div w:id="1385366915">
                                                                              <w:marLeft w:val="0"/>
                                                                              <w:marRight w:val="0"/>
                                                                              <w:marTop w:val="0"/>
                                                                              <w:marBottom w:val="0"/>
                                                                              <w:divBdr>
                                                                                <w:top w:val="none" w:sz="0" w:space="0" w:color="auto"/>
                                                                                <w:left w:val="none" w:sz="0" w:space="0" w:color="auto"/>
                                                                                <w:bottom w:val="none" w:sz="0" w:space="0" w:color="auto"/>
                                                                                <w:right w:val="none" w:sz="0" w:space="0" w:color="auto"/>
                                                                              </w:divBdr>
                                                                              <w:divsChild>
                                                                                <w:div w:id="16424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737286">
                                  <w:marLeft w:val="0"/>
                                  <w:marRight w:val="0"/>
                                  <w:marTop w:val="0"/>
                                  <w:marBottom w:val="0"/>
                                  <w:divBdr>
                                    <w:top w:val="none" w:sz="0" w:space="0" w:color="auto"/>
                                    <w:left w:val="none" w:sz="0" w:space="0" w:color="auto"/>
                                    <w:bottom w:val="none" w:sz="0" w:space="0" w:color="auto"/>
                                    <w:right w:val="none" w:sz="0" w:space="0" w:color="auto"/>
                                  </w:divBdr>
                                  <w:divsChild>
                                    <w:div w:id="1192456506">
                                      <w:marLeft w:val="0"/>
                                      <w:marRight w:val="0"/>
                                      <w:marTop w:val="0"/>
                                      <w:marBottom w:val="0"/>
                                      <w:divBdr>
                                        <w:top w:val="none" w:sz="0" w:space="0" w:color="auto"/>
                                        <w:left w:val="none" w:sz="0" w:space="0" w:color="auto"/>
                                        <w:bottom w:val="none" w:sz="0" w:space="0" w:color="auto"/>
                                        <w:right w:val="none" w:sz="0" w:space="0" w:color="auto"/>
                                      </w:divBdr>
                                      <w:divsChild>
                                        <w:div w:id="863716285">
                                          <w:marLeft w:val="0"/>
                                          <w:marRight w:val="0"/>
                                          <w:marTop w:val="0"/>
                                          <w:marBottom w:val="0"/>
                                          <w:divBdr>
                                            <w:top w:val="none" w:sz="0" w:space="0" w:color="auto"/>
                                            <w:left w:val="none" w:sz="0" w:space="0" w:color="auto"/>
                                            <w:bottom w:val="none" w:sz="0" w:space="0" w:color="auto"/>
                                            <w:right w:val="none" w:sz="0" w:space="0" w:color="auto"/>
                                          </w:divBdr>
                                          <w:divsChild>
                                            <w:div w:id="156919790">
                                              <w:marLeft w:val="0"/>
                                              <w:marRight w:val="0"/>
                                              <w:marTop w:val="0"/>
                                              <w:marBottom w:val="0"/>
                                              <w:divBdr>
                                                <w:top w:val="none" w:sz="0" w:space="0" w:color="auto"/>
                                                <w:left w:val="none" w:sz="0" w:space="0" w:color="auto"/>
                                                <w:bottom w:val="none" w:sz="0" w:space="0" w:color="auto"/>
                                                <w:right w:val="none" w:sz="0" w:space="0" w:color="auto"/>
                                              </w:divBdr>
                                              <w:divsChild>
                                                <w:div w:id="1311591239">
                                                  <w:marLeft w:val="0"/>
                                                  <w:marRight w:val="0"/>
                                                  <w:marTop w:val="0"/>
                                                  <w:marBottom w:val="0"/>
                                                  <w:divBdr>
                                                    <w:top w:val="none" w:sz="0" w:space="0" w:color="auto"/>
                                                    <w:left w:val="none" w:sz="0" w:space="0" w:color="auto"/>
                                                    <w:bottom w:val="none" w:sz="0" w:space="0" w:color="auto"/>
                                                    <w:right w:val="none" w:sz="0" w:space="0" w:color="auto"/>
                                                  </w:divBdr>
                                                  <w:divsChild>
                                                    <w:div w:id="1501121667">
                                                      <w:marLeft w:val="0"/>
                                                      <w:marRight w:val="0"/>
                                                      <w:marTop w:val="0"/>
                                                      <w:marBottom w:val="0"/>
                                                      <w:divBdr>
                                                        <w:top w:val="none" w:sz="0" w:space="0" w:color="auto"/>
                                                        <w:left w:val="none" w:sz="0" w:space="0" w:color="auto"/>
                                                        <w:bottom w:val="none" w:sz="0" w:space="0" w:color="auto"/>
                                                        <w:right w:val="none" w:sz="0" w:space="0" w:color="auto"/>
                                                      </w:divBdr>
                                                      <w:divsChild>
                                                        <w:div w:id="5794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2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5635">
                                  <w:marLeft w:val="0"/>
                                  <w:marRight w:val="0"/>
                                  <w:marTop w:val="0"/>
                                  <w:marBottom w:val="0"/>
                                  <w:divBdr>
                                    <w:top w:val="none" w:sz="0" w:space="0" w:color="auto"/>
                                    <w:left w:val="none" w:sz="0" w:space="0" w:color="auto"/>
                                    <w:bottom w:val="none" w:sz="0" w:space="0" w:color="auto"/>
                                    <w:right w:val="none" w:sz="0" w:space="0" w:color="auto"/>
                                  </w:divBdr>
                                  <w:divsChild>
                                    <w:div w:id="304555209">
                                      <w:marLeft w:val="0"/>
                                      <w:marRight w:val="0"/>
                                      <w:marTop w:val="0"/>
                                      <w:marBottom w:val="0"/>
                                      <w:divBdr>
                                        <w:top w:val="none" w:sz="0" w:space="0" w:color="auto"/>
                                        <w:left w:val="none" w:sz="0" w:space="0" w:color="auto"/>
                                        <w:bottom w:val="none" w:sz="0" w:space="0" w:color="auto"/>
                                        <w:right w:val="none" w:sz="0" w:space="0" w:color="auto"/>
                                      </w:divBdr>
                                      <w:divsChild>
                                        <w:div w:id="1996567953">
                                          <w:marLeft w:val="0"/>
                                          <w:marRight w:val="0"/>
                                          <w:marTop w:val="0"/>
                                          <w:marBottom w:val="0"/>
                                          <w:divBdr>
                                            <w:top w:val="none" w:sz="0" w:space="0" w:color="auto"/>
                                            <w:left w:val="none" w:sz="0" w:space="0" w:color="auto"/>
                                            <w:bottom w:val="none" w:sz="0" w:space="0" w:color="auto"/>
                                            <w:right w:val="none" w:sz="0" w:space="0" w:color="auto"/>
                                          </w:divBdr>
                                          <w:divsChild>
                                            <w:div w:id="1074089028">
                                              <w:marLeft w:val="0"/>
                                              <w:marRight w:val="0"/>
                                              <w:marTop w:val="0"/>
                                              <w:marBottom w:val="0"/>
                                              <w:divBdr>
                                                <w:top w:val="none" w:sz="0" w:space="0" w:color="auto"/>
                                                <w:left w:val="none" w:sz="0" w:space="0" w:color="auto"/>
                                                <w:bottom w:val="none" w:sz="0" w:space="0" w:color="auto"/>
                                                <w:right w:val="none" w:sz="0" w:space="0" w:color="auto"/>
                                              </w:divBdr>
                                              <w:divsChild>
                                                <w:div w:id="244609938">
                                                  <w:marLeft w:val="0"/>
                                                  <w:marRight w:val="0"/>
                                                  <w:marTop w:val="0"/>
                                                  <w:marBottom w:val="0"/>
                                                  <w:divBdr>
                                                    <w:top w:val="none" w:sz="0" w:space="0" w:color="auto"/>
                                                    <w:left w:val="none" w:sz="0" w:space="0" w:color="auto"/>
                                                    <w:bottom w:val="none" w:sz="0" w:space="0" w:color="auto"/>
                                                    <w:right w:val="none" w:sz="0" w:space="0" w:color="auto"/>
                                                  </w:divBdr>
                                                  <w:divsChild>
                                                    <w:div w:id="1630740856">
                                                      <w:marLeft w:val="0"/>
                                                      <w:marRight w:val="0"/>
                                                      <w:marTop w:val="0"/>
                                                      <w:marBottom w:val="0"/>
                                                      <w:divBdr>
                                                        <w:top w:val="none" w:sz="0" w:space="0" w:color="auto"/>
                                                        <w:left w:val="none" w:sz="0" w:space="0" w:color="auto"/>
                                                        <w:bottom w:val="none" w:sz="0" w:space="0" w:color="auto"/>
                                                        <w:right w:val="none" w:sz="0" w:space="0" w:color="auto"/>
                                                      </w:divBdr>
                                                      <w:divsChild>
                                                        <w:div w:id="7017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922978">
                                  <w:marLeft w:val="0"/>
                                  <w:marRight w:val="0"/>
                                  <w:marTop w:val="0"/>
                                  <w:marBottom w:val="0"/>
                                  <w:divBdr>
                                    <w:top w:val="none" w:sz="0" w:space="0" w:color="auto"/>
                                    <w:left w:val="none" w:sz="0" w:space="0" w:color="auto"/>
                                    <w:bottom w:val="none" w:sz="0" w:space="0" w:color="auto"/>
                                    <w:right w:val="none" w:sz="0" w:space="0" w:color="auto"/>
                                  </w:divBdr>
                                  <w:divsChild>
                                    <w:div w:id="210967510">
                                      <w:marLeft w:val="0"/>
                                      <w:marRight w:val="0"/>
                                      <w:marTop w:val="0"/>
                                      <w:marBottom w:val="0"/>
                                      <w:divBdr>
                                        <w:top w:val="none" w:sz="0" w:space="0" w:color="auto"/>
                                        <w:left w:val="none" w:sz="0" w:space="0" w:color="auto"/>
                                        <w:bottom w:val="none" w:sz="0" w:space="0" w:color="auto"/>
                                        <w:right w:val="none" w:sz="0" w:space="0" w:color="auto"/>
                                      </w:divBdr>
                                      <w:divsChild>
                                        <w:div w:id="1749420987">
                                          <w:marLeft w:val="0"/>
                                          <w:marRight w:val="0"/>
                                          <w:marTop w:val="0"/>
                                          <w:marBottom w:val="0"/>
                                          <w:divBdr>
                                            <w:top w:val="none" w:sz="0" w:space="0" w:color="auto"/>
                                            <w:left w:val="none" w:sz="0" w:space="0" w:color="auto"/>
                                            <w:bottom w:val="none" w:sz="0" w:space="0" w:color="auto"/>
                                            <w:right w:val="none" w:sz="0" w:space="0" w:color="auto"/>
                                          </w:divBdr>
                                          <w:divsChild>
                                            <w:div w:id="1143739823">
                                              <w:marLeft w:val="0"/>
                                              <w:marRight w:val="0"/>
                                              <w:marTop w:val="0"/>
                                              <w:marBottom w:val="0"/>
                                              <w:divBdr>
                                                <w:top w:val="none" w:sz="0" w:space="0" w:color="auto"/>
                                                <w:left w:val="none" w:sz="0" w:space="0" w:color="auto"/>
                                                <w:bottom w:val="none" w:sz="0" w:space="0" w:color="auto"/>
                                                <w:right w:val="none" w:sz="0" w:space="0" w:color="auto"/>
                                              </w:divBdr>
                                              <w:divsChild>
                                                <w:div w:id="1353413892">
                                                  <w:marLeft w:val="0"/>
                                                  <w:marRight w:val="0"/>
                                                  <w:marTop w:val="0"/>
                                                  <w:marBottom w:val="0"/>
                                                  <w:divBdr>
                                                    <w:top w:val="none" w:sz="0" w:space="0" w:color="auto"/>
                                                    <w:left w:val="none" w:sz="0" w:space="0" w:color="auto"/>
                                                    <w:bottom w:val="none" w:sz="0" w:space="0" w:color="auto"/>
                                                    <w:right w:val="none" w:sz="0" w:space="0" w:color="auto"/>
                                                  </w:divBdr>
                                                  <w:divsChild>
                                                    <w:div w:id="1880630120">
                                                      <w:marLeft w:val="0"/>
                                                      <w:marRight w:val="0"/>
                                                      <w:marTop w:val="0"/>
                                                      <w:marBottom w:val="0"/>
                                                      <w:divBdr>
                                                        <w:top w:val="none" w:sz="0" w:space="0" w:color="auto"/>
                                                        <w:left w:val="none" w:sz="0" w:space="0" w:color="auto"/>
                                                        <w:bottom w:val="none" w:sz="0" w:space="0" w:color="auto"/>
                                                        <w:right w:val="none" w:sz="0" w:space="0" w:color="auto"/>
                                                      </w:divBdr>
                                                      <w:divsChild>
                                                        <w:div w:id="11595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3413">
                                                          <w:marLeft w:val="0"/>
                                                          <w:marRight w:val="0"/>
                                                          <w:marTop w:val="0"/>
                                                          <w:marBottom w:val="0"/>
                                                          <w:divBdr>
                                                            <w:top w:val="none" w:sz="0" w:space="0" w:color="auto"/>
                                                            <w:left w:val="none" w:sz="0" w:space="0" w:color="auto"/>
                                                            <w:bottom w:val="none" w:sz="0" w:space="0" w:color="auto"/>
                                                            <w:right w:val="none" w:sz="0" w:space="0" w:color="auto"/>
                                                          </w:divBdr>
                                                          <w:divsChild>
                                                            <w:div w:id="186913093">
                                                              <w:marLeft w:val="0"/>
                                                              <w:marRight w:val="0"/>
                                                              <w:marTop w:val="0"/>
                                                              <w:marBottom w:val="0"/>
                                                              <w:divBdr>
                                                                <w:top w:val="none" w:sz="0" w:space="0" w:color="auto"/>
                                                                <w:left w:val="none" w:sz="0" w:space="0" w:color="auto"/>
                                                                <w:bottom w:val="none" w:sz="0" w:space="0" w:color="auto"/>
                                                                <w:right w:val="none" w:sz="0" w:space="0" w:color="auto"/>
                                                              </w:divBdr>
                                                            </w:div>
                                                          </w:divsChild>
                                                        </w:div>
                                                        <w:div w:id="13626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09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68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62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60323">
                                                          <w:marLeft w:val="0"/>
                                                          <w:marRight w:val="0"/>
                                                          <w:marTop w:val="0"/>
                                                          <w:marBottom w:val="0"/>
                                                          <w:divBdr>
                                                            <w:top w:val="none" w:sz="0" w:space="0" w:color="auto"/>
                                                            <w:left w:val="none" w:sz="0" w:space="0" w:color="auto"/>
                                                            <w:bottom w:val="none" w:sz="0" w:space="0" w:color="auto"/>
                                                            <w:right w:val="none" w:sz="0" w:space="0" w:color="auto"/>
                                                          </w:divBdr>
                                                          <w:divsChild>
                                                            <w:div w:id="317458992">
                                                              <w:marLeft w:val="0"/>
                                                              <w:marRight w:val="0"/>
                                                              <w:marTop w:val="0"/>
                                                              <w:marBottom w:val="0"/>
                                                              <w:divBdr>
                                                                <w:top w:val="none" w:sz="0" w:space="0" w:color="auto"/>
                                                                <w:left w:val="none" w:sz="0" w:space="0" w:color="auto"/>
                                                                <w:bottom w:val="none" w:sz="0" w:space="0" w:color="auto"/>
                                                                <w:right w:val="none" w:sz="0" w:space="0" w:color="auto"/>
                                                              </w:divBdr>
                                                            </w:div>
                                                          </w:divsChild>
                                                        </w:div>
                                                        <w:div w:id="1604997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90147">
                                  <w:marLeft w:val="0"/>
                                  <w:marRight w:val="0"/>
                                  <w:marTop w:val="0"/>
                                  <w:marBottom w:val="0"/>
                                  <w:divBdr>
                                    <w:top w:val="none" w:sz="0" w:space="0" w:color="auto"/>
                                    <w:left w:val="none" w:sz="0" w:space="0" w:color="auto"/>
                                    <w:bottom w:val="none" w:sz="0" w:space="0" w:color="auto"/>
                                    <w:right w:val="none" w:sz="0" w:space="0" w:color="auto"/>
                                  </w:divBdr>
                                  <w:divsChild>
                                    <w:div w:id="1519850764">
                                      <w:marLeft w:val="0"/>
                                      <w:marRight w:val="0"/>
                                      <w:marTop w:val="0"/>
                                      <w:marBottom w:val="0"/>
                                      <w:divBdr>
                                        <w:top w:val="none" w:sz="0" w:space="0" w:color="auto"/>
                                        <w:left w:val="none" w:sz="0" w:space="0" w:color="auto"/>
                                        <w:bottom w:val="none" w:sz="0" w:space="0" w:color="auto"/>
                                        <w:right w:val="none" w:sz="0" w:space="0" w:color="auto"/>
                                      </w:divBdr>
                                      <w:divsChild>
                                        <w:div w:id="1718583014">
                                          <w:marLeft w:val="0"/>
                                          <w:marRight w:val="0"/>
                                          <w:marTop w:val="0"/>
                                          <w:marBottom w:val="0"/>
                                          <w:divBdr>
                                            <w:top w:val="none" w:sz="0" w:space="0" w:color="auto"/>
                                            <w:left w:val="none" w:sz="0" w:space="0" w:color="auto"/>
                                            <w:bottom w:val="none" w:sz="0" w:space="0" w:color="auto"/>
                                            <w:right w:val="none" w:sz="0" w:space="0" w:color="auto"/>
                                          </w:divBdr>
                                          <w:divsChild>
                                            <w:div w:id="1449659065">
                                              <w:marLeft w:val="0"/>
                                              <w:marRight w:val="0"/>
                                              <w:marTop w:val="0"/>
                                              <w:marBottom w:val="0"/>
                                              <w:divBdr>
                                                <w:top w:val="none" w:sz="0" w:space="0" w:color="auto"/>
                                                <w:left w:val="none" w:sz="0" w:space="0" w:color="auto"/>
                                                <w:bottom w:val="none" w:sz="0" w:space="0" w:color="auto"/>
                                                <w:right w:val="none" w:sz="0" w:space="0" w:color="auto"/>
                                              </w:divBdr>
                                              <w:divsChild>
                                                <w:div w:id="1087648894">
                                                  <w:marLeft w:val="0"/>
                                                  <w:marRight w:val="0"/>
                                                  <w:marTop w:val="0"/>
                                                  <w:marBottom w:val="0"/>
                                                  <w:divBdr>
                                                    <w:top w:val="none" w:sz="0" w:space="0" w:color="auto"/>
                                                    <w:left w:val="none" w:sz="0" w:space="0" w:color="auto"/>
                                                    <w:bottom w:val="none" w:sz="0" w:space="0" w:color="auto"/>
                                                    <w:right w:val="none" w:sz="0" w:space="0" w:color="auto"/>
                                                  </w:divBdr>
                                                  <w:divsChild>
                                                    <w:div w:id="357195631">
                                                      <w:marLeft w:val="0"/>
                                                      <w:marRight w:val="0"/>
                                                      <w:marTop w:val="0"/>
                                                      <w:marBottom w:val="0"/>
                                                      <w:divBdr>
                                                        <w:top w:val="none" w:sz="0" w:space="0" w:color="auto"/>
                                                        <w:left w:val="none" w:sz="0" w:space="0" w:color="auto"/>
                                                        <w:bottom w:val="none" w:sz="0" w:space="0" w:color="auto"/>
                                                        <w:right w:val="none" w:sz="0" w:space="0" w:color="auto"/>
                                                      </w:divBdr>
                                                      <w:divsChild>
                                                        <w:div w:id="1867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1949">
                                  <w:marLeft w:val="0"/>
                                  <w:marRight w:val="0"/>
                                  <w:marTop w:val="0"/>
                                  <w:marBottom w:val="0"/>
                                  <w:divBdr>
                                    <w:top w:val="none" w:sz="0" w:space="0" w:color="auto"/>
                                    <w:left w:val="none" w:sz="0" w:space="0" w:color="auto"/>
                                    <w:bottom w:val="none" w:sz="0" w:space="0" w:color="auto"/>
                                    <w:right w:val="none" w:sz="0" w:space="0" w:color="auto"/>
                                  </w:divBdr>
                                  <w:divsChild>
                                    <w:div w:id="202451094">
                                      <w:marLeft w:val="0"/>
                                      <w:marRight w:val="0"/>
                                      <w:marTop w:val="0"/>
                                      <w:marBottom w:val="0"/>
                                      <w:divBdr>
                                        <w:top w:val="none" w:sz="0" w:space="0" w:color="auto"/>
                                        <w:left w:val="none" w:sz="0" w:space="0" w:color="auto"/>
                                        <w:bottom w:val="none" w:sz="0" w:space="0" w:color="auto"/>
                                        <w:right w:val="none" w:sz="0" w:space="0" w:color="auto"/>
                                      </w:divBdr>
                                      <w:divsChild>
                                        <w:div w:id="894047494">
                                          <w:marLeft w:val="0"/>
                                          <w:marRight w:val="0"/>
                                          <w:marTop w:val="0"/>
                                          <w:marBottom w:val="0"/>
                                          <w:divBdr>
                                            <w:top w:val="none" w:sz="0" w:space="0" w:color="auto"/>
                                            <w:left w:val="none" w:sz="0" w:space="0" w:color="auto"/>
                                            <w:bottom w:val="none" w:sz="0" w:space="0" w:color="auto"/>
                                            <w:right w:val="none" w:sz="0" w:space="0" w:color="auto"/>
                                          </w:divBdr>
                                          <w:divsChild>
                                            <w:div w:id="989292633">
                                              <w:marLeft w:val="0"/>
                                              <w:marRight w:val="0"/>
                                              <w:marTop w:val="0"/>
                                              <w:marBottom w:val="0"/>
                                              <w:divBdr>
                                                <w:top w:val="none" w:sz="0" w:space="0" w:color="auto"/>
                                                <w:left w:val="none" w:sz="0" w:space="0" w:color="auto"/>
                                                <w:bottom w:val="none" w:sz="0" w:space="0" w:color="auto"/>
                                                <w:right w:val="none" w:sz="0" w:space="0" w:color="auto"/>
                                              </w:divBdr>
                                              <w:divsChild>
                                                <w:div w:id="1019696636">
                                                  <w:marLeft w:val="0"/>
                                                  <w:marRight w:val="0"/>
                                                  <w:marTop w:val="0"/>
                                                  <w:marBottom w:val="0"/>
                                                  <w:divBdr>
                                                    <w:top w:val="none" w:sz="0" w:space="0" w:color="auto"/>
                                                    <w:left w:val="none" w:sz="0" w:space="0" w:color="auto"/>
                                                    <w:bottom w:val="none" w:sz="0" w:space="0" w:color="auto"/>
                                                    <w:right w:val="none" w:sz="0" w:space="0" w:color="auto"/>
                                                  </w:divBdr>
                                                  <w:divsChild>
                                                    <w:div w:id="1977756623">
                                                      <w:marLeft w:val="0"/>
                                                      <w:marRight w:val="0"/>
                                                      <w:marTop w:val="0"/>
                                                      <w:marBottom w:val="0"/>
                                                      <w:divBdr>
                                                        <w:top w:val="none" w:sz="0" w:space="0" w:color="auto"/>
                                                        <w:left w:val="none" w:sz="0" w:space="0" w:color="auto"/>
                                                        <w:bottom w:val="none" w:sz="0" w:space="0" w:color="auto"/>
                                                        <w:right w:val="none" w:sz="0" w:space="0" w:color="auto"/>
                                                      </w:divBdr>
                                                      <w:divsChild>
                                                        <w:div w:id="1288588547">
                                                          <w:marLeft w:val="0"/>
                                                          <w:marRight w:val="0"/>
                                                          <w:marTop w:val="0"/>
                                                          <w:marBottom w:val="0"/>
                                                          <w:divBdr>
                                                            <w:top w:val="none" w:sz="0" w:space="0" w:color="auto"/>
                                                            <w:left w:val="none" w:sz="0" w:space="0" w:color="auto"/>
                                                            <w:bottom w:val="none" w:sz="0" w:space="0" w:color="auto"/>
                                                            <w:right w:val="none" w:sz="0" w:space="0" w:color="auto"/>
                                                          </w:divBdr>
                                                          <w:divsChild>
                                                            <w:div w:id="2125424039">
                                                              <w:marLeft w:val="0"/>
                                                              <w:marRight w:val="0"/>
                                                              <w:marTop w:val="0"/>
                                                              <w:marBottom w:val="0"/>
                                                              <w:divBdr>
                                                                <w:top w:val="none" w:sz="0" w:space="0" w:color="auto"/>
                                                                <w:left w:val="none" w:sz="0" w:space="0" w:color="auto"/>
                                                                <w:bottom w:val="none" w:sz="0" w:space="0" w:color="auto"/>
                                                                <w:right w:val="none" w:sz="0" w:space="0" w:color="auto"/>
                                                              </w:divBdr>
                                                              <w:divsChild>
                                                                <w:div w:id="1262713734">
                                                                  <w:marLeft w:val="0"/>
                                                                  <w:marRight w:val="0"/>
                                                                  <w:marTop w:val="0"/>
                                                                  <w:marBottom w:val="0"/>
                                                                  <w:divBdr>
                                                                    <w:top w:val="none" w:sz="0" w:space="0" w:color="auto"/>
                                                                    <w:left w:val="none" w:sz="0" w:space="0" w:color="auto"/>
                                                                    <w:bottom w:val="none" w:sz="0" w:space="0" w:color="auto"/>
                                                                    <w:right w:val="none" w:sz="0" w:space="0" w:color="auto"/>
                                                                  </w:divBdr>
                                                                  <w:divsChild>
                                                                    <w:div w:id="13032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852565">
                                  <w:marLeft w:val="0"/>
                                  <w:marRight w:val="0"/>
                                  <w:marTop w:val="0"/>
                                  <w:marBottom w:val="0"/>
                                  <w:divBdr>
                                    <w:top w:val="none" w:sz="0" w:space="0" w:color="auto"/>
                                    <w:left w:val="none" w:sz="0" w:space="0" w:color="auto"/>
                                    <w:bottom w:val="none" w:sz="0" w:space="0" w:color="auto"/>
                                    <w:right w:val="none" w:sz="0" w:space="0" w:color="auto"/>
                                  </w:divBdr>
                                  <w:divsChild>
                                    <w:div w:id="407044721">
                                      <w:marLeft w:val="0"/>
                                      <w:marRight w:val="0"/>
                                      <w:marTop w:val="0"/>
                                      <w:marBottom w:val="0"/>
                                      <w:divBdr>
                                        <w:top w:val="none" w:sz="0" w:space="0" w:color="auto"/>
                                        <w:left w:val="none" w:sz="0" w:space="0" w:color="auto"/>
                                        <w:bottom w:val="none" w:sz="0" w:space="0" w:color="auto"/>
                                        <w:right w:val="none" w:sz="0" w:space="0" w:color="auto"/>
                                      </w:divBdr>
                                      <w:divsChild>
                                        <w:div w:id="2098819411">
                                          <w:marLeft w:val="0"/>
                                          <w:marRight w:val="0"/>
                                          <w:marTop w:val="0"/>
                                          <w:marBottom w:val="0"/>
                                          <w:divBdr>
                                            <w:top w:val="none" w:sz="0" w:space="0" w:color="auto"/>
                                            <w:left w:val="none" w:sz="0" w:space="0" w:color="auto"/>
                                            <w:bottom w:val="none" w:sz="0" w:space="0" w:color="auto"/>
                                            <w:right w:val="none" w:sz="0" w:space="0" w:color="auto"/>
                                          </w:divBdr>
                                          <w:divsChild>
                                            <w:div w:id="1785494957">
                                              <w:marLeft w:val="0"/>
                                              <w:marRight w:val="0"/>
                                              <w:marTop w:val="0"/>
                                              <w:marBottom w:val="0"/>
                                              <w:divBdr>
                                                <w:top w:val="none" w:sz="0" w:space="0" w:color="auto"/>
                                                <w:left w:val="none" w:sz="0" w:space="0" w:color="auto"/>
                                                <w:bottom w:val="none" w:sz="0" w:space="0" w:color="auto"/>
                                                <w:right w:val="none" w:sz="0" w:space="0" w:color="auto"/>
                                              </w:divBdr>
                                              <w:divsChild>
                                                <w:div w:id="709493790">
                                                  <w:marLeft w:val="0"/>
                                                  <w:marRight w:val="0"/>
                                                  <w:marTop w:val="0"/>
                                                  <w:marBottom w:val="0"/>
                                                  <w:divBdr>
                                                    <w:top w:val="none" w:sz="0" w:space="0" w:color="auto"/>
                                                    <w:left w:val="none" w:sz="0" w:space="0" w:color="auto"/>
                                                    <w:bottom w:val="none" w:sz="0" w:space="0" w:color="auto"/>
                                                    <w:right w:val="none" w:sz="0" w:space="0" w:color="auto"/>
                                                  </w:divBdr>
                                                  <w:divsChild>
                                                    <w:div w:id="995845108">
                                                      <w:marLeft w:val="0"/>
                                                      <w:marRight w:val="0"/>
                                                      <w:marTop w:val="0"/>
                                                      <w:marBottom w:val="0"/>
                                                      <w:divBdr>
                                                        <w:top w:val="none" w:sz="0" w:space="0" w:color="auto"/>
                                                        <w:left w:val="none" w:sz="0" w:space="0" w:color="auto"/>
                                                        <w:bottom w:val="none" w:sz="0" w:space="0" w:color="auto"/>
                                                        <w:right w:val="none" w:sz="0" w:space="0" w:color="auto"/>
                                                      </w:divBdr>
                                                      <w:divsChild>
                                                        <w:div w:id="20603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054402">
                                  <w:marLeft w:val="0"/>
                                  <w:marRight w:val="0"/>
                                  <w:marTop w:val="0"/>
                                  <w:marBottom w:val="0"/>
                                  <w:divBdr>
                                    <w:top w:val="none" w:sz="0" w:space="0" w:color="auto"/>
                                    <w:left w:val="none" w:sz="0" w:space="0" w:color="auto"/>
                                    <w:bottom w:val="none" w:sz="0" w:space="0" w:color="auto"/>
                                    <w:right w:val="none" w:sz="0" w:space="0" w:color="auto"/>
                                  </w:divBdr>
                                  <w:divsChild>
                                    <w:div w:id="260069135">
                                      <w:marLeft w:val="0"/>
                                      <w:marRight w:val="0"/>
                                      <w:marTop w:val="0"/>
                                      <w:marBottom w:val="0"/>
                                      <w:divBdr>
                                        <w:top w:val="none" w:sz="0" w:space="0" w:color="auto"/>
                                        <w:left w:val="none" w:sz="0" w:space="0" w:color="auto"/>
                                        <w:bottom w:val="none" w:sz="0" w:space="0" w:color="auto"/>
                                        <w:right w:val="none" w:sz="0" w:space="0" w:color="auto"/>
                                      </w:divBdr>
                                      <w:divsChild>
                                        <w:div w:id="1155686767">
                                          <w:marLeft w:val="0"/>
                                          <w:marRight w:val="0"/>
                                          <w:marTop w:val="0"/>
                                          <w:marBottom w:val="0"/>
                                          <w:divBdr>
                                            <w:top w:val="none" w:sz="0" w:space="0" w:color="auto"/>
                                            <w:left w:val="none" w:sz="0" w:space="0" w:color="auto"/>
                                            <w:bottom w:val="none" w:sz="0" w:space="0" w:color="auto"/>
                                            <w:right w:val="none" w:sz="0" w:space="0" w:color="auto"/>
                                          </w:divBdr>
                                          <w:divsChild>
                                            <w:div w:id="695272356">
                                              <w:marLeft w:val="0"/>
                                              <w:marRight w:val="0"/>
                                              <w:marTop w:val="0"/>
                                              <w:marBottom w:val="0"/>
                                              <w:divBdr>
                                                <w:top w:val="none" w:sz="0" w:space="0" w:color="auto"/>
                                                <w:left w:val="none" w:sz="0" w:space="0" w:color="auto"/>
                                                <w:bottom w:val="none" w:sz="0" w:space="0" w:color="auto"/>
                                                <w:right w:val="none" w:sz="0" w:space="0" w:color="auto"/>
                                              </w:divBdr>
                                              <w:divsChild>
                                                <w:div w:id="615214706">
                                                  <w:marLeft w:val="0"/>
                                                  <w:marRight w:val="0"/>
                                                  <w:marTop w:val="0"/>
                                                  <w:marBottom w:val="0"/>
                                                  <w:divBdr>
                                                    <w:top w:val="none" w:sz="0" w:space="0" w:color="auto"/>
                                                    <w:left w:val="none" w:sz="0" w:space="0" w:color="auto"/>
                                                    <w:bottom w:val="none" w:sz="0" w:space="0" w:color="auto"/>
                                                    <w:right w:val="none" w:sz="0" w:space="0" w:color="auto"/>
                                                  </w:divBdr>
                                                  <w:divsChild>
                                                    <w:div w:id="1178735064">
                                                      <w:marLeft w:val="0"/>
                                                      <w:marRight w:val="0"/>
                                                      <w:marTop w:val="0"/>
                                                      <w:marBottom w:val="0"/>
                                                      <w:divBdr>
                                                        <w:top w:val="none" w:sz="0" w:space="0" w:color="auto"/>
                                                        <w:left w:val="none" w:sz="0" w:space="0" w:color="auto"/>
                                                        <w:bottom w:val="none" w:sz="0" w:space="0" w:color="auto"/>
                                                        <w:right w:val="none" w:sz="0" w:space="0" w:color="auto"/>
                                                      </w:divBdr>
                                                      <w:divsChild>
                                                        <w:div w:id="48929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346548">
                                  <w:marLeft w:val="0"/>
                                  <w:marRight w:val="0"/>
                                  <w:marTop w:val="0"/>
                                  <w:marBottom w:val="0"/>
                                  <w:divBdr>
                                    <w:top w:val="none" w:sz="0" w:space="0" w:color="auto"/>
                                    <w:left w:val="none" w:sz="0" w:space="0" w:color="auto"/>
                                    <w:bottom w:val="none" w:sz="0" w:space="0" w:color="auto"/>
                                    <w:right w:val="none" w:sz="0" w:space="0" w:color="auto"/>
                                  </w:divBdr>
                                  <w:divsChild>
                                    <w:div w:id="420299968">
                                      <w:marLeft w:val="0"/>
                                      <w:marRight w:val="0"/>
                                      <w:marTop w:val="0"/>
                                      <w:marBottom w:val="0"/>
                                      <w:divBdr>
                                        <w:top w:val="none" w:sz="0" w:space="0" w:color="auto"/>
                                        <w:left w:val="none" w:sz="0" w:space="0" w:color="auto"/>
                                        <w:bottom w:val="none" w:sz="0" w:space="0" w:color="auto"/>
                                        <w:right w:val="none" w:sz="0" w:space="0" w:color="auto"/>
                                      </w:divBdr>
                                      <w:divsChild>
                                        <w:div w:id="144014619">
                                          <w:marLeft w:val="0"/>
                                          <w:marRight w:val="0"/>
                                          <w:marTop w:val="0"/>
                                          <w:marBottom w:val="0"/>
                                          <w:divBdr>
                                            <w:top w:val="none" w:sz="0" w:space="0" w:color="auto"/>
                                            <w:left w:val="none" w:sz="0" w:space="0" w:color="auto"/>
                                            <w:bottom w:val="none" w:sz="0" w:space="0" w:color="auto"/>
                                            <w:right w:val="none" w:sz="0" w:space="0" w:color="auto"/>
                                          </w:divBdr>
                                          <w:divsChild>
                                            <w:div w:id="2062902436">
                                              <w:marLeft w:val="0"/>
                                              <w:marRight w:val="0"/>
                                              <w:marTop w:val="0"/>
                                              <w:marBottom w:val="0"/>
                                              <w:divBdr>
                                                <w:top w:val="none" w:sz="0" w:space="0" w:color="auto"/>
                                                <w:left w:val="none" w:sz="0" w:space="0" w:color="auto"/>
                                                <w:bottom w:val="none" w:sz="0" w:space="0" w:color="auto"/>
                                                <w:right w:val="none" w:sz="0" w:space="0" w:color="auto"/>
                                              </w:divBdr>
                                              <w:divsChild>
                                                <w:div w:id="1234313124">
                                                  <w:marLeft w:val="0"/>
                                                  <w:marRight w:val="0"/>
                                                  <w:marTop w:val="0"/>
                                                  <w:marBottom w:val="0"/>
                                                  <w:divBdr>
                                                    <w:top w:val="none" w:sz="0" w:space="0" w:color="auto"/>
                                                    <w:left w:val="none" w:sz="0" w:space="0" w:color="auto"/>
                                                    <w:bottom w:val="none" w:sz="0" w:space="0" w:color="auto"/>
                                                    <w:right w:val="none" w:sz="0" w:space="0" w:color="auto"/>
                                                  </w:divBdr>
                                                  <w:divsChild>
                                                    <w:div w:id="1232934352">
                                                      <w:marLeft w:val="0"/>
                                                      <w:marRight w:val="0"/>
                                                      <w:marTop w:val="0"/>
                                                      <w:marBottom w:val="0"/>
                                                      <w:divBdr>
                                                        <w:top w:val="none" w:sz="0" w:space="0" w:color="auto"/>
                                                        <w:left w:val="none" w:sz="0" w:space="0" w:color="auto"/>
                                                        <w:bottom w:val="none" w:sz="0" w:space="0" w:color="auto"/>
                                                        <w:right w:val="none" w:sz="0" w:space="0" w:color="auto"/>
                                                      </w:divBdr>
                                                      <w:divsChild>
                                                        <w:div w:id="13168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302343">
                                  <w:marLeft w:val="0"/>
                                  <w:marRight w:val="0"/>
                                  <w:marTop w:val="0"/>
                                  <w:marBottom w:val="0"/>
                                  <w:divBdr>
                                    <w:top w:val="none" w:sz="0" w:space="0" w:color="auto"/>
                                    <w:left w:val="none" w:sz="0" w:space="0" w:color="auto"/>
                                    <w:bottom w:val="none" w:sz="0" w:space="0" w:color="auto"/>
                                    <w:right w:val="none" w:sz="0" w:space="0" w:color="auto"/>
                                  </w:divBdr>
                                  <w:divsChild>
                                    <w:div w:id="677199261">
                                      <w:marLeft w:val="0"/>
                                      <w:marRight w:val="0"/>
                                      <w:marTop w:val="0"/>
                                      <w:marBottom w:val="0"/>
                                      <w:divBdr>
                                        <w:top w:val="none" w:sz="0" w:space="0" w:color="auto"/>
                                        <w:left w:val="none" w:sz="0" w:space="0" w:color="auto"/>
                                        <w:bottom w:val="none" w:sz="0" w:space="0" w:color="auto"/>
                                        <w:right w:val="none" w:sz="0" w:space="0" w:color="auto"/>
                                      </w:divBdr>
                                      <w:divsChild>
                                        <w:div w:id="1907954036">
                                          <w:marLeft w:val="0"/>
                                          <w:marRight w:val="0"/>
                                          <w:marTop w:val="0"/>
                                          <w:marBottom w:val="0"/>
                                          <w:divBdr>
                                            <w:top w:val="none" w:sz="0" w:space="0" w:color="auto"/>
                                            <w:left w:val="none" w:sz="0" w:space="0" w:color="auto"/>
                                            <w:bottom w:val="none" w:sz="0" w:space="0" w:color="auto"/>
                                            <w:right w:val="none" w:sz="0" w:space="0" w:color="auto"/>
                                          </w:divBdr>
                                          <w:divsChild>
                                            <w:div w:id="2097052493">
                                              <w:marLeft w:val="0"/>
                                              <w:marRight w:val="0"/>
                                              <w:marTop w:val="0"/>
                                              <w:marBottom w:val="0"/>
                                              <w:divBdr>
                                                <w:top w:val="none" w:sz="0" w:space="0" w:color="auto"/>
                                                <w:left w:val="none" w:sz="0" w:space="0" w:color="auto"/>
                                                <w:bottom w:val="none" w:sz="0" w:space="0" w:color="auto"/>
                                                <w:right w:val="none" w:sz="0" w:space="0" w:color="auto"/>
                                              </w:divBdr>
                                              <w:divsChild>
                                                <w:div w:id="1279794485">
                                                  <w:marLeft w:val="0"/>
                                                  <w:marRight w:val="0"/>
                                                  <w:marTop w:val="0"/>
                                                  <w:marBottom w:val="0"/>
                                                  <w:divBdr>
                                                    <w:top w:val="none" w:sz="0" w:space="0" w:color="auto"/>
                                                    <w:left w:val="none" w:sz="0" w:space="0" w:color="auto"/>
                                                    <w:bottom w:val="none" w:sz="0" w:space="0" w:color="auto"/>
                                                    <w:right w:val="none" w:sz="0" w:space="0" w:color="auto"/>
                                                  </w:divBdr>
                                                  <w:divsChild>
                                                    <w:div w:id="1537767438">
                                                      <w:marLeft w:val="0"/>
                                                      <w:marRight w:val="0"/>
                                                      <w:marTop w:val="0"/>
                                                      <w:marBottom w:val="0"/>
                                                      <w:divBdr>
                                                        <w:top w:val="none" w:sz="0" w:space="0" w:color="auto"/>
                                                        <w:left w:val="none" w:sz="0" w:space="0" w:color="auto"/>
                                                        <w:bottom w:val="none" w:sz="0" w:space="0" w:color="auto"/>
                                                        <w:right w:val="none" w:sz="0" w:space="0" w:color="auto"/>
                                                      </w:divBdr>
                                                      <w:divsChild>
                                                        <w:div w:id="153402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654412">
                                  <w:marLeft w:val="0"/>
                                  <w:marRight w:val="0"/>
                                  <w:marTop w:val="0"/>
                                  <w:marBottom w:val="0"/>
                                  <w:divBdr>
                                    <w:top w:val="none" w:sz="0" w:space="0" w:color="auto"/>
                                    <w:left w:val="none" w:sz="0" w:space="0" w:color="auto"/>
                                    <w:bottom w:val="none" w:sz="0" w:space="0" w:color="auto"/>
                                    <w:right w:val="none" w:sz="0" w:space="0" w:color="auto"/>
                                  </w:divBdr>
                                  <w:divsChild>
                                    <w:div w:id="1715232860">
                                      <w:marLeft w:val="0"/>
                                      <w:marRight w:val="0"/>
                                      <w:marTop w:val="0"/>
                                      <w:marBottom w:val="0"/>
                                      <w:divBdr>
                                        <w:top w:val="none" w:sz="0" w:space="0" w:color="auto"/>
                                        <w:left w:val="none" w:sz="0" w:space="0" w:color="auto"/>
                                        <w:bottom w:val="none" w:sz="0" w:space="0" w:color="auto"/>
                                        <w:right w:val="none" w:sz="0" w:space="0" w:color="auto"/>
                                      </w:divBdr>
                                      <w:divsChild>
                                        <w:div w:id="1358307693">
                                          <w:marLeft w:val="0"/>
                                          <w:marRight w:val="0"/>
                                          <w:marTop w:val="0"/>
                                          <w:marBottom w:val="0"/>
                                          <w:divBdr>
                                            <w:top w:val="none" w:sz="0" w:space="0" w:color="auto"/>
                                            <w:left w:val="none" w:sz="0" w:space="0" w:color="auto"/>
                                            <w:bottom w:val="none" w:sz="0" w:space="0" w:color="auto"/>
                                            <w:right w:val="none" w:sz="0" w:space="0" w:color="auto"/>
                                          </w:divBdr>
                                          <w:divsChild>
                                            <w:div w:id="842083640">
                                              <w:marLeft w:val="0"/>
                                              <w:marRight w:val="0"/>
                                              <w:marTop w:val="0"/>
                                              <w:marBottom w:val="0"/>
                                              <w:divBdr>
                                                <w:top w:val="none" w:sz="0" w:space="0" w:color="auto"/>
                                                <w:left w:val="none" w:sz="0" w:space="0" w:color="auto"/>
                                                <w:bottom w:val="none" w:sz="0" w:space="0" w:color="auto"/>
                                                <w:right w:val="none" w:sz="0" w:space="0" w:color="auto"/>
                                              </w:divBdr>
                                              <w:divsChild>
                                                <w:div w:id="376249134">
                                                  <w:marLeft w:val="0"/>
                                                  <w:marRight w:val="0"/>
                                                  <w:marTop w:val="0"/>
                                                  <w:marBottom w:val="0"/>
                                                  <w:divBdr>
                                                    <w:top w:val="none" w:sz="0" w:space="0" w:color="auto"/>
                                                    <w:left w:val="none" w:sz="0" w:space="0" w:color="auto"/>
                                                    <w:bottom w:val="none" w:sz="0" w:space="0" w:color="auto"/>
                                                    <w:right w:val="none" w:sz="0" w:space="0" w:color="auto"/>
                                                  </w:divBdr>
                                                  <w:divsChild>
                                                    <w:div w:id="346829698">
                                                      <w:marLeft w:val="0"/>
                                                      <w:marRight w:val="0"/>
                                                      <w:marTop w:val="0"/>
                                                      <w:marBottom w:val="0"/>
                                                      <w:divBdr>
                                                        <w:top w:val="none" w:sz="0" w:space="0" w:color="auto"/>
                                                        <w:left w:val="none" w:sz="0" w:space="0" w:color="auto"/>
                                                        <w:bottom w:val="none" w:sz="0" w:space="0" w:color="auto"/>
                                                        <w:right w:val="none" w:sz="0" w:space="0" w:color="auto"/>
                                                      </w:divBdr>
                                                      <w:divsChild>
                                                        <w:div w:id="11329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0934">
                                  <w:marLeft w:val="0"/>
                                  <w:marRight w:val="0"/>
                                  <w:marTop w:val="0"/>
                                  <w:marBottom w:val="0"/>
                                  <w:divBdr>
                                    <w:top w:val="none" w:sz="0" w:space="0" w:color="auto"/>
                                    <w:left w:val="none" w:sz="0" w:space="0" w:color="auto"/>
                                    <w:bottom w:val="none" w:sz="0" w:space="0" w:color="auto"/>
                                    <w:right w:val="none" w:sz="0" w:space="0" w:color="auto"/>
                                  </w:divBdr>
                                  <w:divsChild>
                                    <w:div w:id="47998323">
                                      <w:marLeft w:val="0"/>
                                      <w:marRight w:val="0"/>
                                      <w:marTop w:val="0"/>
                                      <w:marBottom w:val="0"/>
                                      <w:divBdr>
                                        <w:top w:val="none" w:sz="0" w:space="0" w:color="auto"/>
                                        <w:left w:val="none" w:sz="0" w:space="0" w:color="auto"/>
                                        <w:bottom w:val="none" w:sz="0" w:space="0" w:color="auto"/>
                                        <w:right w:val="none" w:sz="0" w:space="0" w:color="auto"/>
                                      </w:divBdr>
                                      <w:divsChild>
                                        <w:div w:id="314188579">
                                          <w:marLeft w:val="0"/>
                                          <w:marRight w:val="0"/>
                                          <w:marTop w:val="0"/>
                                          <w:marBottom w:val="0"/>
                                          <w:divBdr>
                                            <w:top w:val="none" w:sz="0" w:space="0" w:color="auto"/>
                                            <w:left w:val="none" w:sz="0" w:space="0" w:color="auto"/>
                                            <w:bottom w:val="none" w:sz="0" w:space="0" w:color="auto"/>
                                            <w:right w:val="none" w:sz="0" w:space="0" w:color="auto"/>
                                          </w:divBdr>
                                          <w:divsChild>
                                            <w:div w:id="2007705413">
                                              <w:marLeft w:val="0"/>
                                              <w:marRight w:val="0"/>
                                              <w:marTop w:val="0"/>
                                              <w:marBottom w:val="0"/>
                                              <w:divBdr>
                                                <w:top w:val="none" w:sz="0" w:space="0" w:color="auto"/>
                                                <w:left w:val="none" w:sz="0" w:space="0" w:color="auto"/>
                                                <w:bottom w:val="none" w:sz="0" w:space="0" w:color="auto"/>
                                                <w:right w:val="none" w:sz="0" w:space="0" w:color="auto"/>
                                              </w:divBdr>
                                              <w:divsChild>
                                                <w:div w:id="449395325">
                                                  <w:marLeft w:val="0"/>
                                                  <w:marRight w:val="0"/>
                                                  <w:marTop w:val="0"/>
                                                  <w:marBottom w:val="0"/>
                                                  <w:divBdr>
                                                    <w:top w:val="none" w:sz="0" w:space="0" w:color="auto"/>
                                                    <w:left w:val="none" w:sz="0" w:space="0" w:color="auto"/>
                                                    <w:bottom w:val="none" w:sz="0" w:space="0" w:color="auto"/>
                                                    <w:right w:val="none" w:sz="0" w:space="0" w:color="auto"/>
                                                  </w:divBdr>
                                                  <w:divsChild>
                                                    <w:div w:id="536431235">
                                                      <w:marLeft w:val="0"/>
                                                      <w:marRight w:val="0"/>
                                                      <w:marTop w:val="0"/>
                                                      <w:marBottom w:val="0"/>
                                                      <w:divBdr>
                                                        <w:top w:val="none" w:sz="0" w:space="0" w:color="auto"/>
                                                        <w:left w:val="none" w:sz="0" w:space="0" w:color="auto"/>
                                                        <w:bottom w:val="none" w:sz="0" w:space="0" w:color="auto"/>
                                                        <w:right w:val="none" w:sz="0" w:space="0" w:color="auto"/>
                                                      </w:divBdr>
                                                      <w:divsChild>
                                                        <w:div w:id="457333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50144">
                                  <w:marLeft w:val="0"/>
                                  <w:marRight w:val="0"/>
                                  <w:marTop w:val="0"/>
                                  <w:marBottom w:val="0"/>
                                  <w:divBdr>
                                    <w:top w:val="none" w:sz="0" w:space="0" w:color="auto"/>
                                    <w:left w:val="none" w:sz="0" w:space="0" w:color="auto"/>
                                    <w:bottom w:val="none" w:sz="0" w:space="0" w:color="auto"/>
                                    <w:right w:val="none" w:sz="0" w:space="0" w:color="auto"/>
                                  </w:divBdr>
                                  <w:divsChild>
                                    <w:div w:id="275605227">
                                      <w:marLeft w:val="0"/>
                                      <w:marRight w:val="0"/>
                                      <w:marTop w:val="0"/>
                                      <w:marBottom w:val="0"/>
                                      <w:divBdr>
                                        <w:top w:val="none" w:sz="0" w:space="0" w:color="auto"/>
                                        <w:left w:val="none" w:sz="0" w:space="0" w:color="auto"/>
                                        <w:bottom w:val="none" w:sz="0" w:space="0" w:color="auto"/>
                                        <w:right w:val="none" w:sz="0" w:space="0" w:color="auto"/>
                                      </w:divBdr>
                                      <w:divsChild>
                                        <w:div w:id="2004313622">
                                          <w:marLeft w:val="0"/>
                                          <w:marRight w:val="0"/>
                                          <w:marTop w:val="0"/>
                                          <w:marBottom w:val="0"/>
                                          <w:divBdr>
                                            <w:top w:val="none" w:sz="0" w:space="0" w:color="auto"/>
                                            <w:left w:val="none" w:sz="0" w:space="0" w:color="auto"/>
                                            <w:bottom w:val="none" w:sz="0" w:space="0" w:color="auto"/>
                                            <w:right w:val="none" w:sz="0" w:space="0" w:color="auto"/>
                                          </w:divBdr>
                                          <w:divsChild>
                                            <w:div w:id="1351376882">
                                              <w:marLeft w:val="0"/>
                                              <w:marRight w:val="0"/>
                                              <w:marTop w:val="0"/>
                                              <w:marBottom w:val="0"/>
                                              <w:divBdr>
                                                <w:top w:val="none" w:sz="0" w:space="0" w:color="auto"/>
                                                <w:left w:val="none" w:sz="0" w:space="0" w:color="auto"/>
                                                <w:bottom w:val="none" w:sz="0" w:space="0" w:color="auto"/>
                                                <w:right w:val="none" w:sz="0" w:space="0" w:color="auto"/>
                                              </w:divBdr>
                                              <w:divsChild>
                                                <w:div w:id="504512355">
                                                  <w:marLeft w:val="0"/>
                                                  <w:marRight w:val="0"/>
                                                  <w:marTop w:val="0"/>
                                                  <w:marBottom w:val="0"/>
                                                  <w:divBdr>
                                                    <w:top w:val="none" w:sz="0" w:space="0" w:color="auto"/>
                                                    <w:left w:val="none" w:sz="0" w:space="0" w:color="auto"/>
                                                    <w:bottom w:val="none" w:sz="0" w:space="0" w:color="auto"/>
                                                    <w:right w:val="none" w:sz="0" w:space="0" w:color="auto"/>
                                                  </w:divBdr>
                                                  <w:divsChild>
                                                    <w:div w:id="107892042">
                                                      <w:marLeft w:val="0"/>
                                                      <w:marRight w:val="0"/>
                                                      <w:marTop w:val="0"/>
                                                      <w:marBottom w:val="0"/>
                                                      <w:divBdr>
                                                        <w:top w:val="none" w:sz="0" w:space="0" w:color="auto"/>
                                                        <w:left w:val="none" w:sz="0" w:space="0" w:color="auto"/>
                                                        <w:bottom w:val="none" w:sz="0" w:space="0" w:color="auto"/>
                                                        <w:right w:val="none" w:sz="0" w:space="0" w:color="auto"/>
                                                      </w:divBdr>
                                                      <w:divsChild>
                                                        <w:div w:id="11627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34180">
                                  <w:marLeft w:val="0"/>
                                  <w:marRight w:val="0"/>
                                  <w:marTop w:val="0"/>
                                  <w:marBottom w:val="0"/>
                                  <w:divBdr>
                                    <w:top w:val="none" w:sz="0" w:space="0" w:color="auto"/>
                                    <w:left w:val="none" w:sz="0" w:space="0" w:color="auto"/>
                                    <w:bottom w:val="none" w:sz="0" w:space="0" w:color="auto"/>
                                    <w:right w:val="none" w:sz="0" w:space="0" w:color="auto"/>
                                  </w:divBdr>
                                  <w:divsChild>
                                    <w:div w:id="1229804095">
                                      <w:marLeft w:val="0"/>
                                      <w:marRight w:val="0"/>
                                      <w:marTop w:val="0"/>
                                      <w:marBottom w:val="0"/>
                                      <w:divBdr>
                                        <w:top w:val="none" w:sz="0" w:space="0" w:color="auto"/>
                                        <w:left w:val="none" w:sz="0" w:space="0" w:color="auto"/>
                                        <w:bottom w:val="none" w:sz="0" w:space="0" w:color="auto"/>
                                        <w:right w:val="none" w:sz="0" w:space="0" w:color="auto"/>
                                      </w:divBdr>
                                      <w:divsChild>
                                        <w:div w:id="1294485427">
                                          <w:marLeft w:val="0"/>
                                          <w:marRight w:val="0"/>
                                          <w:marTop w:val="0"/>
                                          <w:marBottom w:val="0"/>
                                          <w:divBdr>
                                            <w:top w:val="none" w:sz="0" w:space="0" w:color="auto"/>
                                            <w:left w:val="none" w:sz="0" w:space="0" w:color="auto"/>
                                            <w:bottom w:val="none" w:sz="0" w:space="0" w:color="auto"/>
                                            <w:right w:val="none" w:sz="0" w:space="0" w:color="auto"/>
                                          </w:divBdr>
                                          <w:divsChild>
                                            <w:div w:id="962728893">
                                              <w:marLeft w:val="0"/>
                                              <w:marRight w:val="0"/>
                                              <w:marTop w:val="0"/>
                                              <w:marBottom w:val="0"/>
                                              <w:divBdr>
                                                <w:top w:val="none" w:sz="0" w:space="0" w:color="auto"/>
                                                <w:left w:val="none" w:sz="0" w:space="0" w:color="auto"/>
                                                <w:bottom w:val="none" w:sz="0" w:space="0" w:color="auto"/>
                                                <w:right w:val="none" w:sz="0" w:space="0" w:color="auto"/>
                                              </w:divBdr>
                                              <w:divsChild>
                                                <w:div w:id="471944666">
                                                  <w:marLeft w:val="0"/>
                                                  <w:marRight w:val="0"/>
                                                  <w:marTop w:val="0"/>
                                                  <w:marBottom w:val="0"/>
                                                  <w:divBdr>
                                                    <w:top w:val="none" w:sz="0" w:space="0" w:color="auto"/>
                                                    <w:left w:val="none" w:sz="0" w:space="0" w:color="auto"/>
                                                    <w:bottom w:val="none" w:sz="0" w:space="0" w:color="auto"/>
                                                    <w:right w:val="none" w:sz="0" w:space="0" w:color="auto"/>
                                                  </w:divBdr>
                                                  <w:divsChild>
                                                    <w:div w:id="1697807029">
                                                      <w:marLeft w:val="0"/>
                                                      <w:marRight w:val="0"/>
                                                      <w:marTop w:val="0"/>
                                                      <w:marBottom w:val="0"/>
                                                      <w:divBdr>
                                                        <w:top w:val="none" w:sz="0" w:space="0" w:color="auto"/>
                                                        <w:left w:val="none" w:sz="0" w:space="0" w:color="auto"/>
                                                        <w:bottom w:val="none" w:sz="0" w:space="0" w:color="auto"/>
                                                        <w:right w:val="none" w:sz="0" w:space="0" w:color="auto"/>
                                                      </w:divBdr>
                                                      <w:divsChild>
                                                        <w:div w:id="32231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471454">
                                  <w:marLeft w:val="0"/>
                                  <w:marRight w:val="0"/>
                                  <w:marTop w:val="0"/>
                                  <w:marBottom w:val="0"/>
                                  <w:divBdr>
                                    <w:top w:val="none" w:sz="0" w:space="0" w:color="auto"/>
                                    <w:left w:val="none" w:sz="0" w:space="0" w:color="auto"/>
                                    <w:bottom w:val="none" w:sz="0" w:space="0" w:color="auto"/>
                                    <w:right w:val="none" w:sz="0" w:space="0" w:color="auto"/>
                                  </w:divBdr>
                                  <w:divsChild>
                                    <w:div w:id="901477490">
                                      <w:marLeft w:val="0"/>
                                      <w:marRight w:val="0"/>
                                      <w:marTop w:val="0"/>
                                      <w:marBottom w:val="0"/>
                                      <w:divBdr>
                                        <w:top w:val="none" w:sz="0" w:space="0" w:color="auto"/>
                                        <w:left w:val="none" w:sz="0" w:space="0" w:color="auto"/>
                                        <w:bottom w:val="none" w:sz="0" w:space="0" w:color="auto"/>
                                        <w:right w:val="none" w:sz="0" w:space="0" w:color="auto"/>
                                      </w:divBdr>
                                      <w:divsChild>
                                        <w:div w:id="723329328">
                                          <w:marLeft w:val="0"/>
                                          <w:marRight w:val="0"/>
                                          <w:marTop w:val="0"/>
                                          <w:marBottom w:val="0"/>
                                          <w:divBdr>
                                            <w:top w:val="none" w:sz="0" w:space="0" w:color="auto"/>
                                            <w:left w:val="none" w:sz="0" w:space="0" w:color="auto"/>
                                            <w:bottom w:val="none" w:sz="0" w:space="0" w:color="auto"/>
                                            <w:right w:val="none" w:sz="0" w:space="0" w:color="auto"/>
                                          </w:divBdr>
                                          <w:divsChild>
                                            <w:div w:id="1788887799">
                                              <w:marLeft w:val="0"/>
                                              <w:marRight w:val="0"/>
                                              <w:marTop w:val="0"/>
                                              <w:marBottom w:val="0"/>
                                              <w:divBdr>
                                                <w:top w:val="none" w:sz="0" w:space="0" w:color="auto"/>
                                                <w:left w:val="none" w:sz="0" w:space="0" w:color="auto"/>
                                                <w:bottom w:val="none" w:sz="0" w:space="0" w:color="auto"/>
                                                <w:right w:val="none" w:sz="0" w:space="0" w:color="auto"/>
                                              </w:divBdr>
                                              <w:divsChild>
                                                <w:div w:id="1937470692">
                                                  <w:marLeft w:val="0"/>
                                                  <w:marRight w:val="0"/>
                                                  <w:marTop w:val="0"/>
                                                  <w:marBottom w:val="0"/>
                                                  <w:divBdr>
                                                    <w:top w:val="none" w:sz="0" w:space="0" w:color="auto"/>
                                                    <w:left w:val="none" w:sz="0" w:space="0" w:color="auto"/>
                                                    <w:bottom w:val="none" w:sz="0" w:space="0" w:color="auto"/>
                                                    <w:right w:val="none" w:sz="0" w:space="0" w:color="auto"/>
                                                  </w:divBdr>
                                                  <w:divsChild>
                                                    <w:div w:id="926883471">
                                                      <w:marLeft w:val="0"/>
                                                      <w:marRight w:val="0"/>
                                                      <w:marTop w:val="0"/>
                                                      <w:marBottom w:val="0"/>
                                                      <w:divBdr>
                                                        <w:top w:val="none" w:sz="0" w:space="0" w:color="auto"/>
                                                        <w:left w:val="none" w:sz="0" w:space="0" w:color="auto"/>
                                                        <w:bottom w:val="none" w:sz="0" w:space="0" w:color="auto"/>
                                                        <w:right w:val="none" w:sz="0" w:space="0" w:color="auto"/>
                                                      </w:divBdr>
                                                      <w:divsChild>
                                                        <w:div w:id="2680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219619">
                                  <w:marLeft w:val="0"/>
                                  <w:marRight w:val="0"/>
                                  <w:marTop w:val="0"/>
                                  <w:marBottom w:val="0"/>
                                  <w:divBdr>
                                    <w:top w:val="none" w:sz="0" w:space="0" w:color="auto"/>
                                    <w:left w:val="none" w:sz="0" w:space="0" w:color="auto"/>
                                    <w:bottom w:val="none" w:sz="0" w:space="0" w:color="auto"/>
                                    <w:right w:val="none" w:sz="0" w:space="0" w:color="auto"/>
                                  </w:divBdr>
                                  <w:divsChild>
                                    <w:div w:id="1715235740">
                                      <w:marLeft w:val="0"/>
                                      <w:marRight w:val="0"/>
                                      <w:marTop w:val="0"/>
                                      <w:marBottom w:val="0"/>
                                      <w:divBdr>
                                        <w:top w:val="none" w:sz="0" w:space="0" w:color="auto"/>
                                        <w:left w:val="none" w:sz="0" w:space="0" w:color="auto"/>
                                        <w:bottom w:val="none" w:sz="0" w:space="0" w:color="auto"/>
                                        <w:right w:val="none" w:sz="0" w:space="0" w:color="auto"/>
                                      </w:divBdr>
                                      <w:divsChild>
                                        <w:div w:id="1730376117">
                                          <w:marLeft w:val="0"/>
                                          <w:marRight w:val="0"/>
                                          <w:marTop w:val="0"/>
                                          <w:marBottom w:val="0"/>
                                          <w:divBdr>
                                            <w:top w:val="none" w:sz="0" w:space="0" w:color="auto"/>
                                            <w:left w:val="none" w:sz="0" w:space="0" w:color="auto"/>
                                            <w:bottom w:val="none" w:sz="0" w:space="0" w:color="auto"/>
                                            <w:right w:val="none" w:sz="0" w:space="0" w:color="auto"/>
                                          </w:divBdr>
                                          <w:divsChild>
                                            <w:div w:id="1925799021">
                                              <w:marLeft w:val="0"/>
                                              <w:marRight w:val="0"/>
                                              <w:marTop w:val="0"/>
                                              <w:marBottom w:val="0"/>
                                              <w:divBdr>
                                                <w:top w:val="none" w:sz="0" w:space="0" w:color="auto"/>
                                                <w:left w:val="none" w:sz="0" w:space="0" w:color="auto"/>
                                                <w:bottom w:val="none" w:sz="0" w:space="0" w:color="auto"/>
                                                <w:right w:val="none" w:sz="0" w:space="0" w:color="auto"/>
                                              </w:divBdr>
                                              <w:divsChild>
                                                <w:div w:id="822280792">
                                                  <w:marLeft w:val="0"/>
                                                  <w:marRight w:val="0"/>
                                                  <w:marTop w:val="0"/>
                                                  <w:marBottom w:val="0"/>
                                                  <w:divBdr>
                                                    <w:top w:val="none" w:sz="0" w:space="0" w:color="auto"/>
                                                    <w:left w:val="none" w:sz="0" w:space="0" w:color="auto"/>
                                                    <w:bottom w:val="none" w:sz="0" w:space="0" w:color="auto"/>
                                                    <w:right w:val="none" w:sz="0" w:space="0" w:color="auto"/>
                                                  </w:divBdr>
                                                  <w:divsChild>
                                                    <w:div w:id="1992171573">
                                                      <w:marLeft w:val="0"/>
                                                      <w:marRight w:val="0"/>
                                                      <w:marTop w:val="0"/>
                                                      <w:marBottom w:val="0"/>
                                                      <w:divBdr>
                                                        <w:top w:val="none" w:sz="0" w:space="0" w:color="auto"/>
                                                        <w:left w:val="none" w:sz="0" w:space="0" w:color="auto"/>
                                                        <w:bottom w:val="none" w:sz="0" w:space="0" w:color="auto"/>
                                                        <w:right w:val="none" w:sz="0" w:space="0" w:color="auto"/>
                                                      </w:divBdr>
                                                      <w:divsChild>
                                                        <w:div w:id="1911380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2069">
                                  <w:marLeft w:val="0"/>
                                  <w:marRight w:val="0"/>
                                  <w:marTop w:val="0"/>
                                  <w:marBottom w:val="0"/>
                                  <w:divBdr>
                                    <w:top w:val="none" w:sz="0" w:space="0" w:color="auto"/>
                                    <w:left w:val="none" w:sz="0" w:space="0" w:color="auto"/>
                                    <w:bottom w:val="none" w:sz="0" w:space="0" w:color="auto"/>
                                    <w:right w:val="none" w:sz="0" w:space="0" w:color="auto"/>
                                  </w:divBdr>
                                  <w:divsChild>
                                    <w:div w:id="1403480041">
                                      <w:marLeft w:val="0"/>
                                      <w:marRight w:val="0"/>
                                      <w:marTop w:val="0"/>
                                      <w:marBottom w:val="0"/>
                                      <w:divBdr>
                                        <w:top w:val="none" w:sz="0" w:space="0" w:color="auto"/>
                                        <w:left w:val="none" w:sz="0" w:space="0" w:color="auto"/>
                                        <w:bottom w:val="none" w:sz="0" w:space="0" w:color="auto"/>
                                        <w:right w:val="none" w:sz="0" w:space="0" w:color="auto"/>
                                      </w:divBdr>
                                      <w:divsChild>
                                        <w:div w:id="710037802">
                                          <w:marLeft w:val="0"/>
                                          <w:marRight w:val="0"/>
                                          <w:marTop w:val="0"/>
                                          <w:marBottom w:val="0"/>
                                          <w:divBdr>
                                            <w:top w:val="none" w:sz="0" w:space="0" w:color="auto"/>
                                            <w:left w:val="none" w:sz="0" w:space="0" w:color="auto"/>
                                            <w:bottom w:val="none" w:sz="0" w:space="0" w:color="auto"/>
                                            <w:right w:val="none" w:sz="0" w:space="0" w:color="auto"/>
                                          </w:divBdr>
                                          <w:divsChild>
                                            <w:div w:id="146292101">
                                              <w:marLeft w:val="0"/>
                                              <w:marRight w:val="0"/>
                                              <w:marTop w:val="0"/>
                                              <w:marBottom w:val="0"/>
                                              <w:divBdr>
                                                <w:top w:val="none" w:sz="0" w:space="0" w:color="auto"/>
                                                <w:left w:val="none" w:sz="0" w:space="0" w:color="auto"/>
                                                <w:bottom w:val="none" w:sz="0" w:space="0" w:color="auto"/>
                                                <w:right w:val="none" w:sz="0" w:space="0" w:color="auto"/>
                                              </w:divBdr>
                                              <w:divsChild>
                                                <w:div w:id="1881820956">
                                                  <w:marLeft w:val="0"/>
                                                  <w:marRight w:val="0"/>
                                                  <w:marTop w:val="0"/>
                                                  <w:marBottom w:val="0"/>
                                                  <w:divBdr>
                                                    <w:top w:val="none" w:sz="0" w:space="0" w:color="auto"/>
                                                    <w:left w:val="none" w:sz="0" w:space="0" w:color="auto"/>
                                                    <w:bottom w:val="none" w:sz="0" w:space="0" w:color="auto"/>
                                                    <w:right w:val="none" w:sz="0" w:space="0" w:color="auto"/>
                                                  </w:divBdr>
                                                  <w:divsChild>
                                                    <w:div w:id="194972842">
                                                      <w:marLeft w:val="0"/>
                                                      <w:marRight w:val="0"/>
                                                      <w:marTop w:val="0"/>
                                                      <w:marBottom w:val="0"/>
                                                      <w:divBdr>
                                                        <w:top w:val="none" w:sz="0" w:space="0" w:color="auto"/>
                                                        <w:left w:val="none" w:sz="0" w:space="0" w:color="auto"/>
                                                        <w:bottom w:val="none" w:sz="0" w:space="0" w:color="auto"/>
                                                        <w:right w:val="none" w:sz="0" w:space="0" w:color="auto"/>
                                                      </w:divBdr>
                                                      <w:divsChild>
                                                        <w:div w:id="3585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272350">
                                  <w:marLeft w:val="0"/>
                                  <w:marRight w:val="0"/>
                                  <w:marTop w:val="0"/>
                                  <w:marBottom w:val="0"/>
                                  <w:divBdr>
                                    <w:top w:val="none" w:sz="0" w:space="0" w:color="auto"/>
                                    <w:left w:val="none" w:sz="0" w:space="0" w:color="auto"/>
                                    <w:bottom w:val="none" w:sz="0" w:space="0" w:color="auto"/>
                                    <w:right w:val="none" w:sz="0" w:space="0" w:color="auto"/>
                                  </w:divBdr>
                                  <w:divsChild>
                                    <w:div w:id="568461869">
                                      <w:marLeft w:val="0"/>
                                      <w:marRight w:val="0"/>
                                      <w:marTop w:val="0"/>
                                      <w:marBottom w:val="0"/>
                                      <w:divBdr>
                                        <w:top w:val="none" w:sz="0" w:space="0" w:color="auto"/>
                                        <w:left w:val="none" w:sz="0" w:space="0" w:color="auto"/>
                                        <w:bottom w:val="none" w:sz="0" w:space="0" w:color="auto"/>
                                        <w:right w:val="none" w:sz="0" w:space="0" w:color="auto"/>
                                      </w:divBdr>
                                      <w:divsChild>
                                        <w:div w:id="1285578206">
                                          <w:marLeft w:val="0"/>
                                          <w:marRight w:val="0"/>
                                          <w:marTop w:val="0"/>
                                          <w:marBottom w:val="0"/>
                                          <w:divBdr>
                                            <w:top w:val="none" w:sz="0" w:space="0" w:color="auto"/>
                                            <w:left w:val="none" w:sz="0" w:space="0" w:color="auto"/>
                                            <w:bottom w:val="none" w:sz="0" w:space="0" w:color="auto"/>
                                            <w:right w:val="none" w:sz="0" w:space="0" w:color="auto"/>
                                          </w:divBdr>
                                          <w:divsChild>
                                            <w:div w:id="576324223">
                                              <w:marLeft w:val="0"/>
                                              <w:marRight w:val="0"/>
                                              <w:marTop w:val="0"/>
                                              <w:marBottom w:val="0"/>
                                              <w:divBdr>
                                                <w:top w:val="none" w:sz="0" w:space="0" w:color="auto"/>
                                                <w:left w:val="none" w:sz="0" w:space="0" w:color="auto"/>
                                                <w:bottom w:val="none" w:sz="0" w:space="0" w:color="auto"/>
                                                <w:right w:val="none" w:sz="0" w:space="0" w:color="auto"/>
                                              </w:divBdr>
                                              <w:divsChild>
                                                <w:div w:id="407114701">
                                                  <w:marLeft w:val="0"/>
                                                  <w:marRight w:val="0"/>
                                                  <w:marTop w:val="0"/>
                                                  <w:marBottom w:val="0"/>
                                                  <w:divBdr>
                                                    <w:top w:val="none" w:sz="0" w:space="0" w:color="auto"/>
                                                    <w:left w:val="none" w:sz="0" w:space="0" w:color="auto"/>
                                                    <w:bottom w:val="none" w:sz="0" w:space="0" w:color="auto"/>
                                                    <w:right w:val="none" w:sz="0" w:space="0" w:color="auto"/>
                                                  </w:divBdr>
                                                  <w:divsChild>
                                                    <w:div w:id="559437460">
                                                      <w:marLeft w:val="0"/>
                                                      <w:marRight w:val="0"/>
                                                      <w:marTop w:val="0"/>
                                                      <w:marBottom w:val="0"/>
                                                      <w:divBdr>
                                                        <w:top w:val="none" w:sz="0" w:space="0" w:color="auto"/>
                                                        <w:left w:val="none" w:sz="0" w:space="0" w:color="auto"/>
                                                        <w:bottom w:val="none" w:sz="0" w:space="0" w:color="auto"/>
                                                        <w:right w:val="none" w:sz="0" w:space="0" w:color="auto"/>
                                                      </w:divBdr>
                                                      <w:divsChild>
                                                        <w:div w:id="1779643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144520">
                                  <w:marLeft w:val="0"/>
                                  <w:marRight w:val="0"/>
                                  <w:marTop w:val="0"/>
                                  <w:marBottom w:val="0"/>
                                  <w:divBdr>
                                    <w:top w:val="none" w:sz="0" w:space="0" w:color="auto"/>
                                    <w:left w:val="none" w:sz="0" w:space="0" w:color="auto"/>
                                    <w:bottom w:val="none" w:sz="0" w:space="0" w:color="auto"/>
                                    <w:right w:val="none" w:sz="0" w:space="0" w:color="auto"/>
                                  </w:divBdr>
                                  <w:divsChild>
                                    <w:div w:id="1119379854">
                                      <w:marLeft w:val="0"/>
                                      <w:marRight w:val="0"/>
                                      <w:marTop w:val="0"/>
                                      <w:marBottom w:val="0"/>
                                      <w:divBdr>
                                        <w:top w:val="none" w:sz="0" w:space="0" w:color="auto"/>
                                        <w:left w:val="none" w:sz="0" w:space="0" w:color="auto"/>
                                        <w:bottom w:val="none" w:sz="0" w:space="0" w:color="auto"/>
                                        <w:right w:val="none" w:sz="0" w:space="0" w:color="auto"/>
                                      </w:divBdr>
                                      <w:divsChild>
                                        <w:div w:id="1667368365">
                                          <w:marLeft w:val="0"/>
                                          <w:marRight w:val="0"/>
                                          <w:marTop w:val="0"/>
                                          <w:marBottom w:val="0"/>
                                          <w:divBdr>
                                            <w:top w:val="none" w:sz="0" w:space="0" w:color="auto"/>
                                            <w:left w:val="none" w:sz="0" w:space="0" w:color="auto"/>
                                            <w:bottom w:val="none" w:sz="0" w:space="0" w:color="auto"/>
                                            <w:right w:val="none" w:sz="0" w:space="0" w:color="auto"/>
                                          </w:divBdr>
                                          <w:divsChild>
                                            <w:div w:id="746809337">
                                              <w:marLeft w:val="0"/>
                                              <w:marRight w:val="0"/>
                                              <w:marTop w:val="0"/>
                                              <w:marBottom w:val="0"/>
                                              <w:divBdr>
                                                <w:top w:val="none" w:sz="0" w:space="0" w:color="auto"/>
                                                <w:left w:val="none" w:sz="0" w:space="0" w:color="auto"/>
                                                <w:bottom w:val="none" w:sz="0" w:space="0" w:color="auto"/>
                                                <w:right w:val="none" w:sz="0" w:space="0" w:color="auto"/>
                                              </w:divBdr>
                                              <w:divsChild>
                                                <w:div w:id="1380279421">
                                                  <w:marLeft w:val="0"/>
                                                  <w:marRight w:val="0"/>
                                                  <w:marTop w:val="0"/>
                                                  <w:marBottom w:val="0"/>
                                                  <w:divBdr>
                                                    <w:top w:val="none" w:sz="0" w:space="0" w:color="auto"/>
                                                    <w:left w:val="none" w:sz="0" w:space="0" w:color="auto"/>
                                                    <w:bottom w:val="none" w:sz="0" w:space="0" w:color="auto"/>
                                                    <w:right w:val="none" w:sz="0" w:space="0" w:color="auto"/>
                                                  </w:divBdr>
                                                  <w:divsChild>
                                                    <w:div w:id="1251817918">
                                                      <w:marLeft w:val="0"/>
                                                      <w:marRight w:val="0"/>
                                                      <w:marTop w:val="0"/>
                                                      <w:marBottom w:val="0"/>
                                                      <w:divBdr>
                                                        <w:top w:val="none" w:sz="0" w:space="0" w:color="auto"/>
                                                        <w:left w:val="none" w:sz="0" w:space="0" w:color="auto"/>
                                                        <w:bottom w:val="none" w:sz="0" w:space="0" w:color="auto"/>
                                                        <w:right w:val="none" w:sz="0" w:space="0" w:color="auto"/>
                                                      </w:divBdr>
                                                      <w:divsChild>
                                                        <w:div w:id="1046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994658">
                                  <w:marLeft w:val="0"/>
                                  <w:marRight w:val="0"/>
                                  <w:marTop w:val="0"/>
                                  <w:marBottom w:val="0"/>
                                  <w:divBdr>
                                    <w:top w:val="none" w:sz="0" w:space="0" w:color="auto"/>
                                    <w:left w:val="none" w:sz="0" w:space="0" w:color="auto"/>
                                    <w:bottom w:val="none" w:sz="0" w:space="0" w:color="auto"/>
                                    <w:right w:val="none" w:sz="0" w:space="0" w:color="auto"/>
                                  </w:divBdr>
                                  <w:divsChild>
                                    <w:div w:id="231894826">
                                      <w:marLeft w:val="0"/>
                                      <w:marRight w:val="0"/>
                                      <w:marTop w:val="0"/>
                                      <w:marBottom w:val="0"/>
                                      <w:divBdr>
                                        <w:top w:val="none" w:sz="0" w:space="0" w:color="auto"/>
                                        <w:left w:val="none" w:sz="0" w:space="0" w:color="auto"/>
                                        <w:bottom w:val="none" w:sz="0" w:space="0" w:color="auto"/>
                                        <w:right w:val="none" w:sz="0" w:space="0" w:color="auto"/>
                                      </w:divBdr>
                                      <w:divsChild>
                                        <w:div w:id="26758253">
                                          <w:marLeft w:val="0"/>
                                          <w:marRight w:val="0"/>
                                          <w:marTop w:val="0"/>
                                          <w:marBottom w:val="0"/>
                                          <w:divBdr>
                                            <w:top w:val="none" w:sz="0" w:space="0" w:color="auto"/>
                                            <w:left w:val="none" w:sz="0" w:space="0" w:color="auto"/>
                                            <w:bottom w:val="none" w:sz="0" w:space="0" w:color="auto"/>
                                            <w:right w:val="none" w:sz="0" w:space="0" w:color="auto"/>
                                          </w:divBdr>
                                          <w:divsChild>
                                            <w:div w:id="663048548">
                                              <w:marLeft w:val="0"/>
                                              <w:marRight w:val="0"/>
                                              <w:marTop w:val="0"/>
                                              <w:marBottom w:val="0"/>
                                              <w:divBdr>
                                                <w:top w:val="none" w:sz="0" w:space="0" w:color="auto"/>
                                                <w:left w:val="none" w:sz="0" w:space="0" w:color="auto"/>
                                                <w:bottom w:val="none" w:sz="0" w:space="0" w:color="auto"/>
                                                <w:right w:val="none" w:sz="0" w:space="0" w:color="auto"/>
                                              </w:divBdr>
                                              <w:divsChild>
                                                <w:div w:id="1477724439">
                                                  <w:marLeft w:val="0"/>
                                                  <w:marRight w:val="0"/>
                                                  <w:marTop w:val="0"/>
                                                  <w:marBottom w:val="0"/>
                                                  <w:divBdr>
                                                    <w:top w:val="none" w:sz="0" w:space="0" w:color="auto"/>
                                                    <w:left w:val="none" w:sz="0" w:space="0" w:color="auto"/>
                                                    <w:bottom w:val="none" w:sz="0" w:space="0" w:color="auto"/>
                                                    <w:right w:val="none" w:sz="0" w:space="0" w:color="auto"/>
                                                  </w:divBdr>
                                                  <w:divsChild>
                                                    <w:div w:id="1524905770">
                                                      <w:marLeft w:val="0"/>
                                                      <w:marRight w:val="0"/>
                                                      <w:marTop w:val="0"/>
                                                      <w:marBottom w:val="0"/>
                                                      <w:divBdr>
                                                        <w:top w:val="none" w:sz="0" w:space="0" w:color="auto"/>
                                                        <w:left w:val="none" w:sz="0" w:space="0" w:color="auto"/>
                                                        <w:bottom w:val="none" w:sz="0" w:space="0" w:color="auto"/>
                                                        <w:right w:val="none" w:sz="0" w:space="0" w:color="auto"/>
                                                      </w:divBdr>
                                                      <w:divsChild>
                                                        <w:div w:id="166423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21953">
                                  <w:marLeft w:val="0"/>
                                  <w:marRight w:val="0"/>
                                  <w:marTop w:val="0"/>
                                  <w:marBottom w:val="0"/>
                                  <w:divBdr>
                                    <w:top w:val="none" w:sz="0" w:space="0" w:color="auto"/>
                                    <w:left w:val="none" w:sz="0" w:space="0" w:color="auto"/>
                                    <w:bottom w:val="none" w:sz="0" w:space="0" w:color="auto"/>
                                    <w:right w:val="none" w:sz="0" w:space="0" w:color="auto"/>
                                  </w:divBdr>
                                  <w:divsChild>
                                    <w:div w:id="13456515">
                                      <w:marLeft w:val="0"/>
                                      <w:marRight w:val="0"/>
                                      <w:marTop w:val="0"/>
                                      <w:marBottom w:val="0"/>
                                      <w:divBdr>
                                        <w:top w:val="none" w:sz="0" w:space="0" w:color="auto"/>
                                        <w:left w:val="none" w:sz="0" w:space="0" w:color="auto"/>
                                        <w:bottom w:val="none" w:sz="0" w:space="0" w:color="auto"/>
                                        <w:right w:val="none" w:sz="0" w:space="0" w:color="auto"/>
                                      </w:divBdr>
                                      <w:divsChild>
                                        <w:div w:id="1886214684">
                                          <w:marLeft w:val="0"/>
                                          <w:marRight w:val="0"/>
                                          <w:marTop w:val="0"/>
                                          <w:marBottom w:val="0"/>
                                          <w:divBdr>
                                            <w:top w:val="none" w:sz="0" w:space="0" w:color="auto"/>
                                            <w:left w:val="none" w:sz="0" w:space="0" w:color="auto"/>
                                            <w:bottom w:val="none" w:sz="0" w:space="0" w:color="auto"/>
                                            <w:right w:val="none" w:sz="0" w:space="0" w:color="auto"/>
                                          </w:divBdr>
                                          <w:divsChild>
                                            <w:div w:id="1883513761">
                                              <w:marLeft w:val="0"/>
                                              <w:marRight w:val="0"/>
                                              <w:marTop w:val="0"/>
                                              <w:marBottom w:val="0"/>
                                              <w:divBdr>
                                                <w:top w:val="none" w:sz="0" w:space="0" w:color="auto"/>
                                                <w:left w:val="none" w:sz="0" w:space="0" w:color="auto"/>
                                                <w:bottom w:val="none" w:sz="0" w:space="0" w:color="auto"/>
                                                <w:right w:val="none" w:sz="0" w:space="0" w:color="auto"/>
                                              </w:divBdr>
                                              <w:divsChild>
                                                <w:div w:id="444886160">
                                                  <w:marLeft w:val="0"/>
                                                  <w:marRight w:val="0"/>
                                                  <w:marTop w:val="0"/>
                                                  <w:marBottom w:val="0"/>
                                                  <w:divBdr>
                                                    <w:top w:val="none" w:sz="0" w:space="0" w:color="auto"/>
                                                    <w:left w:val="none" w:sz="0" w:space="0" w:color="auto"/>
                                                    <w:bottom w:val="none" w:sz="0" w:space="0" w:color="auto"/>
                                                    <w:right w:val="none" w:sz="0" w:space="0" w:color="auto"/>
                                                  </w:divBdr>
                                                  <w:divsChild>
                                                    <w:div w:id="1974210138">
                                                      <w:marLeft w:val="0"/>
                                                      <w:marRight w:val="0"/>
                                                      <w:marTop w:val="0"/>
                                                      <w:marBottom w:val="0"/>
                                                      <w:divBdr>
                                                        <w:top w:val="none" w:sz="0" w:space="0" w:color="auto"/>
                                                        <w:left w:val="none" w:sz="0" w:space="0" w:color="auto"/>
                                                        <w:bottom w:val="none" w:sz="0" w:space="0" w:color="auto"/>
                                                        <w:right w:val="none" w:sz="0" w:space="0" w:color="auto"/>
                                                      </w:divBdr>
                                                      <w:divsChild>
                                                        <w:div w:id="20295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4395">
                                  <w:marLeft w:val="0"/>
                                  <w:marRight w:val="0"/>
                                  <w:marTop w:val="0"/>
                                  <w:marBottom w:val="0"/>
                                  <w:divBdr>
                                    <w:top w:val="none" w:sz="0" w:space="0" w:color="auto"/>
                                    <w:left w:val="none" w:sz="0" w:space="0" w:color="auto"/>
                                    <w:bottom w:val="none" w:sz="0" w:space="0" w:color="auto"/>
                                    <w:right w:val="none" w:sz="0" w:space="0" w:color="auto"/>
                                  </w:divBdr>
                                  <w:divsChild>
                                    <w:div w:id="1086653483">
                                      <w:marLeft w:val="0"/>
                                      <w:marRight w:val="0"/>
                                      <w:marTop w:val="0"/>
                                      <w:marBottom w:val="0"/>
                                      <w:divBdr>
                                        <w:top w:val="none" w:sz="0" w:space="0" w:color="auto"/>
                                        <w:left w:val="none" w:sz="0" w:space="0" w:color="auto"/>
                                        <w:bottom w:val="none" w:sz="0" w:space="0" w:color="auto"/>
                                        <w:right w:val="none" w:sz="0" w:space="0" w:color="auto"/>
                                      </w:divBdr>
                                      <w:divsChild>
                                        <w:div w:id="757945451">
                                          <w:marLeft w:val="0"/>
                                          <w:marRight w:val="0"/>
                                          <w:marTop w:val="0"/>
                                          <w:marBottom w:val="0"/>
                                          <w:divBdr>
                                            <w:top w:val="none" w:sz="0" w:space="0" w:color="auto"/>
                                            <w:left w:val="none" w:sz="0" w:space="0" w:color="auto"/>
                                            <w:bottom w:val="none" w:sz="0" w:space="0" w:color="auto"/>
                                            <w:right w:val="none" w:sz="0" w:space="0" w:color="auto"/>
                                          </w:divBdr>
                                          <w:divsChild>
                                            <w:div w:id="1992445445">
                                              <w:marLeft w:val="0"/>
                                              <w:marRight w:val="0"/>
                                              <w:marTop w:val="0"/>
                                              <w:marBottom w:val="0"/>
                                              <w:divBdr>
                                                <w:top w:val="none" w:sz="0" w:space="0" w:color="auto"/>
                                                <w:left w:val="none" w:sz="0" w:space="0" w:color="auto"/>
                                                <w:bottom w:val="none" w:sz="0" w:space="0" w:color="auto"/>
                                                <w:right w:val="none" w:sz="0" w:space="0" w:color="auto"/>
                                              </w:divBdr>
                                              <w:divsChild>
                                                <w:div w:id="585722717">
                                                  <w:marLeft w:val="0"/>
                                                  <w:marRight w:val="0"/>
                                                  <w:marTop w:val="0"/>
                                                  <w:marBottom w:val="0"/>
                                                  <w:divBdr>
                                                    <w:top w:val="none" w:sz="0" w:space="0" w:color="auto"/>
                                                    <w:left w:val="none" w:sz="0" w:space="0" w:color="auto"/>
                                                    <w:bottom w:val="none" w:sz="0" w:space="0" w:color="auto"/>
                                                    <w:right w:val="none" w:sz="0" w:space="0" w:color="auto"/>
                                                  </w:divBdr>
                                                  <w:divsChild>
                                                    <w:div w:id="917252467">
                                                      <w:marLeft w:val="0"/>
                                                      <w:marRight w:val="0"/>
                                                      <w:marTop w:val="0"/>
                                                      <w:marBottom w:val="0"/>
                                                      <w:divBdr>
                                                        <w:top w:val="none" w:sz="0" w:space="0" w:color="auto"/>
                                                        <w:left w:val="none" w:sz="0" w:space="0" w:color="auto"/>
                                                        <w:bottom w:val="none" w:sz="0" w:space="0" w:color="auto"/>
                                                        <w:right w:val="none" w:sz="0" w:space="0" w:color="auto"/>
                                                      </w:divBdr>
                                                      <w:divsChild>
                                                        <w:div w:id="81378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14292">
                                  <w:marLeft w:val="0"/>
                                  <w:marRight w:val="0"/>
                                  <w:marTop w:val="0"/>
                                  <w:marBottom w:val="0"/>
                                  <w:divBdr>
                                    <w:top w:val="none" w:sz="0" w:space="0" w:color="auto"/>
                                    <w:left w:val="none" w:sz="0" w:space="0" w:color="auto"/>
                                    <w:bottom w:val="none" w:sz="0" w:space="0" w:color="auto"/>
                                    <w:right w:val="none" w:sz="0" w:space="0" w:color="auto"/>
                                  </w:divBdr>
                                  <w:divsChild>
                                    <w:div w:id="1654720740">
                                      <w:marLeft w:val="0"/>
                                      <w:marRight w:val="0"/>
                                      <w:marTop w:val="0"/>
                                      <w:marBottom w:val="0"/>
                                      <w:divBdr>
                                        <w:top w:val="none" w:sz="0" w:space="0" w:color="auto"/>
                                        <w:left w:val="none" w:sz="0" w:space="0" w:color="auto"/>
                                        <w:bottom w:val="none" w:sz="0" w:space="0" w:color="auto"/>
                                        <w:right w:val="none" w:sz="0" w:space="0" w:color="auto"/>
                                      </w:divBdr>
                                      <w:divsChild>
                                        <w:div w:id="1427385646">
                                          <w:marLeft w:val="0"/>
                                          <w:marRight w:val="0"/>
                                          <w:marTop w:val="0"/>
                                          <w:marBottom w:val="0"/>
                                          <w:divBdr>
                                            <w:top w:val="none" w:sz="0" w:space="0" w:color="auto"/>
                                            <w:left w:val="none" w:sz="0" w:space="0" w:color="auto"/>
                                            <w:bottom w:val="none" w:sz="0" w:space="0" w:color="auto"/>
                                            <w:right w:val="none" w:sz="0" w:space="0" w:color="auto"/>
                                          </w:divBdr>
                                          <w:divsChild>
                                            <w:div w:id="942498224">
                                              <w:marLeft w:val="0"/>
                                              <w:marRight w:val="0"/>
                                              <w:marTop w:val="0"/>
                                              <w:marBottom w:val="0"/>
                                              <w:divBdr>
                                                <w:top w:val="none" w:sz="0" w:space="0" w:color="auto"/>
                                                <w:left w:val="none" w:sz="0" w:space="0" w:color="auto"/>
                                                <w:bottom w:val="none" w:sz="0" w:space="0" w:color="auto"/>
                                                <w:right w:val="none" w:sz="0" w:space="0" w:color="auto"/>
                                              </w:divBdr>
                                              <w:divsChild>
                                                <w:div w:id="2012445045">
                                                  <w:marLeft w:val="0"/>
                                                  <w:marRight w:val="0"/>
                                                  <w:marTop w:val="0"/>
                                                  <w:marBottom w:val="0"/>
                                                  <w:divBdr>
                                                    <w:top w:val="none" w:sz="0" w:space="0" w:color="auto"/>
                                                    <w:left w:val="none" w:sz="0" w:space="0" w:color="auto"/>
                                                    <w:bottom w:val="none" w:sz="0" w:space="0" w:color="auto"/>
                                                    <w:right w:val="none" w:sz="0" w:space="0" w:color="auto"/>
                                                  </w:divBdr>
                                                  <w:divsChild>
                                                    <w:div w:id="1405450325">
                                                      <w:marLeft w:val="0"/>
                                                      <w:marRight w:val="0"/>
                                                      <w:marTop w:val="0"/>
                                                      <w:marBottom w:val="0"/>
                                                      <w:divBdr>
                                                        <w:top w:val="none" w:sz="0" w:space="0" w:color="auto"/>
                                                        <w:left w:val="none" w:sz="0" w:space="0" w:color="auto"/>
                                                        <w:bottom w:val="none" w:sz="0" w:space="0" w:color="auto"/>
                                                        <w:right w:val="none" w:sz="0" w:space="0" w:color="auto"/>
                                                      </w:divBdr>
                                                      <w:divsChild>
                                                        <w:div w:id="8424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1249">
                                  <w:marLeft w:val="0"/>
                                  <w:marRight w:val="0"/>
                                  <w:marTop w:val="0"/>
                                  <w:marBottom w:val="0"/>
                                  <w:divBdr>
                                    <w:top w:val="none" w:sz="0" w:space="0" w:color="auto"/>
                                    <w:left w:val="none" w:sz="0" w:space="0" w:color="auto"/>
                                    <w:bottom w:val="none" w:sz="0" w:space="0" w:color="auto"/>
                                    <w:right w:val="none" w:sz="0" w:space="0" w:color="auto"/>
                                  </w:divBdr>
                                  <w:divsChild>
                                    <w:div w:id="1598369828">
                                      <w:marLeft w:val="0"/>
                                      <w:marRight w:val="0"/>
                                      <w:marTop w:val="0"/>
                                      <w:marBottom w:val="0"/>
                                      <w:divBdr>
                                        <w:top w:val="none" w:sz="0" w:space="0" w:color="auto"/>
                                        <w:left w:val="none" w:sz="0" w:space="0" w:color="auto"/>
                                        <w:bottom w:val="none" w:sz="0" w:space="0" w:color="auto"/>
                                        <w:right w:val="none" w:sz="0" w:space="0" w:color="auto"/>
                                      </w:divBdr>
                                      <w:divsChild>
                                        <w:div w:id="612639619">
                                          <w:marLeft w:val="0"/>
                                          <w:marRight w:val="0"/>
                                          <w:marTop w:val="0"/>
                                          <w:marBottom w:val="0"/>
                                          <w:divBdr>
                                            <w:top w:val="none" w:sz="0" w:space="0" w:color="auto"/>
                                            <w:left w:val="none" w:sz="0" w:space="0" w:color="auto"/>
                                            <w:bottom w:val="none" w:sz="0" w:space="0" w:color="auto"/>
                                            <w:right w:val="none" w:sz="0" w:space="0" w:color="auto"/>
                                          </w:divBdr>
                                          <w:divsChild>
                                            <w:div w:id="299112631">
                                              <w:marLeft w:val="0"/>
                                              <w:marRight w:val="0"/>
                                              <w:marTop w:val="0"/>
                                              <w:marBottom w:val="0"/>
                                              <w:divBdr>
                                                <w:top w:val="none" w:sz="0" w:space="0" w:color="auto"/>
                                                <w:left w:val="none" w:sz="0" w:space="0" w:color="auto"/>
                                                <w:bottom w:val="none" w:sz="0" w:space="0" w:color="auto"/>
                                                <w:right w:val="none" w:sz="0" w:space="0" w:color="auto"/>
                                              </w:divBdr>
                                              <w:divsChild>
                                                <w:div w:id="1424914094">
                                                  <w:marLeft w:val="0"/>
                                                  <w:marRight w:val="0"/>
                                                  <w:marTop w:val="0"/>
                                                  <w:marBottom w:val="0"/>
                                                  <w:divBdr>
                                                    <w:top w:val="none" w:sz="0" w:space="0" w:color="auto"/>
                                                    <w:left w:val="none" w:sz="0" w:space="0" w:color="auto"/>
                                                    <w:bottom w:val="none" w:sz="0" w:space="0" w:color="auto"/>
                                                    <w:right w:val="none" w:sz="0" w:space="0" w:color="auto"/>
                                                  </w:divBdr>
                                                  <w:divsChild>
                                                    <w:div w:id="1858230624">
                                                      <w:marLeft w:val="0"/>
                                                      <w:marRight w:val="0"/>
                                                      <w:marTop w:val="0"/>
                                                      <w:marBottom w:val="0"/>
                                                      <w:divBdr>
                                                        <w:top w:val="none" w:sz="0" w:space="0" w:color="auto"/>
                                                        <w:left w:val="none" w:sz="0" w:space="0" w:color="auto"/>
                                                        <w:bottom w:val="none" w:sz="0" w:space="0" w:color="auto"/>
                                                        <w:right w:val="none" w:sz="0" w:space="0" w:color="auto"/>
                                                      </w:divBdr>
                                                      <w:divsChild>
                                                        <w:div w:id="104197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23347">
                                  <w:marLeft w:val="0"/>
                                  <w:marRight w:val="0"/>
                                  <w:marTop w:val="0"/>
                                  <w:marBottom w:val="0"/>
                                  <w:divBdr>
                                    <w:top w:val="none" w:sz="0" w:space="0" w:color="auto"/>
                                    <w:left w:val="none" w:sz="0" w:space="0" w:color="auto"/>
                                    <w:bottom w:val="none" w:sz="0" w:space="0" w:color="auto"/>
                                    <w:right w:val="none" w:sz="0" w:space="0" w:color="auto"/>
                                  </w:divBdr>
                                  <w:divsChild>
                                    <w:div w:id="1085150026">
                                      <w:marLeft w:val="0"/>
                                      <w:marRight w:val="0"/>
                                      <w:marTop w:val="0"/>
                                      <w:marBottom w:val="0"/>
                                      <w:divBdr>
                                        <w:top w:val="none" w:sz="0" w:space="0" w:color="auto"/>
                                        <w:left w:val="none" w:sz="0" w:space="0" w:color="auto"/>
                                        <w:bottom w:val="none" w:sz="0" w:space="0" w:color="auto"/>
                                        <w:right w:val="none" w:sz="0" w:space="0" w:color="auto"/>
                                      </w:divBdr>
                                      <w:divsChild>
                                        <w:div w:id="734932623">
                                          <w:marLeft w:val="0"/>
                                          <w:marRight w:val="0"/>
                                          <w:marTop w:val="0"/>
                                          <w:marBottom w:val="0"/>
                                          <w:divBdr>
                                            <w:top w:val="none" w:sz="0" w:space="0" w:color="auto"/>
                                            <w:left w:val="none" w:sz="0" w:space="0" w:color="auto"/>
                                            <w:bottom w:val="none" w:sz="0" w:space="0" w:color="auto"/>
                                            <w:right w:val="none" w:sz="0" w:space="0" w:color="auto"/>
                                          </w:divBdr>
                                          <w:divsChild>
                                            <w:div w:id="336738979">
                                              <w:marLeft w:val="0"/>
                                              <w:marRight w:val="0"/>
                                              <w:marTop w:val="0"/>
                                              <w:marBottom w:val="0"/>
                                              <w:divBdr>
                                                <w:top w:val="none" w:sz="0" w:space="0" w:color="auto"/>
                                                <w:left w:val="none" w:sz="0" w:space="0" w:color="auto"/>
                                                <w:bottom w:val="none" w:sz="0" w:space="0" w:color="auto"/>
                                                <w:right w:val="none" w:sz="0" w:space="0" w:color="auto"/>
                                              </w:divBdr>
                                              <w:divsChild>
                                                <w:div w:id="524254137">
                                                  <w:marLeft w:val="0"/>
                                                  <w:marRight w:val="0"/>
                                                  <w:marTop w:val="0"/>
                                                  <w:marBottom w:val="0"/>
                                                  <w:divBdr>
                                                    <w:top w:val="none" w:sz="0" w:space="0" w:color="auto"/>
                                                    <w:left w:val="none" w:sz="0" w:space="0" w:color="auto"/>
                                                    <w:bottom w:val="none" w:sz="0" w:space="0" w:color="auto"/>
                                                    <w:right w:val="none" w:sz="0" w:space="0" w:color="auto"/>
                                                  </w:divBdr>
                                                  <w:divsChild>
                                                    <w:div w:id="759177082">
                                                      <w:marLeft w:val="0"/>
                                                      <w:marRight w:val="0"/>
                                                      <w:marTop w:val="0"/>
                                                      <w:marBottom w:val="0"/>
                                                      <w:divBdr>
                                                        <w:top w:val="none" w:sz="0" w:space="0" w:color="auto"/>
                                                        <w:left w:val="none" w:sz="0" w:space="0" w:color="auto"/>
                                                        <w:bottom w:val="none" w:sz="0" w:space="0" w:color="auto"/>
                                                        <w:right w:val="none" w:sz="0" w:space="0" w:color="auto"/>
                                                      </w:divBdr>
                                                      <w:divsChild>
                                                        <w:div w:id="3622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663157">
                                  <w:marLeft w:val="0"/>
                                  <w:marRight w:val="0"/>
                                  <w:marTop w:val="0"/>
                                  <w:marBottom w:val="0"/>
                                  <w:divBdr>
                                    <w:top w:val="none" w:sz="0" w:space="0" w:color="auto"/>
                                    <w:left w:val="none" w:sz="0" w:space="0" w:color="auto"/>
                                    <w:bottom w:val="none" w:sz="0" w:space="0" w:color="auto"/>
                                    <w:right w:val="none" w:sz="0" w:space="0" w:color="auto"/>
                                  </w:divBdr>
                                  <w:divsChild>
                                    <w:div w:id="585071970">
                                      <w:marLeft w:val="0"/>
                                      <w:marRight w:val="0"/>
                                      <w:marTop w:val="0"/>
                                      <w:marBottom w:val="0"/>
                                      <w:divBdr>
                                        <w:top w:val="none" w:sz="0" w:space="0" w:color="auto"/>
                                        <w:left w:val="none" w:sz="0" w:space="0" w:color="auto"/>
                                        <w:bottom w:val="none" w:sz="0" w:space="0" w:color="auto"/>
                                        <w:right w:val="none" w:sz="0" w:space="0" w:color="auto"/>
                                      </w:divBdr>
                                      <w:divsChild>
                                        <w:div w:id="609967625">
                                          <w:marLeft w:val="0"/>
                                          <w:marRight w:val="0"/>
                                          <w:marTop w:val="0"/>
                                          <w:marBottom w:val="0"/>
                                          <w:divBdr>
                                            <w:top w:val="none" w:sz="0" w:space="0" w:color="auto"/>
                                            <w:left w:val="none" w:sz="0" w:space="0" w:color="auto"/>
                                            <w:bottom w:val="none" w:sz="0" w:space="0" w:color="auto"/>
                                            <w:right w:val="none" w:sz="0" w:space="0" w:color="auto"/>
                                          </w:divBdr>
                                          <w:divsChild>
                                            <w:div w:id="539704128">
                                              <w:marLeft w:val="0"/>
                                              <w:marRight w:val="0"/>
                                              <w:marTop w:val="0"/>
                                              <w:marBottom w:val="0"/>
                                              <w:divBdr>
                                                <w:top w:val="none" w:sz="0" w:space="0" w:color="auto"/>
                                                <w:left w:val="none" w:sz="0" w:space="0" w:color="auto"/>
                                                <w:bottom w:val="none" w:sz="0" w:space="0" w:color="auto"/>
                                                <w:right w:val="none" w:sz="0" w:space="0" w:color="auto"/>
                                              </w:divBdr>
                                              <w:divsChild>
                                                <w:div w:id="538082954">
                                                  <w:marLeft w:val="0"/>
                                                  <w:marRight w:val="0"/>
                                                  <w:marTop w:val="0"/>
                                                  <w:marBottom w:val="0"/>
                                                  <w:divBdr>
                                                    <w:top w:val="none" w:sz="0" w:space="0" w:color="auto"/>
                                                    <w:left w:val="none" w:sz="0" w:space="0" w:color="auto"/>
                                                    <w:bottom w:val="none" w:sz="0" w:space="0" w:color="auto"/>
                                                    <w:right w:val="none" w:sz="0" w:space="0" w:color="auto"/>
                                                  </w:divBdr>
                                                  <w:divsChild>
                                                    <w:div w:id="18009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8491">
                                  <w:marLeft w:val="0"/>
                                  <w:marRight w:val="0"/>
                                  <w:marTop w:val="0"/>
                                  <w:marBottom w:val="0"/>
                                  <w:divBdr>
                                    <w:top w:val="none" w:sz="0" w:space="0" w:color="auto"/>
                                    <w:left w:val="none" w:sz="0" w:space="0" w:color="auto"/>
                                    <w:bottom w:val="none" w:sz="0" w:space="0" w:color="auto"/>
                                    <w:right w:val="none" w:sz="0" w:space="0" w:color="auto"/>
                                  </w:divBdr>
                                  <w:divsChild>
                                    <w:div w:id="531112563">
                                      <w:marLeft w:val="0"/>
                                      <w:marRight w:val="0"/>
                                      <w:marTop w:val="0"/>
                                      <w:marBottom w:val="0"/>
                                      <w:divBdr>
                                        <w:top w:val="none" w:sz="0" w:space="0" w:color="auto"/>
                                        <w:left w:val="none" w:sz="0" w:space="0" w:color="auto"/>
                                        <w:bottom w:val="none" w:sz="0" w:space="0" w:color="auto"/>
                                        <w:right w:val="none" w:sz="0" w:space="0" w:color="auto"/>
                                      </w:divBdr>
                                      <w:divsChild>
                                        <w:div w:id="662584488">
                                          <w:marLeft w:val="0"/>
                                          <w:marRight w:val="0"/>
                                          <w:marTop w:val="0"/>
                                          <w:marBottom w:val="0"/>
                                          <w:divBdr>
                                            <w:top w:val="none" w:sz="0" w:space="0" w:color="auto"/>
                                            <w:left w:val="none" w:sz="0" w:space="0" w:color="auto"/>
                                            <w:bottom w:val="none" w:sz="0" w:space="0" w:color="auto"/>
                                            <w:right w:val="none" w:sz="0" w:space="0" w:color="auto"/>
                                          </w:divBdr>
                                          <w:divsChild>
                                            <w:div w:id="128522256">
                                              <w:marLeft w:val="0"/>
                                              <w:marRight w:val="0"/>
                                              <w:marTop w:val="0"/>
                                              <w:marBottom w:val="0"/>
                                              <w:divBdr>
                                                <w:top w:val="none" w:sz="0" w:space="0" w:color="auto"/>
                                                <w:left w:val="none" w:sz="0" w:space="0" w:color="auto"/>
                                                <w:bottom w:val="none" w:sz="0" w:space="0" w:color="auto"/>
                                                <w:right w:val="none" w:sz="0" w:space="0" w:color="auto"/>
                                              </w:divBdr>
                                              <w:divsChild>
                                                <w:div w:id="878856948">
                                                  <w:marLeft w:val="0"/>
                                                  <w:marRight w:val="0"/>
                                                  <w:marTop w:val="0"/>
                                                  <w:marBottom w:val="0"/>
                                                  <w:divBdr>
                                                    <w:top w:val="none" w:sz="0" w:space="0" w:color="auto"/>
                                                    <w:left w:val="none" w:sz="0" w:space="0" w:color="auto"/>
                                                    <w:bottom w:val="none" w:sz="0" w:space="0" w:color="auto"/>
                                                    <w:right w:val="none" w:sz="0" w:space="0" w:color="auto"/>
                                                  </w:divBdr>
                                                  <w:divsChild>
                                                    <w:div w:id="1377319017">
                                                      <w:marLeft w:val="0"/>
                                                      <w:marRight w:val="0"/>
                                                      <w:marTop w:val="0"/>
                                                      <w:marBottom w:val="0"/>
                                                      <w:divBdr>
                                                        <w:top w:val="none" w:sz="0" w:space="0" w:color="auto"/>
                                                        <w:left w:val="none" w:sz="0" w:space="0" w:color="auto"/>
                                                        <w:bottom w:val="none" w:sz="0" w:space="0" w:color="auto"/>
                                                        <w:right w:val="none" w:sz="0" w:space="0" w:color="auto"/>
                                                      </w:divBdr>
                                                      <w:divsChild>
                                                        <w:div w:id="17299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110415">
                                  <w:marLeft w:val="0"/>
                                  <w:marRight w:val="0"/>
                                  <w:marTop w:val="0"/>
                                  <w:marBottom w:val="0"/>
                                  <w:divBdr>
                                    <w:top w:val="none" w:sz="0" w:space="0" w:color="auto"/>
                                    <w:left w:val="none" w:sz="0" w:space="0" w:color="auto"/>
                                    <w:bottom w:val="none" w:sz="0" w:space="0" w:color="auto"/>
                                    <w:right w:val="none" w:sz="0" w:space="0" w:color="auto"/>
                                  </w:divBdr>
                                  <w:divsChild>
                                    <w:div w:id="1606182713">
                                      <w:marLeft w:val="0"/>
                                      <w:marRight w:val="0"/>
                                      <w:marTop w:val="0"/>
                                      <w:marBottom w:val="0"/>
                                      <w:divBdr>
                                        <w:top w:val="none" w:sz="0" w:space="0" w:color="auto"/>
                                        <w:left w:val="none" w:sz="0" w:space="0" w:color="auto"/>
                                        <w:bottom w:val="none" w:sz="0" w:space="0" w:color="auto"/>
                                        <w:right w:val="none" w:sz="0" w:space="0" w:color="auto"/>
                                      </w:divBdr>
                                      <w:divsChild>
                                        <w:div w:id="2020816285">
                                          <w:marLeft w:val="0"/>
                                          <w:marRight w:val="0"/>
                                          <w:marTop w:val="0"/>
                                          <w:marBottom w:val="0"/>
                                          <w:divBdr>
                                            <w:top w:val="none" w:sz="0" w:space="0" w:color="auto"/>
                                            <w:left w:val="none" w:sz="0" w:space="0" w:color="auto"/>
                                            <w:bottom w:val="none" w:sz="0" w:space="0" w:color="auto"/>
                                            <w:right w:val="none" w:sz="0" w:space="0" w:color="auto"/>
                                          </w:divBdr>
                                          <w:divsChild>
                                            <w:div w:id="1690830731">
                                              <w:marLeft w:val="0"/>
                                              <w:marRight w:val="0"/>
                                              <w:marTop w:val="0"/>
                                              <w:marBottom w:val="0"/>
                                              <w:divBdr>
                                                <w:top w:val="none" w:sz="0" w:space="0" w:color="auto"/>
                                                <w:left w:val="none" w:sz="0" w:space="0" w:color="auto"/>
                                                <w:bottom w:val="none" w:sz="0" w:space="0" w:color="auto"/>
                                                <w:right w:val="none" w:sz="0" w:space="0" w:color="auto"/>
                                              </w:divBdr>
                                              <w:divsChild>
                                                <w:div w:id="1146167734">
                                                  <w:marLeft w:val="0"/>
                                                  <w:marRight w:val="0"/>
                                                  <w:marTop w:val="0"/>
                                                  <w:marBottom w:val="0"/>
                                                  <w:divBdr>
                                                    <w:top w:val="none" w:sz="0" w:space="0" w:color="auto"/>
                                                    <w:left w:val="none" w:sz="0" w:space="0" w:color="auto"/>
                                                    <w:bottom w:val="none" w:sz="0" w:space="0" w:color="auto"/>
                                                    <w:right w:val="none" w:sz="0" w:space="0" w:color="auto"/>
                                                  </w:divBdr>
                                                  <w:divsChild>
                                                    <w:div w:id="1773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27348">
                                  <w:marLeft w:val="0"/>
                                  <w:marRight w:val="0"/>
                                  <w:marTop w:val="0"/>
                                  <w:marBottom w:val="0"/>
                                  <w:divBdr>
                                    <w:top w:val="none" w:sz="0" w:space="0" w:color="auto"/>
                                    <w:left w:val="none" w:sz="0" w:space="0" w:color="auto"/>
                                    <w:bottom w:val="none" w:sz="0" w:space="0" w:color="auto"/>
                                    <w:right w:val="none" w:sz="0" w:space="0" w:color="auto"/>
                                  </w:divBdr>
                                  <w:divsChild>
                                    <w:div w:id="2020933745">
                                      <w:marLeft w:val="0"/>
                                      <w:marRight w:val="0"/>
                                      <w:marTop w:val="0"/>
                                      <w:marBottom w:val="0"/>
                                      <w:divBdr>
                                        <w:top w:val="none" w:sz="0" w:space="0" w:color="auto"/>
                                        <w:left w:val="none" w:sz="0" w:space="0" w:color="auto"/>
                                        <w:bottom w:val="none" w:sz="0" w:space="0" w:color="auto"/>
                                        <w:right w:val="none" w:sz="0" w:space="0" w:color="auto"/>
                                      </w:divBdr>
                                      <w:divsChild>
                                        <w:div w:id="1680500363">
                                          <w:marLeft w:val="0"/>
                                          <w:marRight w:val="0"/>
                                          <w:marTop w:val="0"/>
                                          <w:marBottom w:val="0"/>
                                          <w:divBdr>
                                            <w:top w:val="none" w:sz="0" w:space="0" w:color="auto"/>
                                            <w:left w:val="none" w:sz="0" w:space="0" w:color="auto"/>
                                            <w:bottom w:val="none" w:sz="0" w:space="0" w:color="auto"/>
                                            <w:right w:val="none" w:sz="0" w:space="0" w:color="auto"/>
                                          </w:divBdr>
                                          <w:divsChild>
                                            <w:div w:id="467748358">
                                              <w:marLeft w:val="0"/>
                                              <w:marRight w:val="0"/>
                                              <w:marTop w:val="0"/>
                                              <w:marBottom w:val="0"/>
                                              <w:divBdr>
                                                <w:top w:val="none" w:sz="0" w:space="0" w:color="auto"/>
                                                <w:left w:val="none" w:sz="0" w:space="0" w:color="auto"/>
                                                <w:bottom w:val="none" w:sz="0" w:space="0" w:color="auto"/>
                                                <w:right w:val="none" w:sz="0" w:space="0" w:color="auto"/>
                                              </w:divBdr>
                                              <w:divsChild>
                                                <w:div w:id="186602709">
                                                  <w:marLeft w:val="0"/>
                                                  <w:marRight w:val="0"/>
                                                  <w:marTop w:val="0"/>
                                                  <w:marBottom w:val="0"/>
                                                  <w:divBdr>
                                                    <w:top w:val="none" w:sz="0" w:space="0" w:color="auto"/>
                                                    <w:left w:val="none" w:sz="0" w:space="0" w:color="auto"/>
                                                    <w:bottom w:val="none" w:sz="0" w:space="0" w:color="auto"/>
                                                    <w:right w:val="none" w:sz="0" w:space="0" w:color="auto"/>
                                                  </w:divBdr>
                                                  <w:divsChild>
                                                    <w:div w:id="2017924858">
                                                      <w:marLeft w:val="0"/>
                                                      <w:marRight w:val="0"/>
                                                      <w:marTop w:val="0"/>
                                                      <w:marBottom w:val="0"/>
                                                      <w:divBdr>
                                                        <w:top w:val="none" w:sz="0" w:space="0" w:color="auto"/>
                                                        <w:left w:val="none" w:sz="0" w:space="0" w:color="auto"/>
                                                        <w:bottom w:val="none" w:sz="0" w:space="0" w:color="auto"/>
                                                        <w:right w:val="none" w:sz="0" w:space="0" w:color="auto"/>
                                                      </w:divBdr>
                                                      <w:divsChild>
                                                        <w:div w:id="9487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575604">
                                  <w:marLeft w:val="0"/>
                                  <w:marRight w:val="0"/>
                                  <w:marTop w:val="0"/>
                                  <w:marBottom w:val="0"/>
                                  <w:divBdr>
                                    <w:top w:val="none" w:sz="0" w:space="0" w:color="auto"/>
                                    <w:left w:val="none" w:sz="0" w:space="0" w:color="auto"/>
                                    <w:bottom w:val="none" w:sz="0" w:space="0" w:color="auto"/>
                                    <w:right w:val="none" w:sz="0" w:space="0" w:color="auto"/>
                                  </w:divBdr>
                                  <w:divsChild>
                                    <w:div w:id="989097916">
                                      <w:marLeft w:val="0"/>
                                      <w:marRight w:val="0"/>
                                      <w:marTop w:val="0"/>
                                      <w:marBottom w:val="0"/>
                                      <w:divBdr>
                                        <w:top w:val="none" w:sz="0" w:space="0" w:color="auto"/>
                                        <w:left w:val="none" w:sz="0" w:space="0" w:color="auto"/>
                                        <w:bottom w:val="none" w:sz="0" w:space="0" w:color="auto"/>
                                        <w:right w:val="none" w:sz="0" w:space="0" w:color="auto"/>
                                      </w:divBdr>
                                      <w:divsChild>
                                        <w:div w:id="1540624126">
                                          <w:marLeft w:val="0"/>
                                          <w:marRight w:val="0"/>
                                          <w:marTop w:val="0"/>
                                          <w:marBottom w:val="0"/>
                                          <w:divBdr>
                                            <w:top w:val="none" w:sz="0" w:space="0" w:color="auto"/>
                                            <w:left w:val="none" w:sz="0" w:space="0" w:color="auto"/>
                                            <w:bottom w:val="none" w:sz="0" w:space="0" w:color="auto"/>
                                            <w:right w:val="none" w:sz="0" w:space="0" w:color="auto"/>
                                          </w:divBdr>
                                          <w:divsChild>
                                            <w:div w:id="999621394">
                                              <w:marLeft w:val="0"/>
                                              <w:marRight w:val="0"/>
                                              <w:marTop w:val="0"/>
                                              <w:marBottom w:val="0"/>
                                              <w:divBdr>
                                                <w:top w:val="none" w:sz="0" w:space="0" w:color="auto"/>
                                                <w:left w:val="none" w:sz="0" w:space="0" w:color="auto"/>
                                                <w:bottom w:val="none" w:sz="0" w:space="0" w:color="auto"/>
                                                <w:right w:val="none" w:sz="0" w:space="0" w:color="auto"/>
                                              </w:divBdr>
                                              <w:divsChild>
                                                <w:div w:id="1647582668">
                                                  <w:marLeft w:val="0"/>
                                                  <w:marRight w:val="0"/>
                                                  <w:marTop w:val="0"/>
                                                  <w:marBottom w:val="0"/>
                                                  <w:divBdr>
                                                    <w:top w:val="none" w:sz="0" w:space="0" w:color="auto"/>
                                                    <w:left w:val="none" w:sz="0" w:space="0" w:color="auto"/>
                                                    <w:bottom w:val="none" w:sz="0" w:space="0" w:color="auto"/>
                                                    <w:right w:val="none" w:sz="0" w:space="0" w:color="auto"/>
                                                  </w:divBdr>
                                                  <w:divsChild>
                                                    <w:div w:id="11587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21747">
                                  <w:marLeft w:val="0"/>
                                  <w:marRight w:val="0"/>
                                  <w:marTop w:val="0"/>
                                  <w:marBottom w:val="0"/>
                                  <w:divBdr>
                                    <w:top w:val="none" w:sz="0" w:space="0" w:color="auto"/>
                                    <w:left w:val="none" w:sz="0" w:space="0" w:color="auto"/>
                                    <w:bottom w:val="none" w:sz="0" w:space="0" w:color="auto"/>
                                    <w:right w:val="none" w:sz="0" w:space="0" w:color="auto"/>
                                  </w:divBdr>
                                  <w:divsChild>
                                    <w:div w:id="2113622344">
                                      <w:marLeft w:val="0"/>
                                      <w:marRight w:val="0"/>
                                      <w:marTop w:val="0"/>
                                      <w:marBottom w:val="0"/>
                                      <w:divBdr>
                                        <w:top w:val="none" w:sz="0" w:space="0" w:color="auto"/>
                                        <w:left w:val="none" w:sz="0" w:space="0" w:color="auto"/>
                                        <w:bottom w:val="none" w:sz="0" w:space="0" w:color="auto"/>
                                        <w:right w:val="none" w:sz="0" w:space="0" w:color="auto"/>
                                      </w:divBdr>
                                      <w:divsChild>
                                        <w:div w:id="77792930">
                                          <w:marLeft w:val="0"/>
                                          <w:marRight w:val="0"/>
                                          <w:marTop w:val="0"/>
                                          <w:marBottom w:val="0"/>
                                          <w:divBdr>
                                            <w:top w:val="none" w:sz="0" w:space="0" w:color="auto"/>
                                            <w:left w:val="none" w:sz="0" w:space="0" w:color="auto"/>
                                            <w:bottom w:val="none" w:sz="0" w:space="0" w:color="auto"/>
                                            <w:right w:val="none" w:sz="0" w:space="0" w:color="auto"/>
                                          </w:divBdr>
                                          <w:divsChild>
                                            <w:div w:id="1724060280">
                                              <w:marLeft w:val="0"/>
                                              <w:marRight w:val="0"/>
                                              <w:marTop w:val="0"/>
                                              <w:marBottom w:val="0"/>
                                              <w:divBdr>
                                                <w:top w:val="none" w:sz="0" w:space="0" w:color="auto"/>
                                                <w:left w:val="none" w:sz="0" w:space="0" w:color="auto"/>
                                                <w:bottom w:val="none" w:sz="0" w:space="0" w:color="auto"/>
                                                <w:right w:val="none" w:sz="0" w:space="0" w:color="auto"/>
                                              </w:divBdr>
                                              <w:divsChild>
                                                <w:div w:id="1040669071">
                                                  <w:marLeft w:val="0"/>
                                                  <w:marRight w:val="0"/>
                                                  <w:marTop w:val="0"/>
                                                  <w:marBottom w:val="0"/>
                                                  <w:divBdr>
                                                    <w:top w:val="none" w:sz="0" w:space="0" w:color="auto"/>
                                                    <w:left w:val="none" w:sz="0" w:space="0" w:color="auto"/>
                                                    <w:bottom w:val="none" w:sz="0" w:space="0" w:color="auto"/>
                                                    <w:right w:val="none" w:sz="0" w:space="0" w:color="auto"/>
                                                  </w:divBdr>
                                                  <w:divsChild>
                                                    <w:div w:id="1908951760">
                                                      <w:marLeft w:val="0"/>
                                                      <w:marRight w:val="0"/>
                                                      <w:marTop w:val="0"/>
                                                      <w:marBottom w:val="0"/>
                                                      <w:divBdr>
                                                        <w:top w:val="none" w:sz="0" w:space="0" w:color="auto"/>
                                                        <w:left w:val="none" w:sz="0" w:space="0" w:color="auto"/>
                                                        <w:bottom w:val="none" w:sz="0" w:space="0" w:color="auto"/>
                                                        <w:right w:val="none" w:sz="0" w:space="0" w:color="auto"/>
                                                      </w:divBdr>
                                                      <w:divsChild>
                                                        <w:div w:id="3611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43682">
                                  <w:marLeft w:val="0"/>
                                  <w:marRight w:val="0"/>
                                  <w:marTop w:val="0"/>
                                  <w:marBottom w:val="0"/>
                                  <w:divBdr>
                                    <w:top w:val="none" w:sz="0" w:space="0" w:color="auto"/>
                                    <w:left w:val="none" w:sz="0" w:space="0" w:color="auto"/>
                                    <w:bottom w:val="none" w:sz="0" w:space="0" w:color="auto"/>
                                    <w:right w:val="none" w:sz="0" w:space="0" w:color="auto"/>
                                  </w:divBdr>
                                  <w:divsChild>
                                    <w:div w:id="880289338">
                                      <w:marLeft w:val="0"/>
                                      <w:marRight w:val="0"/>
                                      <w:marTop w:val="0"/>
                                      <w:marBottom w:val="0"/>
                                      <w:divBdr>
                                        <w:top w:val="none" w:sz="0" w:space="0" w:color="auto"/>
                                        <w:left w:val="none" w:sz="0" w:space="0" w:color="auto"/>
                                        <w:bottom w:val="none" w:sz="0" w:space="0" w:color="auto"/>
                                        <w:right w:val="none" w:sz="0" w:space="0" w:color="auto"/>
                                      </w:divBdr>
                                      <w:divsChild>
                                        <w:div w:id="1308586564">
                                          <w:marLeft w:val="0"/>
                                          <w:marRight w:val="0"/>
                                          <w:marTop w:val="0"/>
                                          <w:marBottom w:val="0"/>
                                          <w:divBdr>
                                            <w:top w:val="none" w:sz="0" w:space="0" w:color="auto"/>
                                            <w:left w:val="none" w:sz="0" w:space="0" w:color="auto"/>
                                            <w:bottom w:val="none" w:sz="0" w:space="0" w:color="auto"/>
                                            <w:right w:val="none" w:sz="0" w:space="0" w:color="auto"/>
                                          </w:divBdr>
                                          <w:divsChild>
                                            <w:div w:id="812254647">
                                              <w:marLeft w:val="0"/>
                                              <w:marRight w:val="0"/>
                                              <w:marTop w:val="0"/>
                                              <w:marBottom w:val="0"/>
                                              <w:divBdr>
                                                <w:top w:val="none" w:sz="0" w:space="0" w:color="auto"/>
                                                <w:left w:val="none" w:sz="0" w:space="0" w:color="auto"/>
                                                <w:bottom w:val="none" w:sz="0" w:space="0" w:color="auto"/>
                                                <w:right w:val="none" w:sz="0" w:space="0" w:color="auto"/>
                                              </w:divBdr>
                                              <w:divsChild>
                                                <w:div w:id="280500494">
                                                  <w:marLeft w:val="0"/>
                                                  <w:marRight w:val="0"/>
                                                  <w:marTop w:val="0"/>
                                                  <w:marBottom w:val="0"/>
                                                  <w:divBdr>
                                                    <w:top w:val="none" w:sz="0" w:space="0" w:color="auto"/>
                                                    <w:left w:val="none" w:sz="0" w:space="0" w:color="auto"/>
                                                    <w:bottom w:val="none" w:sz="0" w:space="0" w:color="auto"/>
                                                    <w:right w:val="none" w:sz="0" w:space="0" w:color="auto"/>
                                                  </w:divBdr>
                                                  <w:divsChild>
                                                    <w:div w:id="6143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7021">
                                  <w:marLeft w:val="0"/>
                                  <w:marRight w:val="0"/>
                                  <w:marTop w:val="0"/>
                                  <w:marBottom w:val="0"/>
                                  <w:divBdr>
                                    <w:top w:val="none" w:sz="0" w:space="0" w:color="auto"/>
                                    <w:left w:val="none" w:sz="0" w:space="0" w:color="auto"/>
                                    <w:bottom w:val="none" w:sz="0" w:space="0" w:color="auto"/>
                                    <w:right w:val="none" w:sz="0" w:space="0" w:color="auto"/>
                                  </w:divBdr>
                                  <w:divsChild>
                                    <w:div w:id="1094518974">
                                      <w:marLeft w:val="0"/>
                                      <w:marRight w:val="0"/>
                                      <w:marTop w:val="0"/>
                                      <w:marBottom w:val="0"/>
                                      <w:divBdr>
                                        <w:top w:val="none" w:sz="0" w:space="0" w:color="auto"/>
                                        <w:left w:val="none" w:sz="0" w:space="0" w:color="auto"/>
                                        <w:bottom w:val="none" w:sz="0" w:space="0" w:color="auto"/>
                                        <w:right w:val="none" w:sz="0" w:space="0" w:color="auto"/>
                                      </w:divBdr>
                                      <w:divsChild>
                                        <w:div w:id="1298103280">
                                          <w:marLeft w:val="0"/>
                                          <w:marRight w:val="0"/>
                                          <w:marTop w:val="0"/>
                                          <w:marBottom w:val="0"/>
                                          <w:divBdr>
                                            <w:top w:val="none" w:sz="0" w:space="0" w:color="auto"/>
                                            <w:left w:val="none" w:sz="0" w:space="0" w:color="auto"/>
                                            <w:bottom w:val="none" w:sz="0" w:space="0" w:color="auto"/>
                                            <w:right w:val="none" w:sz="0" w:space="0" w:color="auto"/>
                                          </w:divBdr>
                                          <w:divsChild>
                                            <w:div w:id="766737115">
                                              <w:marLeft w:val="0"/>
                                              <w:marRight w:val="0"/>
                                              <w:marTop w:val="0"/>
                                              <w:marBottom w:val="0"/>
                                              <w:divBdr>
                                                <w:top w:val="none" w:sz="0" w:space="0" w:color="auto"/>
                                                <w:left w:val="none" w:sz="0" w:space="0" w:color="auto"/>
                                                <w:bottom w:val="none" w:sz="0" w:space="0" w:color="auto"/>
                                                <w:right w:val="none" w:sz="0" w:space="0" w:color="auto"/>
                                              </w:divBdr>
                                              <w:divsChild>
                                                <w:div w:id="1636909061">
                                                  <w:marLeft w:val="0"/>
                                                  <w:marRight w:val="0"/>
                                                  <w:marTop w:val="0"/>
                                                  <w:marBottom w:val="0"/>
                                                  <w:divBdr>
                                                    <w:top w:val="none" w:sz="0" w:space="0" w:color="auto"/>
                                                    <w:left w:val="none" w:sz="0" w:space="0" w:color="auto"/>
                                                    <w:bottom w:val="none" w:sz="0" w:space="0" w:color="auto"/>
                                                    <w:right w:val="none" w:sz="0" w:space="0" w:color="auto"/>
                                                  </w:divBdr>
                                                  <w:divsChild>
                                                    <w:div w:id="781414871">
                                                      <w:marLeft w:val="0"/>
                                                      <w:marRight w:val="0"/>
                                                      <w:marTop w:val="0"/>
                                                      <w:marBottom w:val="0"/>
                                                      <w:divBdr>
                                                        <w:top w:val="none" w:sz="0" w:space="0" w:color="auto"/>
                                                        <w:left w:val="none" w:sz="0" w:space="0" w:color="auto"/>
                                                        <w:bottom w:val="none" w:sz="0" w:space="0" w:color="auto"/>
                                                        <w:right w:val="none" w:sz="0" w:space="0" w:color="auto"/>
                                                      </w:divBdr>
                                                      <w:divsChild>
                                                        <w:div w:id="7528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340471">
                                  <w:marLeft w:val="0"/>
                                  <w:marRight w:val="0"/>
                                  <w:marTop w:val="0"/>
                                  <w:marBottom w:val="0"/>
                                  <w:divBdr>
                                    <w:top w:val="none" w:sz="0" w:space="0" w:color="auto"/>
                                    <w:left w:val="none" w:sz="0" w:space="0" w:color="auto"/>
                                    <w:bottom w:val="none" w:sz="0" w:space="0" w:color="auto"/>
                                    <w:right w:val="none" w:sz="0" w:space="0" w:color="auto"/>
                                  </w:divBdr>
                                  <w:divsChild>
                                    <w:div w:id="2049449320">
                                      <w:marLeft w:val="0"/>
                                      <w:marRight w:val="0"/>
                                      <w:marTop w:val="0"/>
                                      <w:marBottom w:val="0"/>
                                      <w:divBdr>
                                        <w:top w:val="none" w:sz="0" w:space="0" w:color="auto"/>
                                        <w:left w:val="none" w:sz="0" w:space="0" w:color="auto"/>
                                        <w:bottom w:val="none" w:sz="0" w:space="0" w:color="auto"/>
                                        <w:right w:val="none" w:sz="0" w:space="0" w:color="auto"/>
                                      </w:divBdr>
                                      <w:divsChild>
                                        <w:div w:id="51081837">
                                          <w:marLeft w:val="0"/>
                                          <w:marRight w:val="0"/>
                                          <w:marTop w:val="0"/>
                                          <w:marBottom w:val="0"/>
                                          <w:divBdr>
                                            <w:top w:val="none" w:sz="0" w:space="0" w:color="auto"/>
                                            <w:left w:val="none" w:sz="0" w:space="0" w:color="auto"/>
                                            <w:bottom w:val="none" w:sz="0" w:space="0" w:color="auto"/>
                                            <w:right w:val="none" w:sz="0" w:space="0" w:color="auto"/>
                                          </w:divBdr>
                                          <w:divsChild>
                                            <w:div w:id="639310756">
                                              <w:marLeft w:val="0"/>
                                              <w:marRight w:val="0"/>
                                              <w:marTop w:val="0"/>
                                              <w:marBottom w:val="0"/>
                                              <w:divBdr>
                                                <w:top w:val="none" w:sz="0" w:space="0" w:color="auto"/>
                                                <w:left w:val="none" w:sz="0" w:space="0" w:color="auto"/>
                                                <w:bottom w:val="none" w:sz="0" w:space="0" w:color="auto"/>
                                                <w:right w:val="none" w:sz="0" w:space="0" w:color="auto"/>
                                              </w:divBdr>
                                              <w:divsChild>
                                                <w:div w:id="996493088">
                                                  <w:marLeft w:val="0"/>
                                                  <w:marRight w:val="0"/>
                                                  <w:marTop w:val="0"/>
                                                  <w:marBottom w:val="0"/>
                                                  <w:divBdr>
                                                    <w:top w:val="none" w:sz="0" w:space="0" w:color="auto"/>
                                                    <w:left w:val="none" w:sz="0" w:space="0" w:color="auto"/>
                                                    <w:bottom w:val="none" w:sz="0" w:space="0" w:color="auto"/>
                                                    <w:right w:val="none" w:sz="0" w:space="0" w:color="auto"/>
                                                  </w:divBdr>
                                                  <w:divsChild>
                                                    <w:div w:id="1028721399">
                                                      <w:marLeft w:val="0"/>
                                                      <w:marRight w:val="0"/>
                                                      <w:marTop w:val="0"/>
                                                      <w:marBottom w:val="0"/>
                                                      <w:divBdr>
                                                        <w:top w:val="none" w:sz="0" w:space="0" w:color="auto"/>
                                                        <w:left w:val="none" w:sz="0" w:space="0" w:color="auto"/>
                                                        <w:bottom w:val="none" w:sz="0" w:space="0" w:color="auto"/>
                                                        <w:right w:val="none" w:sz="0" w:space="0" w:color="auto"/>
                                                      </w:divBdr>
                                                      <w:divsChild>
                                                        <w:div w:id="5189323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61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8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062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82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76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02899">
                                  <w:marLeft w:val="0"/>
                                  <w:marRight w:val="0"/>
                                  <w:marTop w:val="0"/>
                                  <w:marBottom w:val="0"/>
                                  <w:divBdr>
                                    <w:top w:val="none" w:sz="0" w:space="0" w:color="auto"/>
                                    <w:left w:val="none" w:sz="0" w:space="0" w:color="auto"/>
                                    <w:bottom w:val="none" w:sz="0" w:space="0" w:color="auto"/>
                                    <w:right w:val="none" w:sz="0" w:space="0" w:color="auto"/>
                                  </w:divBdr>
                                  <w:divsChild>
                                    <w:div w:id="913275931">
                                      <w:marLeft w:val="0"/>
                                      <w:marRight w:val="0"/>
                                      <w:marTop w:val="0"/>
                                      <w:marBottom w:val="0"/>
                                      <w:divBdr>
                                        <w:top w:val="none" w:sz="0" w:space="0" w:color="auto"/>
                                        <w:left w:val="none" w:sz="0" w:space="0" w:color="auto"/>
                                        <w:bottom w:val="none" w:sz="0" w:space="0" w:color="auto"/>
                                        <w:right w:val="none" w:sz="0" w:space="0" w:color="auto"/>
                                      </w:divBdr>
                                      <w:divsChild>
                                        <w:div w:id="750128300">
                                          <w:marLeft w:val="0"/>
                                          <w:marRight w:val="0"/>
                                          <w:marTop w:val="0"/>
                                          <w:marBottom w:val="0"/>
                                          <w:divBdr>
                                            <w:top w:val="none" w:sz="0" w:space="0" w:color="auto"/>
                                            <w:left w:val="none" w:sz="0" w:space="0" w:color="auto"/>
                                            <w:bottom w:val="none" w:sz="0" w:space="0" w:color="auto"/>
                                            <w:right w:val="none" w:sz="0" w:space="0" w:color="auto"/>
                                          </w:divBdr>
                                          <w:divsChild>
                                            <w:div w:id="1048339147">
                                              <w:marLeft w:val="0"/>
                                              <w:marRight w:val="0"/>
                                              <w:marTop w:val="0"/>
                                              <w:marBottom w:val="0"/>
                                              <w:divBdr>
                                                <w:top w:val="none" w:sz="0" w:space="0" w:color="auto"/>
                                                <w:left w:val="none" w:sz="0" w:space="0" w:color="auto"/>
                                                <w:bottom w:val="none" w:sz="0" w:space="0" w:color="auto"/>
                                                <w:right w:val="none" w:sz="0" w:space="0" w:color="auto"/>
                                              </w:divBdr>
                                              <w:divsChild>
                                                <w:div w:id="885415457">
                                                  <w:marLeft w:val="0"/>
                                                  <w:marRight w:val="0"/>
                                                  <w:marTop w:val="0"/>
                                                  <w:marBottom w:val="0"/>
                                                  <w:divBdr>
                                                    <w:top w:val="none" w:sz="0" w:space="0" w:color="auto"/>
                                                    <w:left w:val="none" w:sz="0" w:space="0" w:color="auto"/>
                                                    <w:bottom w:val="none" w:sz="0" w:space="0" w:color="auto"/>
                                                    <w:right w:val="none" w:sz="0" w:space="0" w:color="auto"/>
                                                  </w:divBdr>
                                                  <w:divsChild>
                                                    <w:div w:id="462188753">
                                                      <w:marLeft w:val="0"/>
                                                      <w:marRight w:val="0"/>
                                                      <w:marTop w:val="0"/>
                                                      <w:marBottom w:val="0"/>
                                                      <w:divBdr>
                                                        <w:top w:val="none" w:sz="0" w:space="0" w:color="auto"/>
                                                        <w:left w:val="none" w:sz="0" w:space="0" w:color="auto"/>
                                                        <w:bottom w:val="none" w:sz="0" w:space="0" w:color="auto"/>
                                                        <w:right w:val="none" w:sz="0" w:space="0" w:color="auto"/>
                                                      </w:divBdr>
                                                      <w:divsChild>
                                                        <w:div w:id="1213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61431">
                                  <w:marLeft w:val="0"/>
                                  <w:marRight w:val="0"/>
                                  <w:marTop w:val="0"/>
                                  <w:marBottom w:val="0"/>
                                  <w:divBdr>
                                    <w:top w:val="none" w:sz="0" w:space="0" w:color="auto"/>
                                    <w:left w:val="none" w:sz="0" w:space="0" w:color="auto"/>
                                    <w:bottom w:val="none" w:sz="0" w:space="0" w:color="auto"/>
                                    <w:right w:val="none" w:sz="0" w:space="0" w:color="auto"/>
                                  </w:divBdr>
                                  <w:divsChild>
                                    <w:div w:id="672874182">
                                      <w:marLeft w:val="0"/>
                                      <w:marRight w:val="0"/>
                                      <w:marTop w:val="0"/>
                                      <w:marBottom w:val="0"/>
                                      <w:divBdr>
                                        <w:top w:val="none" w:sz="0" w:space="0" w:color="auto"/>
                                        <w:left w:val="none" w:sz="0" w:space="0" w:color="auto"/>
                                        <w:bottom w:val="none" w:sz="0" w:space="0" w:color="auto"/>
                                        <w:right w:val="none" w:sz="0" w:space="0" w:color="auto"/>
                                      </w:divBdr>
                                      <w:divsChild>
                                        <w:div w:id="1548297373">
                                          <w:marLeft w:val="0"/>
                                          <w:marRight w:val="0"/>
                                          <w:marTop w:val="0"/>
                                          <w:marBottom w:val="0"/>
                                          <w:divBdr>
                                            <w:top w:val="none" w:sz="0" w:space="0" w:color="auto"/>
                                            <w:left w:val="none" w:sz="0" w:space="0" w:color="auto"/>
                                            <w:bottom w:val="none" w:sz="0" w:space="0" w:color="auto"/>
                                            <w:right w:val="none" w:sz="0" w:space="0" w:color="auto"/>
                                          </w:divBdr>
                                          <w:divsChild>
                                            <w:div w:id="1882864960">
                                              <w:marLeft w:val="0"/>
                                              <w:marRight w:val="0"/>
                                              <w:marTop w:val="0"/>
                                              <w:marBottom w:val="0"/>
                                              <w:divBdr>
                                                <w:top w:val="none" w:sz="0" w:space="0" w:color="auto"/>
                                                <w:left w:val="none" w:sz="0" w:space="0" w:color="auto"/>
                                                <w:bottom w:val="none" w:sz="0" w:space="0" w:color="auto"/>
                                                <w:right w:val="none" w:sz="0" w:space="0" w:color="auto"/>
                                              </w:divBdr>
                                              <w:divsChild>
                                                <w:div w:id="668488579">
                                                  <w:marLeft w:val="0"/>
                                                  <w:marRight w:val="0"/>
                                                  <w:marTop w:val="0"/>
                                                  <w:marBottom w:val="0"/>
                                                  <w:divBdr>
                                                    <w:top w:val="none" w:sz="0" w:space="0" w:color="auto"/>
                                                    <w:left w:val="none" w:sz="0" w:space="0" w:color="auto"/>
                                                    <w:bottom w:val="none" w:sz="0" w:space="0" w:color="auto"/>
                                                    <w:right w:val="none" w:sz="0" w:space="0" w:color="auto"/>
                                                  </w:divBdr>
                                                  <w:divsChild>
                                                    <w:div w:id="14746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679779">
                                  <w:marLeft w:val="0"/>
                                  <w:marRight w:val="0"/>
                                  <w:marTop w:val="0"/>
                                  <w:marBottom w:val="0"/>
                                  <w:divBdr>
                                    <w:top w:val="none" w:sz="0" w:space="0" w:color="auto"/>
                                    <w:left w:val="none" w:sz="0" w:space="0" w:color="auto"/>
                                    <w:bottom w:val="none" w:sz="0" w:space="0" w:color="auto"/>
                                    <w:right w:val="none" w:sz="0" w:space="0" w:color="auto"/>
                                  </w:divBdr>
                                  <w:divsChild>
                                    <w:div w:id="2103793511">
                                      <w:marLeft w:val="0"/>
                                      <w:marRight w:val="0"/>
                                      <w:marTop w:val="0"/>
                                      <w:marBottom w:val="0"/>
                                      <w:divBdr>
                                        <w:top w:val="none" w:sz="0" w:space="0" w:color="auto"/>
                                        <w:left w:val="none" w:sz="0" w:space="0" w:color="auto"/>
                                        <w:bottom w:val="none" w:sz="0" w:space="0" w:color="auto"/>
                                        <w:right w:val="none" w:sz="0" w:space="0" w:color="auto"/>
                                      </w:divBdr>
                                      <w:divsChild>
                                        <w:div w:id="2104759007">
                                          <w:marLeft w:val="0"/>
                                          <w:marRight w:val="0"/>
                                          <w:marTop w:val="0"/>
                                          <w:marBottom w:val="0"/>
                                          <w:divBdr>
                                            <w:top w:val="none" w:sz="0" w:space="0" w:color="auto"/>
                                            <w:left w:val="none" w:sz="0" w:space="0" w:color="auto"/>
                                            <w:bottom w:val="none" w:sz="0" w:space="0" w:color="auto"/>
                                            <w:right w:val="none" w:sz="0" w:space="0" w:color="auto"/>
                                          </w:divBdr>
                                          <w:divsChild>
                                            <w:div w:id="575433282">
                                              <w:marLeft w:val="0"/>
                                              <w:marRight w:val="0"/>
                                              <w:marTop w:val="0"/>
                                              <w:marBottom w:val="0"/>
                                              <w:divBdr>
                                                <w:top w:val="none" w:sz="0" w:space="0" w:color="auto"/>
                                                <w:left w:val="none" w:sz="0" w:space="0" w:color="auto"/>
                                                <w:bottom w:val="none" w:sz="0" w:space="0" w:color="auto"/>
                                                <w:right w:val="none" w:sz="0" w:space="0" w:color="auto"/>
                                              </w:divBdr>
                                              <w:divsChild>
                                                <w:div w:id="234513606">
                                                  <w:marLeft w:val="0"/>
                                                  <w:marRight w:val="0"/>
                                                  <w:marTop w:val="0"/>
                                                  <w:marBottom w:val="0"/>
                                                  <w:divBdr>
                                                    <w:top w:val="none" w:sz="0" w:space="0" w:color="auto"/>
                                                    <w:left w:val="none" w:sz="0" w:space="0" w:color="auto"/>
                                                    <w:bottom w:val="none" w:sz="0" w:space="0" w:color="auto"/>
                                                    <w:right w:val="none" w:sz="0" w:space="0" w:color="auto"/>
                                                  </w:divBdr>
                                                  <w:divsChild>
                                                    <w:div w:id="1363433161">
                                                      <w:marLeft w:val="0"/>
                                                      <w:marRight w:val="0"/>
                                                      <w:marTop w:val="0"/>
                                                      <w:marBottom w:val="0"/>
                                                      <w:divBdr>
                                                        <w:top w:val="none" w:sz="0" w:space="0" w:color="auto"/>
                                                        <w:left w:val="none" w:sz="0" w:space="0" w:color="auto"/>
                                                        <w:bottom w:val="none" w:sz="0" w:space="0" w:color="auto"/>
                                                        <w:right w:val="none" w:sz="0" w:space="0" w:color="auto"/>
                                                      </w:divBdr>
                                                      <w:divsChild>
                                                        <w:div w:id="8592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1377">
                                  <w:marLeft w:val="0"/>
                                  <w:marRight w:val="0"/>
                                  <w:marTop w:val="0"/>
                                  <w:marBottom w:val="0"/>
                                  <w:divBdr>
                                    <w:top w:val="none" w:sz="0" w:space="0" w:color="auto"/>
                                    <w:left w:val="none" w:sz="0" w:space="0" w:color="auto"/>
                                    <w:bottom w:val="none" w:sz="0" w:space="0" w:color="auto"/>
                                    <w:right w:val="none" w:sz="0" w:space="0" w:color="auto"/>
                                  </w:divBdr>
                                  <w:divsChild>
                                    <w:div w:id="1300108796">
                                      <w:marLeft w:val="0"/>
                                      <w:marRight w:val="0"/>
                                      <w:marTop w:val="0"/>
                                      <w:marBottom w:val="0"/>
                                      <w:divBdr>
                                        <w:top w:val="none" w:sz="0" w:space="0" w:color="auto"/>
                                        <w:left w:val="none" w:sz="0" w:space="0" w:color="auto"/>
                                        <w:bottom w:val="none" w:sz="0" w:space="0" w:color="auto"/>
                                        <w:right w:val="none" w:sz="0" w:space="0" w:color="auto"/>
                                      </w:divBdr>
                                      <w:divsChild>
                                        <w:div w:id="218901145">
                                          <w:marLeft w:val="0"/>
                                          <w:marRight w:val="0"/>
                                          <w:marTop w:val="0"/>
                                          <w:marBottom w:val="0"/>
                                          <w:divBdr>
                                            <w:top w:val="none" w:sz="0" w:space="0" w:color="auto"/>
                                            <w:left w:val="none" w:sz="0" w:space="0" w:color="auto"/>
                                            <w:bottom w:val="none" w:sz="0" w:space="0" w:color="auto"/>
                                            <w:right w:val="none" w:sz="0" w:space="0" w:color="auto"/>
                                          </w:divBdr>
                                          <w:divsChild>
                                            <w:div w:id="649210783">
                                              <w:marLeft w:val="0"/>
                                              <w:marRight w:val="0"/>
                                              <w:marTop w:val="0"/>
                                              <w:marBottom w:val="0"/>
                                              <w:divBdr>
                                                <w:top w:val="none" w:sz="0" w:space="0" w:color="auto"/>
                                                <w:left w:val="none" w:sz="0" w:space="0" w:color="auto"/>
                                                <w:bottom w:val="none" w:sz="0" w:space="0" w:color="auto"/>
                                                <w:right w:val="none" w:sz="0" w:space="0" w:color="auto"/>
                                              </w:divBdr>
                                              <w:divsChild>
                                                <w:div w:id="1532573224">
                                                  <w:marLeft w:val="0"/>
                                                  <w:marRight w:val="0"/>
                                                  <w:marTop w:val="0"/>
                                                  <w:marBottom w:val="0"/>
                                                  <w:divBdr>
                                                    <w:top w:val="none" w:sz="0" w:space="0" w:color="auto"/>
                                                    <w:left w:val="none" w:sz="0" w:space="0" w:color="auto"/>
                                                    <w:bottom w:val="none" w:sz="0" w:space="0" w:color="auto"/>
                                                    <w:right w:val="none" w:sz="0" w:space="0" w:color="auto"/>
                                                  </w:divBdr>
                                                  <w:divsChild>
                                                    <w:div w:id="185026714">
                                                      <w:marLeft w:val="0"/>
                                                      <w:marRight w:val="0"/>
                                                      <w:marTop w:val="0"/>
                                                      <w:marBottom w:val="0"/>
                                                      <w:divBdr>
                                                        <w:top w:val="none" w:sz="0" w:space="0" w:color="auto"/>
                                                        <w:left w:val="none" w:sz="0" w:space="0" w:color="auto"/>
                                                        <w:bottom w:val="none" w:sz="0" w:space="0" w:color="auto"/>
                                                        <w:right w:val="none" w:sz="0" w:space="0" w:color="auto"/>
                                                      </w:divBdr>
                                                      <w:divsChild>
                                                        <w:div w:id="7207105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2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8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70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47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948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620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2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754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03123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9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9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22453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1261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56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37607">
                                  <w:marLeft w:val="0"/>
                                  <w:marRight w:val="0"/>
                                  <w:marTop w:val="0"/>
                                  <w:marBottom w:val="0"/>
                                  <w:divBdr>
                                    <w:top w:val="none" w:sz="0" w:space="0" w:color="auto"/>
                                    <w:left w:val="none" w:sz="0" w:space="0" w:color="auto"/>
                                    <w:bottom w:val="none" w:sz="0" w:space="0" w:color="auto"/>
                                    <w:right w:val="none" w:sz="0" w:space="0" w:color="auto"/>
                                  </w:divBdr>
                                  <w:divsChild>
                                    <w:div w:id="430122687">
                                      <w:marLeft w:val="0"/>
                                      <w:marRight w:val="0"/>
                                      <w:marTop w:val="0"/>
                                      <w:marBottom w:val="0"/>
                                      <w:divBdr>
                                        <w:top w:val="none" w:sz="0" w:space="0" w:color="auto"/>
                                        <w:left w:val="none" w:sz="0" w:space="0" w:color="auto"/>
                                        <w:bottom w:val="none" w:sz="0" w:space="0" w:color="auto"/>
                                        <w:right w:val="none" w:sz="0" w:space="0" w:color="auto"/>
                                      </w:divBdr>
                                      <w:divsChild>
                                        <w:div w:id="818617827">
                                          <w:marLeft w:val="0"/>
                                          <w:marRight w:val="0"/>
                                          <w:marTop w:val="0"/>
                                          <w:marBottom w:val="0"/>
                                          <w:divBdr>
                                            <w:top w:val="none" w:sz="0" w:space="0" w:color="auto"/>
                                            <w:left w:val="none" w:sz="0" w:space="0" w:color="auto"/>
                                            <w:bottom w:val="none" w:sz="0" w:space="0" w:color="auto"/>
                                            <w:right w:val="none" w:sz="0" w:space="0" w:color="auto"/>
                                          </w:divBdr>
                                          <w:divsChild>
                                            <w:div w:id="203644349">
                                              <w:marLeft w:val="0"/>
                                              <w:marRight w:val="0"/>
                                              <w:marTop w:val="0"/>
                                              <w:marBottom w:val="0"/>
                                              <w:divBdr>
                                                <w:top w:val="none" w:sz="0" w:space="0" w:color="auto"/>
                                                <w:left w:val="none" w:sz="0" w:space="0" w:color="auto"/>
                                                <w:bottom w:val="none" w:sz="0" w:space="0" w:color="auto"/>
                                                <w:right w:val="none" w:sz="0" w:space="0" w:color="auto"/>
                                              </w:divBdr>
                                              <w:divsChild>
                                                <w:div w:id="258878814">
                                                  <w:marLeft w:val="0"/>
                                                  <w:marRight w:val="0"/>
                                                  <w:marTop w:val="0"/>
                                                  <w:marBottom w:val="0"/>
                                                  <w:divBdr>
                                                    <w:top w:val="none" w:sz="0" w:space="0" w:color="auto"/>
                                                    <w:left w:val="none" w:sz="0" w:space="0" w:color="auto"/>
                                                    <w:bottom w:val="none" w:sz="0" w:space="0" w:color="auto"/>
                                                    <w:right w:val="none" w:sz="0" w:space="0" w:color="auto"/>
                                                  </w:divBdr>
                                                  <w:divsChild>
                                                    <w:div w:id="1333870243">
                                                      <w:marLeft w:val="0"/>
                                                      <w:marRight w:val="0"/>
                                                      <w:marTop w:val="0"/>
                                                      <w:marBottom w:val="0"/>
                                                      <w:divBdr>
                                                        <w:top w:val="none" w:sz="0" w:space="0" w:color="auto"/>
                                                        <w:left w:val="none" w:sz="0" w:space="0" w:color="auto"/>
                                                        <w:bottom w:val="none" w:sz="0" w:space="0" w:color="auto"/>
                                                        <w:right w:val="none" w:sz="0" w:space="0" w:color="auto"/>
                                                      </w:divBdr>
                                                      <w:divsChild>
                                                        <w:div w:id="1384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987096">
                                  <w:marLeft w:val="0"/>
                                  <w:marRight w:val="0"/>
                                  <w:marTop w:val="0"/>
                                  <w:marBottom w:val="0"/>
                                  <w:divBdr>
                                    <w:top w:val="none" w:sz="0" w:space="0" w:color="auto"/>
                                    <w:left w:val="none" w:sz="0" w:space="0" w:color="auto"/>
                                    <w:bottom w:val="none" w:sz="0" w:space="0" w:color="auto"/>
                                    <w:right w:val="none" w:sz="0" w:space="0" w:color="auto"/>
                                  </w:divBdr>
                                  <w:divsChild>
                                    <w:div w:id="1294747224">
                                      <w:marLeft w:val="0"/>
                                      <w:marRight w:val="0"/>
                                      <w:marTop w:val="0"/>
                                      <w:marBottom w:val="0"/>
                                      <w:divBdr>
                                        <w:top w:val="none" w:sz="0" w:space="0" w:color="auto"/>
                                        <w:left w:val="none" w:sz="0" w:space="0" w:color="auto"/>
                                        <w:bottom w:val="none" w:sz="0" w:space="0" w:color="auto"/>
                                        <w:right w:val="none" w:sz="0" w:space="0" w:color="auto"/>
                                      </w:divBdr>
                                      <w:divsChild>
                                        <w:div w:id="1593198829">
                                          <w:marLeft w:val="0"/>
                                          <w:marRight w:val="0"/>
                                          <w:marTop w:val="0"/>
                                          <w:marBottom w:val="0"/>
                                          <w:divBdr>
                                            <w:top w:val="none" w:sz="0" w:space="0" w:color="auto"/>
                                            <w:left w:val="none" w:sz="0" w:space="0" w:color="auto"/>
                                            <w:bottom w:val="none" w:sz="0" w:space="0" w:color="auto"/>
                                            <w:right w:val="none" w:sz="0" w:space="0" w:color="auto"/>
                                          </w:divBdr>
                                          <w:divsChild>
                                            <w:div w:id="2042708892">
                                              <w:marLeft w:val="0"/>
                                              <w:marRight w:val="0"/>
                                              <w:marTop w:val="0"/>
                                              <w:marBottom w:val="0"/>
                                              <w:divBdr>
                                                <w:top w:val="none" w:sz="0" w:space="0" w:color="auto"/>
                                                <w:left w:val="none" w:sz="0" w:space="0" w:color="auto"/>
                                                <w:bottom w:val="none" w:sz="0" w:space="0" w:color="auto"/>
                                                <w:right w:val="none" w:sz="0" w:space="0" w:color="auto"/>
                                              </w:divBdr>
                                              <w:divsChild>
                                                <w:div w:id="310183045">
                                                  <w:marLeft w:val="0"/>
                                                  <w:marRight w:val="0"/>
                                                  <w:marTop w:val="0"/>
                                                  <w:marBottom w:val="0"/>
                                                  <w:divBdr>
                                                    <w:top w:val="none" w:sz="0" w:space="0" w:color="auto"/>
                                                    <w:left w:val="none" w:sz="0" w:space="0" w:color="auto"/>
                                                    <w:bottom w:val="none" w:sz="0" w:space="0" w:color="auto"/>
                                                    <w:right w:val="none" w:sz="0" w:space="0" w:color="auto"/>
                                                  </w:divBdr>
                                                  <w:divsChild>
                                                    <w:div w:id="14823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77439">
                                  <w:marLeft w:val="0"/>
                                  <w:marRight w:val="0"/>
                                  <w:marTop w:val="0"/>
                                  <w:marBottom w:val="0"/>
                                  <w:divBdr>
                                    <w:top w:val="none" w:sz="0" w:space="0" w:color="auto"/>
                                    <w:left w:val="none" w:sz="0" w:space="0" w:color="auto"/>
                                    <w:bottom w:val="none" w:sz="0" w:space="0" w:color="auto"/>
                                    <w:right w:val="none" w:sz="0" w:space="0" w:color="auto"/>
                                  </w:divBdr>
                                  <w:divsChild>
                                    <w:div w:id="1253859653">
                                      <w:marLeft w:val="0"/>
                                      <w:marRight w:val="0"/>
                                      <w:marTop w:val="0"/>
                                      <w:marBottom w:val="0"/>
                                      <w:divBdr>
                                        <w:top w:val="none" w:sz="0" w:space="0" w:color="auto"/>
                                        <w:left w:val="none" w:sz="0" w:space="0" w:color="auto"/>
                                        <w:bottom w:val="none" w:sz="0" w:space="0" w:color="auto"/>
                                        <w:right w:val="none" w:sz="0" w:space="0" w:color="auto"/>
                                      </w:divBdr>
                                      <w:divsChild>
                                        <w:div w:id="300111580">
                                          <w:marLeft w:val="0"/>
                                          <w:marRight w:val="0"/>
                                          <w:marTop w:val="0"/>
                                          <w:marBottom w:val="0"/>
                                          <w:divBdr>
                                            <w:top w:val="none" w:sz="0" w:space="0" w:color="auto"/>
                                            <w:left w:val="none" w:sz="0" w:space="0" w:color="auto"/>
                                            <w:bottom w:val="none" w:sz="0" w:space="0" w:color="auto"/>
                                            <w:right w:val="none" w:sz="0" w:space="0" w:color="auto"/>
                                          </w:divBdr>
                                          <w:divsChild>
                                            <w:div w:id="1389962163">
                                              <w:marLeft w:val="0"/>
                                              <w:marRight w:val="0"/>
                                              <w:marTop w:val="0"/>
                                              <w:marBottom w:val="0"/>
                                              <w:divBdr>
                                                <w:top w:val="none" w:sz="0" w:space="0" w:color="auto"/>
                                                <w:left w:val="none" w:sz="0" w:space="0" w:color="auto"/>
                                                <w:bottom w:val="none" w:sz="0" w:space="0" w:color="auto"/>
                                                <w:right w:val="none" w:sz="0" w:space="0" w:color="auto"/>
                                              </w:divBdr>
                                              <w:divsChild>
                                                <w:div w:id="460802626">
                                                  <w:marLeft w:val="0"/>
                                                  <w:marRight w:val="0"/>
                                                  <w:marTop w:val="0"/>
                                                  <w:marBottom w:val="0"/>
                                                  <w:divBdr>
                                                    <w:top w:val="none" w:sz="0" w:space="0" w:color="auto"/>
                                                    <w:left w:val="none" w:sz="0" w:space="0" w:color="auto"/>
                                                    <w:bottom w:val="none" w:sz="0" w:space="0" w:color="auto"/>
                                                    <w:right w:val="none" w:sz="0" w:space="0" w:color="auto"/>
                                                  </w:divBdr>
                                                  <w:divsChild>
                                                    <w:div w:id="1311440910">
                                                      <w:marLeft w:val="0"/>
                                                      <w:marRight w:val="0"/>
                                                      <w:marTop w:val="0"/>
                                                      <w:marBottom w:val="0"/>
                                                      <w:divBdr>
                                                        <w:top w:val="none" w:sz="0" w:space="0" w:color="auto"/>
                                                        <w:left w:val="none" w:sz="0" w:space="0" w:color="auto"/>
                                                        <w:bottom w:val="none" w:sz="0" w:space="0" w:color="auto"/>
                                                        <w:right w:val="none" w:sz="0" w:space="0" w:color="auto"/>
                                                      </w:divBdr>
                                                      <w:divsChild>
                                                        <w:div w:id="4236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73584">
                                  <w:marLeft w:val="0"/>
                                  <w:marRight w:val="0"/>
                                  <w:marTop w:val="0"/>
                                  <w:marBottom w:val="0"/>
                                  <w:divBdr>
                                    <w:top w:val="none" w:sz="0" w:space="0" w:color="auto"/>
                                    <w:left w:val="none" w:sz="0" w:space="0" w:color="auto"/>
                                    <w:bottom w:val="none" w:sz="0" w:space="0" w:color="auto"/>
                                    <w:right w:val="none" w:sz="0" w:space="0" w:color="auto"/>
                                  </w:divBdr>
                                  <w:divsChild>
                                    <w:div w:id="1129589814">
                                      <w:marLeft w:val="0"/>
                                      <w:marRight w:val="0"/>
                                      <w:marTop w:val="0"/>
                                      <w:marBottom w:val="0"/>
                                      <w:divBdr>
                                        <w:top w:val="none" w:sz="0" w:space="0" w:color="auto"/>
                                        <w:left w:val="none" w:sz="0" w:space="0" w:color="auto"/>
                                        <w:bottom w:val="none" w:sz="0" w:space="0" w:color="auto"/>
                                        <w:right w:val="none" w:sz="0" w:space="0" w:color="auto"/>
                                      </w:divBdr>
                                      <w:divsChild>
                                        <w:div w:id="251861839">
                                          <w:marLeft w:val="0"/>
                                          <w:marRight w:val="0"/>
                                          <w:marTop w:val="0"/>
                                          <w:marBottom w:val="0"/>
                                          <w:divBdr>
                                            <w:top w:val="none" w:sz="0" w:space="0" w:color="auto"/>
                                            <w:left w:val="none" w:sz="0" w:space="0" w:color="auto"/>
                                            <w:bottom w:val="none" w:sz="0" w:space="0" w:color="auto"/>
                                            <w:right w:val="none" w:sz="0" w:space="0" w:color="auto"/>
                                          </w:divBdr>
                                          <w:divsChild>
                                            <w:div w:id="702680148">
                                              <w:marLeft w:val="0"/>
                                              <w:marRight w:val="0"/>
                                              <w:marTop w:val="0"/>
                                              <w:marBottom w:val="0"/>
                                              <w:divBdr>
                                                <w:top w:val="none" w:sz="0" w:space="0" w:color="auto"/>
                                                <w:left w:val="none" w:sz="0" w:space="0" w:color="auto"/>
                                                <w:bottom w:val="none" w:sz="0" w:space="0" w:color="auto"/>
                                                <w:right w:val="none" w:sz="0" w:space="0" w:color="auto"/>
                                              </w:divBdr>
                                              <w:divsChild>
                                                <w:div w:id="334840427">
                                                  <w:marLeft w:val="0"/>
                                                  <w:marRight w:val="0"/>
                                                  <w:marTop w:val="0"/>
                                                  <w:marBottom w:val="0"/>
                                                  <w:divBdr>
                                                    <w:top w:val="none" w:sz="0" w:space="0" w:color="auto"/>
                                                    <w:left w:val="none" w:sz="0" w:space="0" w:color="auto"/>
                                                    <w:bottom w:val="none" w:sz="0" w:space="0" w:color="auto"/>
                                                    <w:right w:val="none" w:sz="0" w:space="0" w:color="auto"/>
                                                  </w:divBdr>
                                                  <w:divsChild>
                                                    <w:div w:id="996541200">
                                                      <w:marLeft w:val="0"/>
                                                      <w:marRight w:val="0"/>
                                                      <w:marTop w:val="0"/>
                                                      <w:marBottom w:val="0"/>
                                                      <w:divBdr>
                                                        <w:top w:val="none" w:sz="0" w:space="0" w:color="auto"/>
                                                        <w:left w:val="none" w:sz="0" w:space="0" w:color="auto"/>
                                                        <w:bottom w:val="none" w:sz="0" w:space="0" w:color="auto"/>
                                                        <w:right w:val="none" w:sz="0" w:space="0" w:color="auto"/>
                                                      </w:divBdr>
                                                      <w:divsChild>
                                                        <w:div w:id="1736733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5317">
                                  <w:marLeft w:val="0"/>
                                  <w:marRight w:val="0"/>
                                  <w:marTop w:val="0"/>
                                  <w:marBottom w:val="0"/>
                                  <w:divBdr>
                                    <w:top w:val="none" w:sz="0" w:space="0" w:color="auto"/>
                                    <w:left w:val="none" w:sz="0" w:space="0" w:color="auto"/>
                                    <w:bottom w:val="none" w:sz="0" w:space="0" w:color="auto"/>
                                    <w:right w:val="none" w:sz="0" w:space="0" w:color="auto"/>
                                  </w:divBdr>
                                  <w:divsChild>
                                    <w:div w:id="711657336">
                                      <w:marLeft w:val="0"/>
                                      <w:marRight w:val="0"/>
                                      <w:marTop w:val="0"/>
                                      <w:marBottom w:val="0"/>
                                      <w:divBdr>
                                        <w:top w:val="none" w:sz="0" w:space="0" w:color="auto"/>
                                        <w:left w:val="none" w:sz="0" w:space="0" w:color="auto"/>
                                        <w:bottom w:val="none" w:sz="0" w:space="0" w:color="auto"/>
                                        <w:right w:val="none" w:sz="0" w:space="0" w:color="auto"/>
                                      </w:divBdr>
                                      <w:divsChild>
                                        <w:div w:id="602222206">
                                          <w:marLeft w:val="0"/>
                                          <w:marRight w:val="0"/>
                                          <w:marTop w:val="0"/>
                                          <w:marBottom w:val="0"/>
                                          <w:divBdr>
                                            <w:top w:val="none" w:sz="0" w:space="0" w:color="auto"/>
                                            <w:left w:val="none" w:sz="0" w:space="0" w:color="auto"/>
                                            <w:bottom w:val="none" w:sz="0" w:space="0" w:color="auto"/>
                                            <w:right w:val="none" w:sz="0" w:space="0" w:color="auto"/>
                                          </w:divBdr>
                                          <w:divsChild>
                                            <w:div w:id="1723211282">
                                              <w:marLeft w:val="0"/>
                                              <w:marRight w:val="0"/>
                                              <w:marTop w:val="0"/>
                                              <w:marBottom w:val="0"/>
                                              <w:divBdr>
                                                <w:top w:val="none" w:sz="0" w:space="0" w:color="auto"/>
                                                <w:left w:val="none" w:sz="0" w:space="0" w:color="auto"/>
                                                <w:bottom w:val="none" w:sz="0" w:space="0" w:color="auto"/>
                                                <w:right w:val="none" w:sz="0" w:space="0" w:color="auto"/>
                                              </w:divBdr>
                                              <w:divsChild>
                                                <w:div w:id="1841654944">
                                                  <w:marLeft w:val="0"/>
                                                  <w:marRight w:val="0"/>
                                                  <w:marTop w:val="0"/>
                                                  <w:marBottom w:val="0"/>
                                                  <w:divBdr>
                                                    <w:top w:val="none" w:sz="0" w:space="0" w:color="auto"/>
                                                    <w:left w:val="none" w:sz="0" w:space="0" w:color="auto"/>
                                                    <w:bottom w:val="none" w:sz="0" w:space="0" w:color="auto"/>
                                                    <w:right w:val="none" w:sz="0" w:space="0" w:color="auto"/>
                                                  </w:divBdr>
                                                  <w:divsChild>
                                                    <w:div w:id="1995335226">
                                                      <w:marLeft w:val="0"/>
                                                      <w:marRight w:val="0"/>
                                                      <w:marTop w:val="0"/>
                                                      <w:marBottom w:val="0"/>
                                                      <w:divBdr>
                                                        <w:top w:val="none" w:sz="0" w:space="0" w:color="auto"/>
                                                        <w:left w:val="none" w:sz="0" w:space="0" w:color="auto"/>
                                                        <w:bottom w:val="none" w:sz="0" w:space="0" w:color="auto"/>
                                                        <w:right w:val="none" w:sz="0" w:space="0" w:color="auto"/>
                                                      </w:divBdr>
                                                      <w:divsChild>
                                                        <w:div w:id="4777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88933">
                                  <w:marLeft w:val="0"/>
                                  <w:marRight w:val="0"/>
                                  <w:marTop w:val="0"/>
                                  <w:marBottom w:val="0"/>
                                  <w:divBdr>
                                    <w:top w:val="none" w:sz="0" w:space="0" w:color="auto"/>
                                    <w:left w:val="none" w:sz="0" w:space="0" w:color="auto"/>
                                    <w:bottom w:val="none" w:sz="0" w:space="0" w:color="auto"/>
                                    <w:right w:val="none" w:sz="0" w:space="0" w:color="auto"/>
                                  </w:divBdr>
                                  <w:divsChild>
                                    <w:div w:id="865753709">
                                      <w:marLeft w:val="0"/>
                                      <w:marRight w:val="0"/>
                                      <w:marTop w:val="0"/>
                                      <w:marBottom w:val="0"/>
                                      <w:divBdr>
                                        <w:top w:val="none" w:sz="0" w:space="0" w:color="auto"/>
                                        <w:left w:val="none" w:sz="0" w:space="0" w:color="auto"/>
                                        <w:bottom w:val="none" w:sz="0" w:space="0" w:color="auto"/>
                                        <w:right w:val="none" w:sz="0" w:space="0" w:color="auto"/>
                                      </w:divBdr>
                                      <w:divsChild>
                                        <w:div w:id="843402360">
                                          <w:marLeft w:val="0"/>
                                          <w:marRight w:val="0"/>
                                          <w:marTop w:val="0"/>
                                          <w:marBottom w:val="0"/>
                                          <w:divBdr>
                                            <w:top w:val="none" w:sz="0" w:space="0" w:color="auto"/>
                                            <w:left w:val="none" w:sz="0" w:space="0" w:color="auto"/>
                                            <w:bottom w:val="none" w:sz="0" w:space="0" w:color="auto"/>
                                            <w:right w:val="none" w:sz="0" w:space="0" w:color="auto"/>
                                          </w:divBdr>
                                          <w:divsChild>
                                            <w:div w:id="1152405274">
                                              <w:marLeft w:val="0"/>
                                              <w:marRight w:val="0"/>
                                              <w:marTop w:val="0"/>
                                              <w:marBottom w:val="0"/>
                                              <w:divBdr>
                                                <w:top w:val="none" w:sz="0" w:space="0" w:color="auto"/>
                                                <w:left w:val="none" w:sz="0" w:space="0" w:color="auto"/>
                                                <w:bottom w:val="none" w:sz="0" w:space="0" w:color="auto"/>
                                                <w:right w:val="none" w:sz="0" w:space="0" w:color="auto"/>
                                              </w:divBdr>
                                              <w:divsChild>
                                                <w:div w:id="2080209547">
                                                  <w:marLeft w:val="0"/>
                                                  <w:marRight w:val="0"/>
                                                  <w:marTop w:val="0"/>
                                                  <w:marBottom w:val="0"/>
                                                  <w:divBdr>
                                                    <w:top w:val="none" w:sz="0" w:space="0" w:color="auto"/>
                                                    <w:left w:val="none" w:sz="0" w:space="0" w:color="auto"/>
                                                    <w:bottom w:val="none" w:sz="0" w:space="0" w:color="auto"/>
                                                    <w:right w:val="none" w:sz="0" w:space="0" w:color="auto"/>
                                                  </w:divBdr>
                                                  <w:divsChild>
                                                    <w:div w:id="2797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83530">
                                  <w:marLeft w:val="0"/>
                                  <w:marRight w:val="0"/>
                                  <w:marTop w:val="0"/>
                                  <w:marBottom w:val="0"/>
                                  <w:divBdr>
                                    <w:top w:val="none" w:sz="0" w:space="0" w:color="auto"/>
                                    <w:left w:val="none" w:sz="0" w:space="0" w:color="auto"/>
                                    <w:bottom w:val="none" w:sz="0" w:space="0" w:color="auto"/>
                                    <w:right w:val="none" w:sz="0" w:space="0" w:color="auto"/>
                                  </w:divBdr>
                                  <w:divsChild>
                                    <w:div w:id="570585502">
                                      <w:marLeft w:val="0"/>
                                      <w:marRight w:val="0"/>
                                      <w:marTop w:val="0"/>
                                      <w:marBottom w:val="0"/>
                                      <w:divBdr>
                                        <w:top w:val="none" w:sz="0" w:space="0" w:color="auto"/>
                                        <w:left w:val="none" w:sz="0" w:space="0" w:color="auto"/>
                                        <w:bottom w:val="none" w:sz="0" w:space="0" w:color="auto"/>
                                        <w:right w:val="none" w:sz="0" w:space="0" w:color="auto"/>
                                      </w:divBdr>
                                      <w:divsChild>
                                        <w:div w:id="1039866372">
                                          <w:marLeft w:val="0"/>
                                          <w:marRight w:val="0"/>
                                          <w:marTop w:val="0"/>
                                          <w:marBottom w:val="0"/>
                                          <w:divBdr>
                                            <w:top w:val="none" w:sz="0" w:space="0" w:color="auto"/>
                                            <w:left w:val="none" w:sz="0" w:space="0" w:color="auto"/>
                                            <w:bottom w:val="none" w:sz="0" w:space="0" w:color="auto"/>
                                            <w:right w:val="none" w:sz="0" w:space="0" w:color="auto"/>
                                          </w:divBdr>
                                          <w:divsChild>
                                            <w:div w:id="1246299745">
                                              <w:marLeft w:val="0"/>
                                              <w:marRight w:val="0"/>
                                              <w:marTop w:val="0"/>
                                              <w:marBottom w:val="0"/>
                                              <w:divBdr>
                                                <w:top w:val="none" w:sz="0" w:space="0" w:color="auto"/>
                                                <w:left w:val="none" w:sz="0" w:space="0" w:color="auto"/>
                                                <w:bottom w:val="none" w:sz="0" w:space="0" w:color="auto"/>
                                                <w:right w:val="none" w:sz="0" w:space="0" w:color="auto"/>
                                              </w:divBdr>
                                              <w:divsChild>
                                                <w:div w:id="1759406139">
                                                  <w:marLeft w:val="0"/>
                                                  <w:marRight w:val="0"/>
                                                  <w:marTop w:val="0"/>
                                                  <w:marBottom w:val="0"/>
                                                  <w:divBdr>
                                                    <w:top w:val="none" w:sz="0" w:space="0" w:color="auto"/>
                                                    <w:left w:val="none" w:sz="0" w:space="0" w:color="auto"/>
                                                    <w:bottom w:val="none" w:sz="0" w:space="0" w:color="auto"/>
                                                    <w:right w:val="none" w:sz="0" w:space="0" w:color="auto"/>
                                                  </w:divBdr>
                                                  <w:divsChild>
                                                    <w:div w:id="18161572">
                                                      <w:marLeft w:val="0"/>
                                                      <w:marRight w:val="0"/>
                                                      <w:marTop w:val="0"/>
                                                      <w:marBottom w:val="0"/>
                                                      <w:divBdr>
                                                        <w:top w:val="none" w:sz="0" w:space="0" w:color="auto"/>
                                                        <w:left w:val="none" w:sz="0" w:space="0" w:color="auto"/>
                                                        <w:bottom w:val="none" w:sz="0" w:space="0" w:color="auto"/>
                                                        <w:right w:val="none" w:sz="0" w:space="0" w:color="auto"/>
                                                      </w:divBdr>
                                                      <w:divsChild>
                                                        <w:div w:id="18324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7445">
                                  <w:marLeft w:val="0"/>
                                  <w:marRight w:val="0"/>
                                  <w:marTop w:val="0"/>
                                  <w:marBottom w:val="0"/>
                                  <w:divBdr>
                                    <w:top w:val="none" w:sz="0" w:space="0" w:color="auto"/>
                                    <w:left w:val="none" w:sz="0" w:space="0" w:color="auto"/>
                                    <w:bottom w:val="none" w:sz="0" w:space="0" w:color="auto"/>
                                    <w:right w:val="none" w:sz="0" w:space="0" w:color="auto"/>
                                  </w:divBdr>
                                  <w:divsChild>
                                    <w:div w:id="875700073">
                                      <w:marLeft w:val="0"/>
                                      <w:marRight w:val="0"/>
                                      <w:marTop w:val="0"/>
                                      <w:marBottom w:val="0"/>
                                      <w:divBdr>
                                        <w:top w:val="none" w:sz="0" w:space="0" w:color="auto"/>
                                        <w:left w:val="none" w:sz="0" w:space="0" w:color="auto"/>
                                        <w:bottom w:val="none" w:sz="0" w:space="0" w:color="auto"/>
                                        <w:right w:val="none" w:sz="0" w:space="0" w:color="auto"/>
                                      </w:divBdr>
                                      <w:divsChild>
                                        <w:div w:id="1294412180">
                                          <w:marLeft w:val="0"/>
                                          <w:marRight w:val="0"/>
                                          <w:marTop w:val="0"/>
                                          <w:marBottom w:val="0"/>
                                          <w:divBdr>
                                            <w:top w:val="none" w:sz="0" w:space="0" w:color="auto"/>
                                            <w:left w:val="none" w:sz="0" w:space="0" w:color="auto"/>
                                            <w:bottom w:val="none" w:sz="0" w:space="0" w:color="auto"/>
                                            <w:right w:val="none" w:sz="0" w:space="0" w:color="auto"/>
                                          </w:divBdr>
                                          <w:divsChild>
                                            <w:div w:id="1790540227">
                                              <w:marLeft w:val="0"/>
                                              <w:marRight w:val="0"/>
                                              <w:marTop w:val="0"/>
                                              <w:marBottom w:val="0"/>
                                              <w:divBdr>
                                                <w:top w:val="none" w:sz="0" w:space="0" w:color="auto"/>
                                                <w:left w:val="none" w:sz="0" w:space="0" w:color="auto"/>
                                                <w:bottom w:val="none" w:sz="0" w:space="0" w:color="auto"/>
                                                <w:right w:val="none" w:sz="0" w:space="0" w:color="auto"/>
                                              </w:divBdr>
                                              <w:divsChild>
                                                <w:div w:id="851916513">
                                                  <w:marLeft w:val="0"/>
                                                  <w:marRight w:val="0"/>
                                                  <w:marTop w:val="0"/>
                                                  <w:marBottom w:val="0"/>
                                                  <w:divBdr>
                                                    <w:top w:val="none" w:sz="0" w:space="0" w:color="auto"/>
                                                    <w:left w:val="none" w:sz="0" w:space="0" w:color="auto"/>
                                                    <w:bottom w:val="none" w:sz="0" w:space="0" w:color="auto"/>
                                                    <w:right w:val="none" w:sz="0" w:space="0" w:color="auto"/>
                                                  </w:divBdr>
                                                  <w:divsChild>
                                                    <w:div w:id="442070189">
                                                      <w:marLeft w:val="0"/>
                                                      <w:marRight w:val="0"/>
                                                      <w:marTop w:val="0"/>
                                                      <w:marBottom w:val="0"/>
                                                      <w:divBdr>
                                                        <w:top w:val="none" w:sz="0" w:space="0" w:color="auto"/>
                                                        <w:left w:val="none" w:sz="0" w:space="0" w:color="auto"/>
                                                        <w:bottom w:val="none" w:sz="0" w:space="0" w:color="auto"/>
                                                        <w:right w:val="none" w:sz="0" w:space="0" w:color="auto"/>
                                                      </w:divBdr>
                                                      <w:divsChild>
                                                        <w:div w:id="10790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32900">
                                  <w:marLeft w:val="0"/>
                                  <w:marRight w:val="0"/>
                                  <w:marTop w:val="0"/>
                                  <w:marBottom w:val="0"/>
                                  <w:divBdr>
                                    <w:top w:val="none" w:sz="0" w:space="0" w:color="auto"/>
                                    <w:left w:val="none" w:sz="0" w:space="0" w:color="auto"/>
                                    <w:bottom w:val="none" w:sz="0" w:space="0" w:color="auto"/>
                                    <w:right w:val="none" w:sz="0" w:space="0" w:color="auto"/>
                                  </w:divBdr>
                                  <w:divsChild>
                                    <w:div w:id="1817988998">
                                      <w:marLeft w:val="0"/>
                                      <w:marRight w:val="0"/>
                                      <w:marTop w:val="0"/>
                                      <w:marBottom w:val="0"/>
                                      <w:divBdr>
                                        <w:top w:val="none" w:sz="0" w:space="0" w:color="auto"/>
                                        <w:left w:val="none" w:sz="0" w:space="0" w:color="auto"/>
                                        <w:bottom w:val="none" w:sz="0" w:space="0" w:color="auto"/>
                                        <w:right w:val="none" w:sz="0" w:space="0" w:color="auto"/>
                                      </w:divBdr>
                                      <w:divsChild>
                                        <w:div w:id="630668298">
                                          <w:marLeft w:val="0"/>
                                          <w:marRight w:val="0"/>
                                          <w:marTop w:val="0"/>
                                          <w:marBottom w:val="0"/>
                                          <w:divBdr>
                                            <w:top w:val="none" w:sz="0" w:space="0" w:color="auto"/>
                                            <w:left w:val="none" w:sz="0" w:space="0" w:color="auto"/>
                                            <w:bottom w:val="none" w:sz="0" w:space="0" w:color="auto"/>
                                            <w:right w:val="none" w:sz="0" w:space="0" w:color="auto"/>
                                          </w:divBdr>
                                          <w:divsChild>
                                            <w:div w:id="1927298543">
                                              <w:marLeft w:val="0"/>
                                              <w:marRight w:val="0"/>
                                              <w:marTop w:val="0"/>
                                              <w:marBottom w:val="0"/>
                                              <w:divBdr>
                                                <w:top w:val="none" w:sz="0" w:space="0" w:color="auto"/>
                                                <w:left w:val="none" w:sz="0" w:space="0" w:color="auto"/>
                                                <w:bottom w:val="none" w:sz="0" w:space="0" w:color="auto"/>
                                                <w:right w:val="none" w:sz="0" w:space="0" w:color="auto"/>
                                              </w:divBdr>
                                              <w:divsChild>
                                                <w:div w:id="1318146337">
                                                  <w:marLeft w:val="0"/>
                                                  <w:marRight w:val="0"/>
                                                  <w:marTop w:val="0"/>
                                                  <w:marBottom w:val="0"/>
                                                  <w:divBdr>
                                                    <w:top w:val="none" w:sz="0" w:space="0" w:color="auto"/>
                                                    <w:left w:val="none" w:sz="0" w:space="0" w:color="auto"/>
                                                    <w:bottom w:val="none" w:sz="0" w:space="0" w:color="auto"/>
                                                    <w:right w:val="none" w:sz="0" w:space="0" w:color="auto"/>
                                                  </w:divBdr>
                                                  <w:divsChild>
                                                    <w:div w:id="1044982429">
                                                      <w:marLeft w:val="0"/>
                                                      <w:marRight w:val="0"/>
                                                      <w:marTop w:val="0"/>
                                                      <w:marBottom w:val="0"/>
                                                      <w:divBdr>
                                                        <w:top w:val="none" w:sz="0" w:space="0" w:color="auto"/>
                                                        <w:left w:val="none" w:sz="0" w:space="0" w:color="auto"/>
                                                        <w:bottom w:val="none" w:sz="0" w:space="0" w:color="auto"/>
                                                        <w:right w:val="none" w:sz="0" w:space="0" w:color="auto"/>
                                                      </w:divBdr>
                                                      <w:divsChild>
                                                        <w:div w:id="18123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4716">
                                  <w:marLeft w:val="0"/>
                                  <w:marRight w:val="0"/>
                                  <w:marTop w:val="0"/>
                                  <w:marBottom w:val="0"/>
                                  <w:divBdr>
                                    <w:top w:val="none" w:sz="0" w:space="0" w:color="auto"/>
                                    <w:left w:val="none" w:sz="0" w:space="0" w:color="auto"/>
                                    <w:bottom w:val="none" w:sz="0" w:space="0" w:color="auto"/>
                                    <w:right w:val="none" w:sz="0" w:space="0" w:color="auto"/>
                                  </w:divBdr>
                                  <w:divsChild>
                                    <w:div w:id="66921791">
                                      <w:marLeft w:val="0"/>
                                      <w:marRight w:val="0"/>
                                      <w:marTop w:val="0"/>
                                      <w:marBottom w:val="0"/>
                                      <w:divBdr>
                                        <w:top w:val="none" w:sz="0" w:space="0" w:color="auto"/>
                                        <w:left w:val="none" w:sz="0" w:space="0" w:color="auto"/>
                                        <w:bottom w:val="none" w:sz="0" w:space="0" w:color="auto"/>
                                        <w:right w:val="none" w:sz="0" w:space="0" w:color="auto"/>
                                      </w:divBdr>
                                      <w:divsChild>
                                        <w:div w:id="1229996473">
                                          <w:marLeft w:val="0"/>
                                          <w:marRight w:val="0"/>
                                          <w:marTop w:val="0"/>
                                          <w:marBottom w:val="0"/>
                                          <w:divBdr>
                                            <w:top w:val="none" w:sz="0" w:space="0" w:color="auto"/>
                                            <w:left w:val="none" w:sz="0" w:space="0" w:color="auto"/>
                                            <w:bottom w:val="none" w:sz="0" w:space="0" w:color="auto"/>
                                            <w:right w:val="none" w:sz="0" w:space="0" w:color="auto"/>
                                          </w:divBdr>
                                          <w:divsChild>
                                            <w:div w:id="1169253074">
                                              <w:marLeft w:val="0"/>
                                              <w:marRight w:val="0"/>
                                              <w:marTop w:val="0"/>
                                              <w:marBottom w:val="0"/>
                                              <w:divBdr>
                                                <w:top w:val="none" w:sz="0" w:space="0" w:color="auto"/>
                                                <w:left w:val="none" w:sz="0" w:space="0" w:color="auto"/>
                                                <w:bottom w:val="none" w:sz="0" w:space="0" w:color="auto"/>
                                                <w:right w:val="none" w:sz="0" w:space="0" w:color="auto"/>
                                              </w:divBdr>
                                              <w:divsChild>
                                                <w:div w:id="86079742">
                                                  <w:marLeft w:val="0"/>
                                                  <w:marRight w:val="0"/>
                                                  <w:marTop w:val="0"/>
                                                  <w:marBottom w:val="0"/>
                                                  <w:divBdr>
                                                    <w:top w:val="none" w:sz="0" w:space="0" w:color="auto"/>
                                                    <w:left w:val="none" w:sz="0" w:space="0" w:color="auto"/>
                                                    <w:bottom w:val="none" w:sz="0" w:space="0" w:color="auto"/>
                                                    <w:right w:val="none" w:sz="0" w:space="0" w:color="auto"/>
                                                  </w:divBdr>
                                                  <w:divsChild>
                                                    <w:div w:id="2079207894">
                                                      <w:marLeft w:val="0"/>
                                                      <w:marRight w:val="0"/>
                                                      <w:marTop w:val="0"/>
                                                      <w:marBottom w:val="0"/>
                                                      <w:divBdr>
                                                        <w:top w:val="none" w:sz="0" w:space="0" w:color="auto"/>
                                                        <w:left w:val="none" w:sz="0" w:space="0" w:color="auto"/>
                                                        <w:bottom w:val="none" w:sz="0" w:space="0" w:color="auto"/>
                                                        <w:right w:val="none" w:sz="0" w:space="0" w:color="auto"/>
                                                      </w:divBdr>
                                                      <w:divsChild>
                                                        <w:div w:id="28006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07434">
                                  <w:marLeft w:val="0"/>
                                  <w:marRight w:val="0"/>
                                  <w:marTop w:val="0"/>
                                  <w:marBottom w:val="0"/>
                                  <w:divBdr>
                                    <w:top w:val="none" w:sz="0" w:space="0" w:color="auto"/>
                                    <w:left w:val="none" w:sz="0" w:space="0" w:color="auto"/>
                                    <w:bottom w:val="none" w:sz="0" w:space="0" w:color="auto"/>
                                    <w:right w:val="none" w:sz="0" w:space="0" w:color="auto"/>
                                  </w:divBdr>
                                  <w:divsChild>
                                    <w:div w:id="244728510">
                                      <w:marLeft w:val="0"/>
                                      <w:marRight w:val="0"/>
                                      <w:marTop w:val="0"/>
                                      <w:marBottom w:val="0"/>
                                      <w:divBdr>
                                        <w:top w:val="none" w:sz="0" w:space="0" w:color="auto"/>
                                        <w:left w:val="none" w:sz="0" w:space="0" w:color="auto"/>
                                        <w:bottom w:val="none" w:sz="0" w:space="0" w:color="auto"/>
                                        <w:right w:val="none" w:sz="0" w:space="0" w:color="auto"/>
                                      </w:divBdr>
                                      <w:divsChild>
                                        <w:div w:id="1990745468">
                                          <w:marLeft w:val="0"/>
                                          <w:marRight w:val="0"/>
                                          <w:marTop w:val="0"/>
                                          <w:marBottom w:val="0"/>
                                          <w:divBdr>
                                            <w:top w:val="none" w:sz="0" w:space="0" w:color="auto"/>
                                            <w:left w:val="none" w:sz="0" w:space="0" w:color="auto"/>
                                            <w:bottom w:val="none" w:sz="0" w:space="0" w:color="auto"/>
                                            <w:right w:val="none" w:sz="0" w:space="0" w:color="auto"/>
                                          </w:divBdr>
                                          <w:divsChild>
                                            <w:div w:id="1385372186">
                                              <w:marLeft w:val="0"/>
                                              <w:marRight w:val="0"/>
                                              <w:marTop w:val="0"/>
                                              <w:marBottom w:val="0"/>
                                              <w:divBdr>
                                                <w:top w:val="none" w:sz="0" w:space="0" w:color="auto"/>
                                                <w:left w:val="none" w:sz="0" w:space="0" w:color="auto"/>
                                                <w:bottom w:val="none" w:sz="0" w:space="0" w:color="auto"/>
                                                <w:right w:val="none" w:sz="0" w:space="0" w:color="auto"/>
                                              </w:divBdr>
                                              <w:divsChild>
                                                <w:div w:id="920601894">
                                                  <w:marLeft w:val="0"/>
                                                  <w:marRight w:val="0"/>
                                                  <w:marTop w:val="0"/>
                                                  <w:marBottom w:val="0"/>
                                                  <w:divBdr>
                                                    <w:top w:val="none" w:sz="0" w:space="0" w:color="auto"/>
                                                    <w:left w:val="none" w:sz="0" w:space="0" w:color="auto"/>
                                                    <w:bottom w:val="none" w:sz="0" w:space="0" w:color="auto"/>
                                                    <w:right w:val="none" w:sz="0" w:space="0" w:color="auto"/>
                                                  </w:divBdr>
                                                  <w:divsChild>
                                                    <w:div w:id="592126172">
                                                      <w:marLeft w:val="0"/>
                                                      <w:marRight w:val="0"/>
                                                      <w:marTop w:val="0"/>
                                                      <w:marBottom w:val="0"/>
                                                      <w:divBdr>
                                                        <w:top w:val="none" w:sz="0" w:space="0" w:color="auto"/>
                                                        <w:left w:val="none" w:sz="0" w:space="0" w:color="auto"/>
                                                        <w:bottom w:val="none" w:sz="0" w:space="0" w:color="auto"/>
                                                        <w:right w:val="none" w:sz="0" w:space="0" w:color="auto"/>
                                                      </w:divBdr>
                                                      <w:divsChild>
                                                        <w:div w:id="1261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594446">
                                  <w:marLeft w:val="0"/>
                                  <w:marRight w:val="0"/>
                                  <w:marTop w:val="0"/>
                                  <w:marBottom w:val="0"/>
                                  <w:divBdr>
                                    <w:top w:val="none" w:sz="0" w:space="0" w:color="auto"/>
                                    <w:left w:val="none" w:sz="0" w:space="0" w:color="auto"/>
                                    <w:bottom w:val="none" w:sz="0" w:space="0" w:color="auto"/>
                                    <w:right w:val="none" w:sz="0" w:space="0" w:color="auto"/>
                                  </w:divBdr>
                                  <w:divsChild>
                                    <w:div w:id="484469763">
                                      <w:marLeft w:val="0"/>
                                      <w:marRight w:val="0"/>
                                      <w:marTop w:val="0"/>
                                      <w:marBottom w:val="0"/>
                                      <w:divBdr>
                                        <w:top w:val="none" w:sz="0" w:space="0" w:color="auto"/>
                                        <w:left w:val="none" w:sz="0" w:space="0" w:color="auto"/>
                                        <w:bottom w:val="none" w:sz="0" w:space="0" w:color="auto"/>
                                        <w:right w:val="none" w:sz="0" w:space="0" w:color="auto"/>
                                      </w:divBdr>
                                      <w:divsChild>
                                        <w:div w:id="956453577">
                                          <w:marLeft w:val="0"/>
                                          <w:marRight w:val="0"/>
                                          <w:marTop w:val="0"/>
                                          <w:marBottom w:val="0"/>
                                          <w:divBdr>
                                            <w:top w:val="none" w:sz="0" w:space="0" w:color="auto"/>
                                            <w:left w:val="none" w:sz="0" w:space="0" w:color="auto"/>
                                            <w:bottom w:val="none" w:sz="0" w:space="0" w:color="auto"/>
                                            <w:right w:val="none" w:sz="0" w:space="0" w:color="auto"/>
                                          </w:divBdr>
                                          <w:divsChild>
                                            <w:div w:id="504975534">
                                              <w:marLeft w:val="0"/>
                                              <w:marRight w:val="0"/>
                                              <w:marTop w:val="0"/>
                                              <w:marBottom w:val="0"/>
                                              <w:divBdr>
                                                <w:top w:val="none" w:sz="0" w:space="0" w:color="auto"/>
                                                <w:left w:val="none" w:sz="0" w:space="0" w:color="auto"/>
                                                <w:bottom w:val="none" w:sz="0" w:space="0" w:color="auto"/>
                                                <w:right w:val="none" w:sz="0" w:space="0" w:color="auto"/>
                                              </w:divBdr>
                                              <w:divsChild>
                                                <w:div w:id="1342776980">
                                                  <w:marLeft w:val="0"/>
                                                  <w:marRight w:val="0"/>
                                                  <w:marTop w:val="0"/>
                                                  <w:marBottom w:val="0"/>
                                                  <w:divBdr>
                                                    <w:top w:val="none" w:sz="0" w:space="0" w:color="auto"/>
                                                    <w:left w:val="none" w:sz="0" w:space="0" w:color="auto"/>
                                                    <w:bottom w:val="none" w:sz="0" w:space="0" w:color="auto"/>
                                                    <w:right w:val="none" w:sz="0" w:space="0" w:color="auto"/>
                                                  </w:divBdr>
                                                  <w:divsChild>
                                                    <w:div w:id="230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618310">
                                  <w:marLeft w:val="0"/>
                                  <w:marRight w:val="0"/>
                                  <w:marTop w:val="0"/>
                                  <w:marBottom w:val="0"/>
                                  <w:divBdr>
                                    <w:top w:val="none" w:sz="0" w:space="0" w:color="auto"/>
                                    <w:left w:val="none" w:sz="0" w:space="0" w:color="auto"/>
                                    <w:bottom w:val="none" w:sz="0" w:space="0" w:color="auto"/>
                                    <w:right w:val="none" w:sz="0" w:space="0" w:color="auto"/>
                                  </w:divBdr>
                                  <w:divsChild>
                                    <w:div w:id="1818494959">
                                      <w:marLeft w:val="0"/>
                                      <w:marRight w:val="0"/>
                                      <w:marTop w:val="0"/>
                                      <w:marBottom w:val="0"/>
                                      <w:divBdr>
                                        <w:top w:val="none" w:sz="0" w:space="0" w:color="auto"/>
                                        <w:left w:val="none" w:sz="0" w:space="0" w:color="auto"/>
                                        <w:bottom w:val="none" w:sz="0" w:space="0" w:color="auto"/>
                                        <w:right w:val="none" w:sz="0" w:space="0" w:color="auto"/>
                                      </w:divBdr>
                                      <w:divsChild>
                                        <w:div w:id="1480539426">
                                          <w:marLeft w:val="0"/>
                                          <w:marRight w:val="0"/>
                                          <w:marTop w:val="0"/>
                                          <w:marBottom w:val="0"/>
                                          <w:divBdr>
                                            <w:top w:val="none" w:sz="0" w:space="0" w:color="auto"/>
                                            <w:left w:val="none" w:sz="0" w:space="0" w:color="auto"/>
                                            <w:bottom w:val="none" w:sz="0" w:space="0" w:color="auto"/>
                                            <w:right w:val="none" w:sz="0" w:space="0" w:color="auto"/>
                                          </w:divBdr>
                                          <w:divsChild>
                                            <w:div w:id="1300839911">
                                              <w:marLeft w:val="0"/>
                                              <w:marRight w:val="0"/>
                                              <w:marTop w:val="0"/>
                                              <w:marBottom w:val="0"/>
                                              <w:divBdr>
                                                <w:top w:val="none" w:sz="0" w:space="0" w:color="auto"/>
                                                <w:left w:val="none" w:sz="0" w:space="0" w:color="auto"/>
                                                <w:bottom w:val="none" w:sz="0" w:space="0" w:color="auto"/>
                                                <w:right w:val="none" w:sz="0" w:space="0" w:color="auto"/>
                                              </w:divBdr>
                                              <w:divsChild>
                                                <w:div w:id="1517035187">
                                                  <w:marLeft w:val="0"/>
                                                  <w:marRight w:val="0"/>
                                                  <w:marTop w:val="0"/>
                                                  <w:marBottom w:val="0"/>
                                                  <w:divBdr>
                                                    <w:top w:val="none" w:sz="0" w:space="0" w:color="auto"/>
                                                    <w:left w:val="none" w:sz="0" w:space="0" w:color="auto"/>
                                                    <w:bottom w:val="none" w:sz="0" w:space="0" w:color="auto"/>
                                                    <w:right w:val="none" w:sz="0" w:space="0" w:color="auto"/>
                                                  </w:divBdr>
                                                  <w:divsChild>
                                                    <w:div w:id="691765189">
                                                      <w:marLeft w:val="0"/>
                                                      <w:marRight w:val="0"/>
                                                      <w:marTop w:val="0"/>
                                                      <w:marBottom w:val="0"/>
                                                      <w:divBdr>
                                                        <w:top w:val="none" w:sz="0" w:space="0" w:color="auto"/>
                                                        <w:left w:val="none" w:sz="0" w:space="0" w:color="auto"/>
                                                        <w:bottom w:val="none" w:sz="0" w:space="0" w:color="auto"/>
                                                        <w:right w:val="none" w:sz="0" w:space="0" w:color="auto"/>
                                                      </w:divBdr>
                                                      <w:divsChild>
                                                        <w:div w:id="14356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368156">
                                  <w:marLeft w:val="0"/>
                                  <w:marRight w:val="0"/>
                                  <w:marTop w:val="0"/>
                                  <w:marBottom w:val="0"/>
                                  <w:divBdr>
                                    <w:top w:val="none" w:sz="0" w:space="0" w:color="auto"/>
                                    <w:left w:val="none" w:sz="0" w:space="0" w:color="auto"/>
                                    <w:bottom w:val="none" w:sz="0" w:space="0" w:color="auto"/>
                                    <w:right w:val="none" w:sz="0" w:space="0" w:color="auto"/>
                                  </w:divBdr>
                                  <w:divsChild>
                                    <w:div w:id="264503781">
                                      <w:marLeft w:val="0"/>
                                      <w:marRight w:val="0"/>
                                      <w:marTop w:val="0"/>
                                      <w:marBottom w:val="0"/>
                                      <w:divBdr>
                                        <w:top w:val="none" w:sz="0" w:space="0" w:color="auto"/>
                                        <w:left w:val="none" w:sz="0" w:space="0" w:color="auto"/>
                                        <w:bottom w:val="none" w:sz="0" w:space="0" w:color="auto"/>
                                        <w:right w:val="none" w:sz="0" w:space="0" w:color="auto"/>
                                      </w:divBdr>
                                      <w:divsChild>
                                        <w:div w:id="1170293198">
                                          <w:marLeft w:val="0"/>
                                          <w:marRight w:val="0"/>
                                          <w:marTop w:val="0"/>
                                          <w:marBottom w:val="0"/>
                                          <w:divBdr>
                                            <w:top w:val="none" w:sz="0" w:space="0" w:color="auto"/>
                                            <w:left w:val="none" w:sz="0" w:space="0" w:color="auto"/>
                                            <w:bottom w:val="none" w:sz="0" w:space="0" w:color="auto"/>
                                            <w:right w:val="none" w:sz="0" w:space="0" w:color="auto"/>
                                          </w:divBdr>
                                          <w:divsChild>
                                            <w:div w:id="568853112">
                                              <w:marLeft w:val="0"/>
                                              <w:marRight w:val="0"/>
                                              <w:marTop w:val="0"/>
                                              <w:marBottom w:val="0"/>
                                              <w:divBdr>
                                                <w:top w:val="none" w:sz="0" w:space="0" w:color="auto"/>
                                                <w:left w:val="none" w:sz="0" w:space="0" w:color="auto"/>
                                                <w:bottom w:val="none" w:sz="0" w:space="0" w:color="auto"/>
                                                <w:right w:val="none" w:sz="0" w:space="0" w:color="auto"/>
                                              </w:divBdr>
                                              <w:divsChild>
                                                <w:div w:id="89739674">
                                                  <w:marLeft w:val="0"/>
                                                  <w:marRight w:val="0"/>
                                                  <w:marTop w:val="0"/>
                                                  <w:marBottom w:val="0"/>
                                                  <w:divBdr>
                                                    <w:top w:val="none" w:sz="0" w:space="0" w:color="auto"/>
                                                    <w:left w:val="none" w:sz="0" w:space="0" w:color="auto"/>
                                                    <w:bottom w:val="none" w:sz="0" w:space="0" w:color="auto"/>
                                                    <w:right w:val="none" w:sz="0" w:space="0" w:color="auto"/>
                                                  </w:divBdr>
                                                  <w:divsChild>
                                                    <w:div w:id="19410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5478">
                                  <w:marLeft w:val="0"/>
                                  <w:marRight w:val="0"/>
                                  <w:marTop w:val="0"/>
                                  <w:marBottom w:val="0"/>
                                  <w:divBdr>
                                    <w:top w:val="none" w:sz="0" w:space="0" w:color="auto"/>
                                    <w:left w:val="none" w:sz="0" w:space="0" w:color="auto"/>
                                    <w:bottom w:val="none" w:sz="0" w:space="0" w:color="auto"/>
                                    <w:right w:val="none" w:sz="0" w:space="0" w:color="auto"/>
                                  </w:divBdr>
                                  <w:divsChild>
                                    <w:div w:id="1427841528">
                                      <w:marLeft w:val="0"/>
                                      <w:marRight w:val="0"/>
                                      <w:marTop w:val="0"/>
                                      <w:marBottom w:val="0"/>
                                      <w:divBdr>
                                        <w:top w:val="none" w:sz="0" w:space="0" w:color="auto"/>
                                        <w:left w:val="none" w:sz="0" w:space="0" w:color="auto"/>
                                        <w:bottom w:val="none" w:sz="0" w:space="0" w:color="auto"/>
                                        <w:right w:val="none" w:sz="0" w:space="0" w:color="auto"/>
                                      </w:divBdr>
                                      <w:divsChild>
                                        <w:div w:id="239481648">
                                          <w:marLeft w:val="0"/>
                                          <w:marRight w:val="0"/>
                                          <w:marTop w:val="0"/>
                                          <w:marBottom w:val="0"/>
                                          <w:divBdr>
                                            <w:top w:val="none" w:sz="0" w:space="0" w:color="auto"/>
                                            <w:left w:val="none" w:sz="0" w:space="0" w:color="auto"/>
                                            <w:bottom w:val="none" w:sz="0" w:space="0" w:color="auto"/>
                                            <w:right w:val="none" w:sz="0" w:space="0" w:color="auto"/>
                                          </w:divBdr>
                                          <w:divsChild>
                                            <w:div w:id="1619919616">
                                              <w:marLeft w:val="0"/>
                                              <w:marRight w:val="0"/>
                                              <w:marTop w:val="0"/>
                                              <w:marBottom w:val="0"/>
                                              <w:divBdr>
                                                <w:top w:val="none" w:sz="0" w:space="0" w:color="auto"/>
                                                <w:left w:val="none" w:sz="0" w:space="0" w:color="auto"/>
                                                <w:bottom w:val="none" w:sz="0" w:space="0" w:color="auto"/>
                                                <w:right w:val="none" w:sz="0" w:space="0" w:color="auto"/>
                                              </w:divBdr>
                                              <w:divsChild>
                                                <w:div w:id="2032291931">
                                                  <w:marLeft w:val="0"/>
                                                  <w:marRight w:val="0"/>
                                                  <w:marTop w:val="0"/>
                                                  <w:marBottom w:val="0"/>
                                                  <w:divBdr>
                                                    <w:top w:val="none" w:sz="0" w:space="0" w:color="auto"/>
                                                    <w:left w:val="none" w:sz="0" w:space="0" w:color="auto"/>
                                                    <w:bottom w:val="none" w:sz="0" w:space="0" w:color="auto"/>
                                                    <w:right w:val="none" w:sz="0" w:space="0" w:color="auto"/>
                                                  </w:divBdr>
                                                  <w:divsChild>
                                                    <w:div w:id="1755394605">
                                                      <w:marLeft w:val="0"/>
                                                      <w:marRight w:val="0"/>
                                                      <w:marTop w:val="0"/>
                                                      <w:marBottom w:val="0"/>
                                                      <w:divBdr>
                                                        <w:top w:val="none" w:sz="0" w:space="0" w:color="auto"/>
                                                        <w:left w:val="none" w:sz="0" w:space="0" w:color="auto"/>
                                                        <w:bottom w:val="none" w:sz="0" w:space="0" w:color="auto"/>
                                                        <w:right w:val="none" w:sz="0" w:space="0" w:color="auto"/>
                                                      </w:divBdr>
                                                      <w:divsChild>
                                                        <w:div w:id="17947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032740">
                                  <w:marLeft w:val="0"/>
                                  <w:marRight w:val="0"/>
                                  <w:marTop w:val="0"/>
                                  <w:marBottom w:val="0"/>
                                  <w:divBdr>
                                    <w:top w:val="none" w:sz="0" w:space="0" w:color="auto"/>
                                    <w:left w:val="none" w:sz="0" w:space="0" w:color="auto"/>
                                    <w:bottom w:val="none" w:sz="0" w:space="0" w:color="auto"/>
                                    <w:right w:val="none" w:sz="0" w:space="0" w:color="auto"/>
                                  </w:divBdr>
                                  <w:divsChild>
                                    <w:div w:id="1119835584">
                                      <w:marLeft w:val="0"/>
                                      <w:marRight w:val="0"/>
                                      <w:marTop w:val="0"/>
                                      <w:marBottom w:val="0"/>
                                      <w:divBdr>
                                        <w:top w:val="none" w:sz="0" w:space="0" w:color="auto"/>
                                        <w:left w:val="none" w:sz="0" w:space="0" w:color="auto"/>
                                        <w:bottom w:val="none" w:sz="0" w:space="0" w:color="auto"/>
                                        <w:right w:val="none" w:sz="0" w:space="0" w:color="auto"/>
                                      </w:divBdr>
                                      <w:divsChild>
                                        <w:div w:id="1659308371">
                                          <w:marLeft w:val="0"/>
                                          <w:marRight w:val="0"/>
                                          <w:marTop w:val="0"/>
                                          <w:marBottom w:val="0"/>
                                          <w:divBdr>
                                            <w:top w:val="none" w:sz="0" w:space="0" w:color="auto"/>
                                            <w:left w:val="none" w:sz="0" w:space="0" w:color="auto"/>
                                            <w:bottom w:val="none" w:sz="0" w:space="0" w:color="auto"/>
                                            <w:right w:val="none" w:sz="0" w:space="0" w:color="auto"/>
                                          </w:divBdr>
                                          <w:divsChild>
                                            <w:div w:id="319962979">
                                              <w:marLeft w:val="0"/>
                                              <w:marRight w:val="0"/>
                                              <w:marTop w:val="0"/>
                                              <w:marBottom w:val="0"/>
                                              <w:divBdr>
                                                <w:top w:val="none" w:sz="0" w:space="0" w:color="auto"/>
                                                <w:left w:val="none" w:sz="0" w:space="0" w:color="auto"/>
                                                <w:bottom w:val="none" w:sz="0" w:space="0" w:color="auto"/>
                                                <w:right w:val="none" w:sz="0" w:space="0" w:color="auto"/>
                                              </w:divBdr>
                                              <w:divsChild>
                                                <w:div w:id="62459128">
                                                  <w:marLeft w:val="0"/>
                                                  <w:marRight w:val="0"/>
                                                  <w:marTop w:val="0"/>
                                                  <w:marBottom w:val="0"/>
                                                  <w:divBdr>
                                                    <w:top w:val="none" w:sz="0" w:space="0" w:color="auto"/>
                                                    <w:left w:val="none" w:sz="0" w:space="0" w:color="auto"/>
                                                    <w:bottom w:val="none" w:sz="0" w:space="0" w:color="auto"/>
                                                    <w:right w:val="none" w:sz="0" w:space="0" w:color="auto"/>
                                                  </w:divBdr>
                                                  <w:divsChild>
                                                    <w:div w:id="2020615110">
                                                      <w:marLeft w:val="0"/>
                                                      <w:marRight w:val="0"/>
                                                      <w:marTop w:val="0"/>
                                                      <w:marBottom w:val="0"/>
                                                      <w:divBdr>
                                                        <w:top w:val="none" w:sz="0" w:space="0" w:color="auto"/>
                                                        <w:left w:val="none" w:sz="0" w:space="0" w:color="auto"/>
                                                        <w:bottom w:val="none" w:sz="0" w:space="0" w:color="auto"/>
                                                        <w:right w:val="none" w:sz="0" w:space="0" w:color="auto"/>
                                                      </w:divBdr>
                                                      <w:divsChild>
                                                        <w:div w:id="205160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0597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71657">
                                  <w:marLeft w:val="0"/>
                                  <w:marRight w:val="0"/>
                                  <w:marTop w:val="0"/>
                                  <w:marBottom w:val="0"/>
                                  <w:divBdr>
                                    <w:top w:val="none" w:sz="0" w:space="0" w:color="auto"/>
                                    <w:left w:val="none" w:sz="0" w:space="0" w:color="auto"/>
                                    <w:bottom w:val="none" w:sz="0" w:space="0" w:color="auto"/>
                                    <w:right w:val="none" w:sz="0" w:space="0" w:color="auto"/>
                                  </w:divBdr>
                                  <w:divsChild>
                                    <w:div w:id="409542781">
                                      <w:marLeft w:val="0"/>
                                      <w:marRight w:val="0"/>
                                      <w:marTop w:val="0"/>
                                      <w:marBottom w:val="0"/>
                                      <w:divBdr>
                                        <w:top w:val="none" w:sz="0" w:space="0" w:color="auto"/>
                                        <w:left w:val="none" w:sz="0" w:space="0" w:color="auto"/>
                                        <w:bottom w:val="none" w:sz="0" w:space="0" w:color="auto"/>
                                        <w:right w:val="none" w:sz="0" w:space="0" w:color="auto"/>
                                      </w:divBdr>
                                      <w:divsChild>
                                        <w:div w:id="821313594">
                                          <w:marLeft w:val="0"/>
                                          <w:marRight w:val="0"/>
                                          <w:marTop w:val="0"/>
                                          <w:marBottom w:val="0"/>
                                          <w:divBdr>
                                            <w:top w:val="none" w:sz="0" w:space="0" w:color="auto"/>
                                            <w:left w:val="none" w:sz="0" w:space="0" w:color="auto"/>
                                            <w:bottom w:val="none" w:sz="0" w:space="0" w:color="auto"/>
                                            <w:right w:val="none" w:sz="0" w:space="0" w:color="auto"/>
                                          </w:divBdr>
                                          <w:divsChild>
                                            <w:div w:id="1594239627">
                                              <w:marLeft w:val="0"/>
                                              <w:marRight w:val="0"/>
                                              <w:marTop w:val="0"/>
                                              <w:marBottom w:val="0"/>
                                              <w:divBdr>
                                                <w:top w:val="none" w:sz="0" w:space="0" w:color="auto"/>
                                                <w:left w:val="none" w:sz="0" w:space="0" w:color="auto"/>
                                                <w:bottom w:val="none" w:sz="0" w:space="0" w:color="auto"/>
                                                <w:right w:val="none" w:sz="0" w:space="0" w:color="auto"/>
                                              </w:divBdr>
                                              <w:divsChild>
                                                <w:div w:id="1104619602">
                                                  <w:marLeft w:val="0"/>
                                                  <w:marRight w:val="0"/>
                                                  <w:marTop w:val="0"/>
                                                  <w:marBottom w:val="0"/>
                                                  <w:divBdr>
                                                    <w:top w:val="none" w:sz="0" w:space="0" w:color="auto"/>
                                                    <w:left w:val="none" w:sz="0" w:space="0" w:color="auto"/>
                                                    <w:bottom w:val="none" w:sz="0" w:space="0" w:color="auto"/>
                                                    <w:right w:val="none" w:sz="0" w:space="0" w:color="auto"/>
                                                  </w:divBdr>
                                                  <w:divsChild>
                                                    <w:div w:id="196045189">
                                                      <w:marLeft w:val="0"/>
                                                      <w:marRight w:val="0"/>
                                                      <w:marTop w:val="0"/>
                                                      <w:marBottom w:val="0"/>
                                                      <w:divBdr>
                                                        <w:top w:val="none" w:sz="0" w:space="0" w:color="auto"/>
                                                        <w:left w:val="none" w:sz="0" w:space="0" w:color="auto"/>
                                                        <w:bottom w:val="none" w:sz="0" w:space="0" w:color="auto"/>
                                                        <w:right w:val="none" w:sz="0" w:space="0" w:color="auto"/>
                                                      </w:divBdr>
                                                      <w:divsChild>
                                                        <w:div w:id="3705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013987">
                                  <w:marLeft w:val="0"/>
                                  <w:marRight w:val="0"/>
                                  <w:marTop w:val="0"/>
                                  <w:marBottom w:val="0"/>
                                  <w:divBdr>
                                    <w:top w:val="none" w:sz="0" w:space="0" w:color="auto"/>
                                    <w:left w:val="none" w:sz="0" w:space="0" w:color="auto"/>
                                    <w:bottom w:val="none" w:sz="0" w:space="0" w:color="auto"/>
                                    <w:right w:val="none" w:sz="0" w:space="0" w:color="auto"/>
                                  </w:divBdr>
                                  <w:divsChild>
                                    <w:div w:id="1587030612">
                                      <w:marLeft w:val="0"/>
                                      <w:marRight w:val="0"/>
                                      <w:marTop w:val="0"/>
                                      <w:marBottom w:val="0"/>
                                      <w:divBdr>
                                        <w:top w:val="none" w:sz="0" w:space="0" w:color="auto"/>
                                        <w:left w:val="none" w:sz="0" w:space="0" w:color="auto"/>
                                        <w:bottom w:val="none" w:sz="0" w:space="0" w:color="auto"/>
                                        <w:right w:val="none" w:sz="0" w:space="0" w:color="auto"/>
                                      </w:divBdr>
                                      <w:divsChild>
                                        <w:div w:id="1597059188">
                                          <w:marLeft w:val="0"/>
                                          <w:marRight w:val="0"/>
                                          <w:marTop w:val="0"/>
                                          <w:marBottom w:val="0"/>
                                          <w:divBdr>
                                            <w:top w:val="none" w:sz="0" w:space="0" w:color="auto"/>
                                            <w:left w:val="none" w:sz="0" w:space="0" w:color="auto"/>
                                            <w:bottom w:val="none" w:sz="0" w:space="0" w:color="auto"/>
                                            <w:right w:val="none" w:sz="0" w:space="0" w:color="auto"/>
                                          </w:divBdr>
                                          <w:divsChild>
                                            <w:div w:id="1906404922">
                                              <w:marLeft w:val="0"/>
                                              <w:marRight w:val="0"/>
                                              <w:marTop w:val="0"/>
                                              <w:marBottom w:val="0"/>
                                              <w:divBdr>
                                                <w:top w:val="none" w:sz="0" w:space="0" w:color="auto"/>
                                                <w:left w:val="none" w:sz="0" w:space="0" w:color="auto"/>
                                                <w:bottom w:val="none" w:sz="0" w:space="0" w:color="auto"/>
                                                <w:right w:val="none" w:sz="0" w:space="0" w:color="auto"/>
                                              </w:divBdr>
                                              <w:divsChild>
                                                <w:div w:id="1047147630">
                                                  <w:marLeft w:val="0"/>
                                                  <w:marRight w:val="0"/>
                                                  <w:marTop w:val="0"/>
                                                  <w:marBottom w:val="0"/>
                                                  <w:divBdr>
                                                    <w:top w:val="none" w:sz="0" w:space="0" w:color="auto"/>
                                                    <w:left w:val="none" w:sz="0" w:space="0" w:color="auto"/>
                                                    <w:bottom w:val="none" w:sz="0" w:space="0" w:color="auto"/>
                                                    <w:right w:val="none" w:sz="0" w:space="0" w:color="auto"/>
                                                  </w:divBdr>
                                                  <w:divsChild>
                                                    <w:div w:id="1693992056">
                                                      <w:marLeft w:val="0"/>
                                                      <w:marRight w:val="0"/>
                                                      <w:marTop w:val="0"/>
                                                      <w:marBottom w:val="0"/>
                                                      <w:divBdr>
                                                        <w:top w:val="none" w:sz="0" w:space="0" w:color="auto"/>
                                                        <w:left w:val="none" w:sz="0" w:space="0" w:color="auto"/>
                                                        <w:bottom w:val="none" w:sz="0" w:space="0" w:color="auto"/>
                                                        <w:right w:val="none" w:sz="0" w:space="0" w:color="auto"/>
                                                      </w:divBdr>
                                                      <w:divsChild>
                                                        <w:div w:id="1431513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37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4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23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88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61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6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17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587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49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46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9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96545">
                                  <w:marLeft w:val="0"/>
                                  <w:marRight w:val="0"/>
                                  <w:marTop w:val="0"/>
                                  <w:marBottom w:val="0"/>
                                  <w:divBdr>
                                    <w:top w:val="none" w:sz="0" w:space="0" w:color="auto"/>
                                    <w:left w:val="none" w:sz="0" w:space="0" w:color="auto"/>
                                    <w:bottom w:val="none" w:sz="0" w:space="0" w:color="auto"/>
                                    <w:right w:val="none" w:sz="0" w:space="0" w:color="auto"/>
                                  </w:divBdr>
                                  <w:divsChild>
                                    <w:div w:id="449128453">
                                      <w:marLeft w:val="0"/>
                                      <w:marRight w:val="0"/>
                                      <w:marTop w:val="0"/>
                                      <w:marBottom w:val="0"/>
                                      <w:divBdr>
                                        <w:top w:val="none" w:sz="0" w:space="0" w:color="auto"/>
                                        <w:left w:val="none" w:sz="0" w:space="0" w:color="auto"/>
                                        <w:bottom w:val="none" w:sz="0" w:space="0" w:color="auto"/>
                                        <w:right w:val="none" w:sz="0" w:space="0" w:color="auto"/>
                                      </w:divBdr>
                                      <w:divsChild>
                                        <w:div w:id="295643400">
                                          <w:marLeft w:val="0"/>
                                          <w:marRight w:val="0"/>
                                          <w:marTop w:val="0"/>
                                          <w:marBottom w:val="0"/>
                                          <w:divBdr>
                                            <w:top w:val="none" w:sz="0" w:space="0" w:color="auto"/>
                                            <w:left w:val="none" w:sz="0" w:space="0" w:color="auto"/>
                                            <w:bottom w:val="none" w:sz="0" w:space="0" w:color="auto"/>
                                            <w:right w:val="none" w:sz="0" w:space="0" w:color="auto"/>
                                          </w:divBdr>
                                          <w:divsChild>
                                            <w:div w:id="1924678161">
                                              <w:marLeft w:val="0"/>
                                              <w:marRight w:val="0"/>
                                              <w:marTop w:val="0"/>
                                              <w:marBottom w:val="0"/>
                                              <w:divBdr>
                                                <w:top w:val="none" w:sz="0" w:space="0" w:color="auto"/>
                                                <w:left w:val="none" w:sz="0" w:space="0" w:color="auto"/>
                                                <w:bottom w:val="none" w:sz="0" w:space="0" w:color="auto"/>
                                                <w:right w:val="none" w:sz="0" w:space="0" w:color="auto"/>
                                              </w:divBdr>
                                              <w:divsChild>
                                                <w:div w:id="396050976">
                                                  <w:marLeft w:val="0"/>
                                                  <w:marRight w:val="0"/>
                                                  <w:marTop w:val="0"/>
                                                  <w:marBottom w:val="0"/>
                                                  <w:divBdr>
                                                    <w:top w:val="none" w:sz="0" w:space="0" w:color="auto"/>
                                                    <w:left w:val="none" w:sz="0" w:space="0" w:color="auto"/>
                                                    <w:bottom w:val="none" w:sz="0" w:space="0" w:color="auto"/>
                                                    <w:right w:val="none" w:sz="0" w:space="0" w:color="auto"/>
                                                  </w:divBdr>
                                                  <w:divsChild>
                                                    <w:div w:id="342635024">
                                                      <w:marLeft w:val="0"/>
                                                      <w:marRight w:val="0"/>
                                                      <w:marTop w:val="0"/>
                                                      <w:marBottom w:val="0"/>
                                                      <w:divBdr>
                                                        <w:top w:val="none" w:sz="0" w:space="0" w:color="auto"/>
                                                        <w:left w:val="none" w:sz="0" w:space="0" w:color="auto"/>
                                                        <w:bottom w:val="none" w:sz="0" w:space="0" w:color="auto"/>
                                                        <w:right w:val="none" w:sz="0" w:space="0" w:color="auto"/>
                                                      </w:divBdr>
                                                      <w:divsChild>
                                                        <w:div w:id="18654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942059">
                                  <w:marLeft w:val="0"/>
                                  <w:marRight w:val="0"/>
                                  <w:marTop w:val="0"/>
                                  <w:marBottom w:val="0"/>
                                  <w:divBdr>
                                    <w:top w:val="none" w:sz="0" w:space="0" w:color="auto"/>
                                    <w:left w:val="none" w:sz="0" w:space="0" w:color="auto"/>
                                    <w:bottom w:val="none" w:sz="0" w:space="0" w:color="auto"/>
                                    <w:right w:val="none" w:sz="0" w:space="0" w:color="auto"/>
                                  </w:divBdr>
                                  <w:divsChild>
                                    <w:div w:id="214584681">
                                      <w:marLeft w:val="0"/>
                                      <w:marRight w:val="0"/>
                                      <w:marTop w:val="0"/>
                                      <w:marBottom w:val="0"/>
                                      <w:divBdr>
                                        <w:top w:val="none" w:sz="0" w:space="0" w:color="auto"/>
                                        <w:left w:val="none" w:sz="0" w:space="0" w:color="auto"/>
                                        <w:bottom w:val="none" w:sz="0" w:space="0" w:color="auto"/>
                                        <w:right w:val="none" w:sz="0" w:space="0" w:color="auto"/>
                                      </w:divBdr>
                                      <w:divsChild>
                                        <w:div w:id="1216433775">
                                          <w:marLeft w:val="0"/>
                                          <w:marRight w:val="0"/>
                                          <w:marTop w:val="0"/>
                                          <w:marBottom w:val="0"/>
                                          <w:divBdr>
                                            <w:top w:val="none" w:sz="0" w:space="0" w:color="auto"/>
                                            <w:left w:val="none" w:sz="0" w:space="0" w:color="auto"/>
                                            <w:bottom w:val="none" w:sz="0" w:space="0" w:color="auto"/>
                                            <w:right w:val="none" w:sz="0" w:space="0" w:color="auto"/>
                                          </w:divBdr>
                                          <w:divsChild>
                                            <w:div w:id="1911843676">
                                              <w:marLeft w:val="0"/>
                                              <w:marRight w:val="0"/>
                                              <w:marTop w:val="0"/>
                                              <w:marBottom w:val="0"/>
                                              <w:divBdr>
                                                <w:top w:val="none" w:sz="0" w:space="0" w:color="auto"/>
                                                <w:left w:val="none" w:sz="0" w:space="0" w:color="auto"/>
                                                <w:bottom w:val="none" w:sz="0" w:space="0" w:color="auto"/>
                                                <w:right w:val="none" w:sz="0" w:space="0" w:color="auto"/>
                                              </w:divBdr>
                                              <w:divsChild>
                                                <w:div w:id="1860436254">
                                                  <w:marLeft w:val="0"/>
                                                  <w:marRight w:val="0"/>
                                                  <w:marTop w:val="0"/>
                                                  <w:marBottom w:val="0"/>
                                                  <w:divBdr>
                                                    <w:top w:val="none" w:sz="0" w:space="0" w:color="auto"/>
                                                    <w:left w:val="none" w:sz="0" w:space="0" w:color="auto"/>
                                                    <w:bottom w:val="none" w:sz="0" w:space="0" w:color="auto"/>
                                                    <w:right w:val="none" w:sz="0" w:space="0" w:color="auto"/>
                                                  </w:divBdr>
                                                  <w:divsChild>
                                                    <w:div w:id="3784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60822">
                                  <w:marLeft w:val="0"/>
                                  <w:marRight w:val="0"/>
                                  <w:marTop w:val="0"/>
                                  <w:marBottom w:val="0"/>
                                  <w:divBdr>
                                    <w:top w:val="none" w:sz="0" w:space="0" w:color="auto"/>
                                    <w:left w:val="none" w:sz="0" w:space="0" w:color="auto"/>
                                    <w:bottom w:val="none" w:sz="0" w:space="0" w:color="auto"/>
                                    <w:right w:val="none" w:sz="0" w:space="0" w:color="auto"/>
                                  </w:divBdr>
                                  <w:divsChild>
                                    <w:div w:id="1710959175">
                                      <w:marLeft w:val="0"/>
                                      <w:marRight w:val="0"/>
                                      <w:marTop w:val="0"/>
                                      <w:marBottom w:val="0"/>
                                      <w:divBdr>
                                        <w:top w:val="none" w:sz="0" w:space="0" w:color="auto"/>
                                        <w:left w:val="none" w:sz="0" w:space="0" w:color="auto"/>
                                        <w:bottom w:val="none" w:sz="0" w:space="0" w:color="auto"/>
                                        <w:right w:val="none" w:sz="0" w:space="0" w:color="auto"/>
                                      </w:divBdr>
                                      <w:divsChild>
                                        <w:div w:id="151217408">
                                          <w:marLeft w:val="0"/>
                                          <w:marRight w:val="0"/>
                                          <w:marTop w:val="0"/>
                                          <w:marBottom w:val="0"/>
                                          <w:divBdr>
                                            <w:top w:val="none" w:sz="0" w:space="0" w:color="auto"/>
                                            <w:left w:val="none" w:sz="0" w:space="0" w:color="auto"/>
                                            <w:bottom w:val="none" w:sz="0" w:space="0" w:color="auto"/>
                                            <w:right w:val="none" w:sz="0" w:space="0" w:color="auto"/>
                                          </w:divBdr>
                                          <w:divsChild>
                                            <w:div w:id="1730033334">
                                              <w:marLeft w:val="0"/>
                                              <w:marRight w:val="0"/>
                                              <w:marTop w:val="0"/>
                                              <w:marBottom w:val="0"/>
                                              <w:divBdr>
                                                <w:top w:val="none" w:sz="0" w:space="0" w:color="auto"/>
                                                <w:left w:val="none" w:sz="0" w:space="0" w:color="auto"/>
                                                <w:bottom w:val="none" w:sz="0" w:space="0" w:color="auto"/>
                                                <w:right w:val="none" w:sz="0" w:space="0" w:color="auto"/>
                                              </w:divBdr>
                                              <w:divsChild>
                                                <w:div w:id="1432430427">
                                                  <w:marLeft w:val="0"/>
                                                  <w:marRight w:val="0"/>
                                                  <w:marTop w:val="0"/>
                                                  <w:marBottom w:val="0"/>
                                                  <w:divBdr>
                                                    <w:top w:val="none" w:sz="0" w:space="0" w:color="auto"/>
                                                    <w:left w:val="none" w:sz="0" w:space="0" w:color="auto"/>
                                                    <w:bottom w:val="none" w:sz="0" w:space="0" w:color="auto"/>
                                                    <w:right w:val="none" w:sz="0" w:space="0" w:color="auto"/>
                                                  </w:divBdr>
                                                  <w:divsChild>
                                                    <w:div w:id="1219130418">
                                                      <w:marLeft w:val="0"/>
                                                      <w:marRight w:val="0"/>
                                                      <w:marTop w:val="0"/>
                                                      <w:marBottom w:val="0"/>
                                                      <w:divBdr>
                                                        <w:top w:val="none" w:sz="0" w:space="0" w:color="auto"/>
                                                        <w:left w:val="none" w:sz="0" w:space="0" w:color="auto"/>
                                                        <w:bottom w:val="none" w:sz="0" w:space="0" w:color="auto"/>
                                                        <w:right w:val="none" w:sz="0" w:space="0" w:color="auto"/>
                                                      </w:divBdr>
                                                      <w:divsChild>
                                                        <w:div w:id="6656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769690">
                                  <w:marLeft w:val="0"/>
                                  <w:marRight w:val="0"/>
                                  <w:marTop w:val="0"/>
                                  <w:marBottom w:val="0"/>
                                  <w:divBdr>
                                    <w:top w:val="none" w:sz="0" w:space="0" w:color="auto"/>
                                    <w:left w:val="none" w:sz="0" w:space="0" w:color="auto"/>
                                    <w:bottom w:val="none" w:sz="0" w:space="0" w:color="auto"/>
                                    <w:right w:val="none" w:sz="0" w:space="0" w:color="auto"/>
                                  </w:divBdr>
                                  <w:divsChild>
                                    <w:div w:id="993293338">
                                      <w:marLeft w:val="0"/>
                                      <w:marRight w:val="0"/>
                                      <w:marTop w:val="0"/>
                                      <w:marBottom w:val="0"/>
                                      <w:divBdr>
                                        <w:top w:val="none" w:sz="0" w:space="0" w:color="auto"/>
                                        <w:left w:val="none" w:sz="0" w:space="0" w:color="auto"/>
                                        <w:bottom w:val="none" w:sz="0" w:space="0" w:color="auto"/>
                                        <w:right w:val="none" w:sz="0" w:space="0" w:color="auto"/>
                                      </w:divBdr>
                                      <w:divsChild>
                                        <w:div w:id="1624458236">
                                          <w:marLeft w:val="0"/>
                                          <w:marRight w:val="0"/>
                                          <w:marTop w:val="0"/>
                                          <w:marBottom w:val="0"/>
                                          <w:divBdr>
                                            <w:top w:val="none" w:sz="0" w:space="0" w:color="auto"/>
                                            <w:left w:val="none" w:sz="0" w:space="0" w:color="auto"/>
                                            <w:bottom w:val="none" w:sz="0" w:space="0" w:color="auto"/>
                                            <w:right w:val="none" w:sz="0" w:space="0" w:color="auto"/>
                                          </w:divBdr>
                                          <w:divsChild>
                                            <w:div w:id="1726371198">
                                              <w:marLeft w:val="0"/>
                                              <w:marRight w:val="0"/>
                                              <w:marTop w:val="0"/>
                                              <w:marBottom w:val="0"/>
                                              <w:divBdr>
                                                <w:top w:val="none" w:sz="0" w:space="0" w:color="auto"/>
                                                <w:left w:val="none" w:sz="0" w:space="0" w:color="auto"/>
                                                <w:bottom w:val="none" w:sz="0" w:space="0" w:color="auto"/>
                                                <w:right w:val="none" w:sz="0" w:space="0" w:color="auto"/>
                                              </w:divBdr>
                                              <w:divsChild>
                                                <w:div w:id="1903053662">
                                                  <w:marLeft w:val="0"/>
                                                  <w:marRight w:val="0"/>
                                                  <w:marTop w:val="0"/>
                                                  <w:marBottom w:val="0"/>
                                                  <w:divBdr>
                                                    <w:top w:val="none" w:sz="0" w:space="0" w:color="auto"/>
                                                    <w:left w:val="none" w:sz="0" w:space="0" w:color="auto"/>
                                                    <w:bottom w:val="none" w:sz="0" w:space="0" w:color="auto"/>
                                                    <w:right w:val="none" w:sz="0" w:space="0" w:color="auto"/>
                                                  </w:divBdr>
                                                  <w:divsChild>
                                                    <w:div w:id="16363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4795">
                                  <w:marLeft w:val="0"/>
                                  <w:marRight w:val="0"/>
                                  <w:marTop w:val="0"/>
                                  <w:marBottom w:val="0"/>
                                  <w:divBdr>
                                    <w:top w:val="none" w:sz="0" w:space="0" w:color="auto"/>
                                    <w:left w:val="none" w:sz="0" w:space="0" w:color="auto"/>
                                    <w:bottom w:val="none" w:sz="0" w:space="0" w:color="auto"/>
                                    <w:right w:val="none" w:sz="0" w:space="0" w:color="auto"/>
                                  </w:divBdr>
                                  <w:divsChild>
                                    <w:div w:id="1196314645">
                                      <w:marLeft w:val="0"/>
                                      <w:marRight w:val="0"/>
                                      <w:marTop w:val="0"/>
                                      <w:marBottom w:val="0"/>
                                      <w:divBdr>
                                        <w:top w:val="none" w:sz="0" w:space="0" w:color="auto"/>
                                        <w:left w:val="none" w:sz="0" w:space="0" w:color="auto"/>
                                        <w:bottom w:val="none" w:sz="0" w:space="0" w:color="auto"/>
                                        <w:right w:val="none" w:sz="0" w:space="0" w:color="auto"/>
                                      </w:divBdr>
                                      <w:divsChild>
                                        <w:div w:id="1070032698">
                                          <w:marLeft w:val="0"/>
                                          <w:marRight w:val="0"/>
                                          <w:marTop w:val="0"/>
                                          <w:marBottom w:val="0"/>
                                          <w:divBdr>
                                            <w:top w:val="none" w:sz="0" w:space="0" w:color="auto"/>
                                            <w:left w:val="none" w:sz="0" w:space="0" w:color="auto"/>
                                            <w:bottom w:val="none" w:sz="0" w:space="0" w:color="auto"/>
                                            <w:right w:val="none" w:sz="0" w:space="0" w:color="auto"/>
                                          </w:divBdr>
                                          <w:divsChild>
                                            <w:div w:id="1279028974">
                                              <w:marLeft w:val="0"/>
                                              <w:marRight w:val="0"/>
                                              <w:marTop w:val="0"/>
                                              <w:marBottom w:val="0"/>
                                              <w:divBdr>
                                                <w:top w:val="none" w:sz="0" w:space="0" w:color="auto"/>
                                                <w:left w:val="none" w:sz="0" w:space="0" w:color="auto"/>
                                                <w:bottom w:val="none" w:sz="0" w:space="0" w:color="auto"/>
                                                <w:right w:val="none" w:sz="0" w:space="0" w:color="auto"/>
                                              </w:divBdr>
                                              <w:divsChild>
                                                <w:div w:id="115951696">
                                                  <w:marLeft w:val="0"/>
                                                  <w:marRight w:val="0"/>
                                                  <w:marTop w:val="0"/>
                                                  <w:marBottom w:val="0"/>
                                                  <w:divBdr>
                                                    <w:top w:val="none" w:sz="0" w:space="0" w:color="auto"/>
                                                    <w:left w:val="none" w:sz="0" w:space="0" w:color="auto"/>
                                                    <w:bottom w:val="none" w:sz="0" w:space="0" w:color="auto"/>
                                                    <w:right w:val="none" w:sz="0" w:space="0" w:color="auto"/>
                                                  </w:divBdr>
                                                  <w:divsChild>
                                                    <w:div w:id="623969847">
                                                      <w:marLeft w:val="0"/>
                                                      <w:marRight w:val="0"/>
                                                      <w:marTop w:val="0"/>
                                                      <w:marBottom w:val="0"/>
                                                      <w:divBdr>
                                                        <w:top w:val="none" w:sz="0" w:space="0" w:color="auto"/>
                                                        <w:left w:val="none" w:sz="0" w:space="0" w:color="auto"/>
                                                        <w:bottom w:val="none" w:sz="0" w:space="0" w:color="auto"/>
                                                        <w:right w:val="none" w:sz="0" w:space="0" w:color="auto"/>
                                                      </w:divBdr>
                                                      <w:divsChild>
                                                        <w:div w:id="13955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57926">
                                  <w:marLeft w:val="0"/>
                                  <w:marRight w:val="0"/>
                                  <w:marTop w:val="0"/>
                                  <w:marBottom w:val="0"/>
                                  <w:divBdr>
                                    <w:top w:val="none" w:sz="0" w:space="0" w:color="auto"/>
                                    <w:left w:val="none" w:sz="0" w:space="0" w:color="auto"/>
                                    <w:bottom w:val="none" w:sz="0" w:space="0" w:color="auto"/>
                                    <w:right w:val="none" w:sz="0" w:space="0" w:color="auto"/>
                                  </w:divBdr>
                                  <w:divsChild>
                                    <w:div w:id="1827165640">
                                      <w:marLeft w:val="0"/>
                                      <w:marRight w:val="0"/>
                                      <w:marTop w:val="0"/>
                                      <w:marBottom w:val="0"/>
                                      <w:divBdr>
                                        <w:top w:val="none" w:sz="0" w:space="0" w:color="auto"/>
                                        <w:left w:val="none" w:sz="0" w:space="0" w:color="auto"/>
                                        <w:bottom w:val="none" w:sz="0" w:space="0" w:color="auto"/>
                                        <w:right w:val="none" w:sz="0" w:space="0" w:color="auto"/>
                                      </w:divBdr>
                                      <w:divsChild>
                                        <w:div w:id="88892152">
                                          <w:marLeft w:val="0"/>
                                          <w:marRight w:val="0"/>
                                          <w:marTop w:val="0"/>
                                          <w:marBottom w:val="0"/>
                                          <w:divBdr>
                                            <w:top w:val="none" w:sz="0" w:space="0" w:color="auto"/>
                                            <w:left w:val="none" w:sz="0" w:space="0" w:color="auto"/>
                                            <w:bottom w:val="none" w:sz="0" w:space="0" w:color="auto"/>
                                            <w:right w:val="none" w:sz="0" w:space="0" w:color="auto"/>
                                          </w:divBdr>
                                          <w:divsChild>
                                            <w:div w:id="1358696569">
                                              <w:marLeft w:val="0"/>
                                              <w:marRight w:val="0"/>
                                              <w:marTop w:val="0"/>
                                              <w:marBottom w:val="0"/>
                                              <w:divBdr>
                                                <w:top w:val="none" w:sz="0" w:space="0" w:color="auto"/>
                                                <w:left w:val="none" w:sz="0" w:space="0" w:color="auto"/>
                                                <w:bottom w:val="none" w:sz="0" w:space="0" w:color="auto"/>
                                                <w:right w:val="none" w:sz="0" w:space="0" w:color="auto"/>
                                              </w:divBdr>
                                              <w:divsChild>
                                                <w:div w:id="998071878">
                                                  <w:marLeft w:val="0"/>
                                                  <w:marRight w:val="0"/>
                                                  <w:marTop w:val="0"/>
                                                  <w:marBottom w:val="0"/>
                                                  <w:divBdr>
                                                    <w:top w:val="none" w:sz="0" w:space="0" w:color="auto"/>
                                                    <w:left w:val="none" w:sz="0" w:space="0" w:color="auto"/>
                                                    <w:bottom w:val="none" w:sz="0" w:space="0" w:color="auto"/>
                                                    <w:right w:val="none" w:sz="0" w:space="0" w:color="auto"/>
                                                  </w:divBdr>
                                                  <w:divsChild>
                                                    <w:div w:id="1853109253">
                                                      <w:marLeft w:val="0"/>
                                                      <w:marRight w:val="0"/>
                                                      <w:marTop w:val="0"/>
                                                      <w:marBottom w:val="0"/>
                                                      <w:divBdr>
                                                        <w:top w:val="none" w:sz="0" w:space="0" w:color="auto"/>
                                                        <w:left w:val="none" w:sz="0" w:space="0" w:color="auto"/>
                                                        <w:bottom w:val="none" w:sz="0" w:space="0" w:color="auto"/>
                                                        <w:right w:val="none" w:sz="0" w:space="0" w:color="auto"/>
                                                      </w:divBdr>
                                                      <w:divsChild>
                                                        <w:div w:id="406804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2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44863">
                                  <w:marLeft w:val="0"/>
                                  <w:marRight w:val="0"/>
                                  <w:marTop w:val="0"/>
                                  <w:marBottom w:val="0"/>
                                  <w:divBdr>
                                    <w:top w:val="none" w:sz="0" w:space="0" w:color="auto"/>
                                    <w:left w:val="none" w:sz="0" w:space="0" w:color="auto"/>
                                    <w:bottom w:val="none" w:sz="0" w:space="0" w:color="auto"/>
                                    <w:right w:val="none" w:sz="0" w:space="0" w:color="auto"/>
                                  </w:divBdr>
                                  <w:divsChild>
                                    <w:div w:id="468325364">
                                      <w:marLeft w:val="0"/>
                                      <w:marRight w:val="0"/>
                                      <w:marTop w:val="0"/>
                                      <w:marBottom w:val="0"/>
                                      <w:divBdr>
                                        <w:top w:val="none" w:sz="0" w:space="0" w:color="auto"/>
                                        <w:left w:val="none" w:sz="0" w:space="0" w:color="auto"/>
                                        <w:bottom w:val="none" w:sz="0" w:space="0" w:color="auto"/>
                                        <w:right w:val="none" w:sz="0" w:space="0" w:color="auto"/>
                                      </w:divBdr>
                                      <w:divsChild>
                                        <w:div w:id="1610895316">
                                          <w:marLeft w:val="0"/>
                                          <w:marRight w:val="0"/>
                                          <w:marTop w:val="0"/>
                                          <w:marBottom w:val="0"/>
                                          <w:divBdr>
                                            <w:top w:val="none" w:sz="0" w:space="0" w:color="auto"/>
                                            <w:left w:val="none" w:sz="0" w:space="0" w:color="auto"/>
                                            <w:bottom w:val="none" w:sz="0" w:space="0" w:color="auto"/>
                                            <w:right w:val="none" w:sz="0" w:space="0" w:color="auto"/>
                                          </w:divBdr>
                                          <w:divsChild>
                                            <w:div w:id="1914390335">
                                              <w:marLeft w:val="0"/>
                                              <w:marRight w:val="0"/>
                                              <w:marTop w:val="0"/>
                                              <w:marBottom w:val="0"/>
                                              <w:divBdr>
                                                <w:top w:val="none" w:sz="0" w:space="0" w:color="auto"/>
                                                <w:left w:val="none" w:sz="0" w:space="0" w:color="auto"/>
                                                <w:bottom w:val="none" w:sz="0" w:space="0" w:color="auto"/>
                                                <w:right w:val="none" w:sz="0" w:space="0" w:color="auto"/>
                                              </w:divBdr>
                                              <w:divsChild>
                                                <w:div w:id="1682852609">
                                                  <w:marLeft w:val="0"/>
                                                  <w:marRight w:val="0"/>
                                                  <w:marTop w:val="0"/>
                                                  <w:marBottom w:val="0"/>
                                                  <w:divBdr>
                                                    <w:top w:val="none" w:sz="0" w:space="0" w:color="auto"/>
                                                    <w:left w:val="none" w:sz="0" w:space="0" w:color="auto"/>
                                                    <w:bottom w:val="none" w:sz="0" w:space="0" w:color="auto"/>
                                                    <w:right w:val="none" w:sz="0" w:space="0" w:color="auto"/>
                                                  </w:divBdr>
                                                  <w:divsChild>
                                                    <w:div w:id="985738918">
                                                      <w:marLeft w:val="0"/>
                                                      <w:marRight w:val="0"/>
                                                      <w:marTop w:val="0"/>
                                                      <w:marBottom w:val="0"/>
                                                      <w:divBdr>
                                                        <w:top w:val="none" w:sz="0" w:space="0" w:color="auto"/>
                                                        <w:left w:val="none" w:sz="0" w:space="0" w:color="auto"/>
                                                        <w:bottom w:val="none" w:sz="0" w:space="0" w:color="auto"/>
                                                        <w:right w:val="none" w:sz="0" w:space="0" w:color="auto"/>
                                                      </w:divBdr>
                                                      <w:divsChild>
                                                        <w:div w:id="460539637">
                                                          <w:marLeft w:val="0"/>
                                                          <w:marRight w:val="0"/>
                                                          <w:marTop w:val="0"/>
                                                          <w:marBottom w:val="0"/>
                                                          <w:divBdr>
                                                            <w:top w:val="none" w:sz="0" w:space="0" w:color="auto"/>
                                                            <w:left w:val="none" w:sz="0" w:space="0" w:color="auto"/>
                                                            <w:bottom w:val="none" w:sz="0" w:space="0" w:color="auto"/>
                                                            <w:right w:val="none" w:sz="0" w:space="0" w:color="auto"/>
                                                          </w:divBdr>
                                                          <w:divsChild>
                                                            <w:div w:id="1263342587">
                                                              <w:marLeft w:val="0"/>
                                                              <w:marRight w:val="0"/>
                                                              <w:marTop w:val="0"/>
                                                              <w:marBottom w:val="0"/>
                                                              <w:divBdr>
                                                                <w:top w:val="none" w:sz="0" w:space="0" w:color="auto"/>
                                                                <w:left w:val="none" w:sz="0" w:space="0" w:color="auto"/>
                                                                <w:bottom w:val="none" w:sz="0" w:space="0" w:color="auto"/>
                                                                <w:right w:val="none" w:sz="0" w:space="0" w:color="auto"/>
                                                              </w:divBdr>
                                                              <w:divsChild>
                                                                <w:div w:id="4824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2588">
                                                      <w:marLeft w:val="0"/>
                                                      <w:marRight w:val="0"/>
                                                      <w:marTop w:val="0"/>
                                                      <w:marBottom w:val="0"/>
                                                      <w:divBdr>
                                                        <w:top w:val="none" w:sz="0" w:space="0" w:color="auto"/>
                                                        <w:left w:val="none" w:sz="0" w:space="0" w:color="auto"/>
                                                        <w:bottom w:val="none" w:sz="0" w:space="0" w:color="auto"/>
                                                        <w:right w:val="none" w:sz="0" w:space="0" w:color="auto"/>
                                                      </w:divBdr>
                                                      <w:divsChild>
                                                        <w:div w:id="7134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861">
                                  <w:marLeft w:val="0"/>
                                  <w:marRight w:val="0"/>
                                  <w:marTop w:val="0"/>
                                  <w:marBottom w:val="0"/>
                                  <w:divBdr>
                                    <w:top w:val="none" w:sz="0" w:space="0" w:color="auto"/>
                                    <w:left w:val="none" w:sz="0" w:space="0" w:color="auto"/>
                                    <w:bottom w:val="none" w:sz="0" w:space="0" w:color="auto"/>
                                    <w:right w:val="none" w:sz="0" w:space="0" w:color="auto"/>
                                  </w:divBdr>
                                  <w:divsChild>
                                    <w:div w:id="1622764791">
                                      <w:marLeft w:val="0"/>
                                      <w:marRight w:val="0"/>
                                      <w:marTop w:val="0"/>
                                      <w:marBottom w:val="0"/>
                                      <w:divBdr>
                                        <w:top w:val="none" w:sz="0" w:space="0" w:color="auto"/>
                                        <w:left w:val="none" w:sz="0" w:space="0" w:color="auto"/>
                                        <w:bottom w:val="none" w:sz="0" w:space="0" w:color="auto"/>
                                        <w:right w:val="none" w:sz="0" w:space="0" w:color="auto"/>
                                      </w:divBdr>
                                      <w:divsChild>
                                        <w:div w:id="1462193216">
                                          <w:marLeft w:val="0"/>
                                          <w:marRight w:val="0"/>
                                          <w:marTop w:val="0"/>
                                          <w:marBottom w:val="0"/>
                                          <w:divBdr>
                                            <w:top w:val="none" w:sz="0" w:space="0" w:color="auto"/>
                                            <w:left w:val="none" w:sz="0" w:space="0" w:color="auto"/>
                                            <w:bottom w:val="none" w:sz="0" w:space="0" w:color="auto"/>
                                            <w:right w:val="none" w:sz="0" w:space="0" w:color="auto"/>
                                          </w:divBdr>
                                          <w:divsChild>
                                            <w:div w:id="866941082">
                                              <w:marLeft w:val="0"/>
                                              <w:marRight w:val="0"/>
                                              <w:marTop w:val="0"/>
                                              <w:marBottom w:val="0"/>
                                              <w:divBdr>
                                                <w:top w:val="none" w:sz="0" w:space="0" w:color="auto"/>
                                                <w:left w:val="none" w:sz="0" w:space="0" w:color="auto"/>
                                                <w:bottom w:val="none" w:sz="0" w:space="0" w:color="auto"/>
                                                <w:right w:val="none" w:sz="0" w:space="0" w:color="auto"/>
                                              </w:divBdr>
                                              <w:divsChild>
                                                <w:div w:id="629751130">
                                                  <w:marLeft w:val="0"/>
                                                  <w:marRight w:val="0"/>
                                                  <w:marTop w:val="0"/>
                                                  <w:marBottom w:val="0"/>
                                                  <w:divBdr>
                                                    <w:top w:val="none" w:sz="0" w:space="0" w:color="auto"/>
                                                    <w:left w:val="none" w:sz="0" w:space="0" w:color="auto"/>
                                                    <w:bottom w:val="none" w:sz="0" w:space="0" w:color="auto"/>
                                                    <w:right w:val="none" w:sz="0" w:space="0" w:color="auto"/>
                                                  </w:divBdr>
                                                  <w:divsChild>
                                                    <w:div w:id="1191147733">
                                                      <w:marLeft w:val="0"/>
                                                      <w:marRight w:val="0"/>
                                                      <w:marTop w:val="0"/>
                                                      <w:marBottom w:val="0"/>
                                                      <w:divBdr>
                                                        <w:top w:val="none" w:sz="0" w:space="0" w:color="auto"/>
                                                        <w:left w:val="none" w:sz="0" w:space="0" w:color="auto"/>
                                                        <w:bottom w:val="none" w:sz="0" w:space="0" w:color="auto"/>
                                                        <w:right w:val="none" w:sz="0" w:space="0" w:color="auto"/>
                                                      </w:divBdr>
                                                      <w:divsChild>
                                                        <w:div w:id="110179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80317">
                                  <w:marLeft w:val="0"/>
                                  <w:marRight w:val="0"/>
                                  <w:marTop w:val="0"/>
                                  <w:marBottom w:val="0"/>
                                  <w:divBdr>
                                    <w:top w:val="none" w:sz="0" w:space="0" w:color="auto"/>
                                    <w:left w:val="none" w:sz="0" w:space="0" w:color="auto"/>
                                    <w:bottom w:val="none" w:sz="0" w:space="0" w:color="auto"/>
                                    <w:right w:val="none" w:sz="0" w:space="0" w:color="auto"/>
                                  </w:divBdr>
                                  <w:divsChild>
                                    <w:div w:id="193465267">
                                      <w:marLeft w:val="0"/>
                                      <w:marRight w:val="0"/>
                                      <w:marTop w:val="0"/>
                                      <w:marBottom w:val="0"/>
                                      <w:divBdr>
                                        <w:top w:val="none" w:sz="0" w:space="0" w:color="auto"/>
                                        <w:left w:val="none" w:sz="0" w:space="0" w:color="auto"/>
                                        <w:bottom w:val="none" w:sz="0" w:space="0" w:color="auto"/>
                                        <w:right w:val="none" w:sz="0" w:space="0" w:color="auto"/>
                                      </w:divBdr>
                                      <w:divsChild>
                                        <w:div w:id="1066338351">
                                          <w:marLeft w:val="0"/>
                                          <w:marRight w:val="0"/>
                                          <w:marTop w:val="0"/>
                                          <w:marBottom w:val="0"/>
                                          <w:divBdr>
                                            <w:top w:val="none" w:sz="0" w:space="0" w:color="auto"/>
                                            <w:left w:val="none" w:sz="0" w:space="0" w:color="auto"/>
                                            <w:bottom w:val="none" w:sz="0" w:space="0" w:color="auto"/>
                                            <w:right w:val="none" w:sz="0" w:space="0" w:color="auto"/>
                                          </w:divBdr>
                                          <w:divsChild>
                                            <w:div w:id="1513639192">
                                              <w:marLeft w:val="0"/>
                                              <w:marRight w:val="0"/>
                                              <w:marTop w:val="0"/>
                                              <w:marBottom w:val="0"/>
                                              <w:divBdr>
                                                <w:top w:val="none" w:sz="0" w:space="0" w:color="auto"/>
                                                <w:left w:val="none" w:sz="0" w:space="0" w:color="auto"/>
                                                <w:bottom w:val="none" w:sz="0" w:space="0" w:color="auto"/>
                                                <w:right w:val="none" w:sz="0" w:space="0" w:color="auto"/>
                                              </w:divBdr>
                                              <w:divsChild>
                                                <w:div w:id="629939911">
                                                  <w:marLeft w:val="0"/>
                                                  <w:marRight w:val="0"/>
                                                  <w:marTop w:val="0"/>
                                                  <w:marBottom w:val="0"/>
                                                  <w:divBdr>
                                                    <w:top w:val="none" w:sz="0" w:space="0" w:color="auto"/>
                                                    <w:left w:val="none" w:sz="0" w:space="0" w:color="auto"/>
                                                    <w:bottom w:val="none" w:sz="0" w:space="0" w:color="auto"/>
                                                    <w:right w:val="none" w:sz="0" w:space="0" w:color="auto"/>
                                                  </w:divBdr>
                                                  <w:divsChild>
                                                    <w:div w:id="1098601232">
                                                      <w:marLeft w:val="0"/>
                                                      <w:marRight w:val="0"/>
                                                      <w:marTop w:val="0"/>
                                                      <w:marBottom w:val="0"/>
                                                      <w:divBdr>
                                                        <w:top w:val="none" w:sz="0" w:space="0" w:color="auto"/>
                                                        <w:left w:val="none" w:sz="0" w:space="0" w:color="auto"/>
                                                        <w:bottom w:val="none" w:sz="0" w:space="0" w:color="auto"/>
                                                        <w:right w:val="none" w:sz="0" w:space="0" w:color="auto"/>
                                                      </w:divBdr>
                                                      <w:divsChild>
                                                        <w:div w:id="1247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00123">
                                  <w:marLeft w:val="0"/>
                                  <w:marRight w:val="0"/>
                                  <w:marTop w:val="0"/>
                                  <w:marBottom w:val="0"/>
                                  <w:divBdr>
                                    <w:top w:val="none" w:sz="0" w:space="0" w:color="auto"/>
                                    <w:left w:val="none" w:sz="0" w:space="0" w:color="auto"/>
                                    <w:bottom w:val="none" w:sz="0" w:space="0" w:color="auto"/>
                                    <w:right w:val="none" w:sz="0" w:space="0" w:color="auto"/>
                                  </w:divBdr>
                                  <w:divsChild>
                                    <w:div w:id="577713924">
                                      <w:marLeft w:val="0"/>
                                      <w:marRight w:val="0"/>
                                      <w:marTop w:val="0"/>
                                      <w:marBottom w:val="0"/>
                                      <w:divBdr>
                                        <w:top w:val="none" w:sz="0" w:space="0" w:color="auto"/>
                                        <w:left w:val="none" w:sz="0" w:space="0" w:color="auto"/>
                                        <w:bottom w:val="none" w:sz="0" w:space="0" w:color="auto"/>
                                        <w:right w:val="none" w:sz="0" w:space="0" w:color="auto"/>
                                      </w:divBdr>
                                      <w:divsChild>
                                        <w:div w:id="918909714">
                                          <w:marLeft w:val="0"/>
                                          <w:marRight w:val="0"/>
                                          <w:marTop w:val="0"/>
                                          <w:marBottom w:val="0"/>
                                          <w:divBdr>
                                            <w:top w:val="none" w:sz="0" w:space="0" w:color="auto"/>
                                            <w:left w:val="none" w:sz="0" w:space="0" w:color="auto"/>
                                            <w:bottom w:val="none" w:sz="0" w:space="0" w:color="auto"/>
                                            <w:right w:val="none" w:sz="0" w:space="0" w:color="auto"/>
                                          </w:divBdr>
                                          <w:divsChild>
                                            <w:div w:id="960919171">
                                              <w:marLeft w:val="0"/>
                                              <w:marRight w:val="0"/>
                                              <w:marTop w:val="0"/>
                                              <w:marBottom w:val="0"/>
                                              <w:divBdr>
                                                <w:top w:val="none" w:sz="0" w:space="0" w:color="auto"/>
                                                <w:left w:val="none" w:sz="0" w:space="0" w:color="auto"/>
                                                <w:bottom w:val="none" w:sz="0" w:space="0" w:color="auto"/>
                                                <w:right w:val="none" w:sz="0" w:space="0" w:color="auto"/>
                                              </w:divBdr>
                                              <w:divsChild>
                                                <w:div w:id="153378060">
                                                  <w:marLeft w:val="0"/>
                                                  <w:marRight w:val="0"/>
                                                  <w:marTop w:val="0"/>
                                                  <w:marBottom w:val="0"/>
                                                  <w:divBdr>
                                                    <w:top w:val="none" w:sz="0" w:space="0" w:color="auto"/>
                                                    <w:left w:val="none" w:sz="0" w:space="0" w:color="auto"/>
                                                    <w:bottom w:val="none" w:sz="0" w:space="0" w:color="auto"/>
                                                    <w:right w:val="none" w:sz="0" w:space="0" w:color="auto"/>
                                                  </w:divBdr>
                                                  <w:divsChild>
                                                    <w:div w:id="12336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76199">
                                  <w:marLeft w:val="0"/>
                                  <w:marRight w:val="0"/>
                                  <w:marTop w:val="0"/>
                                  <w:marBottom w:val="0"/>
                                  <w:divBdr>
                                    <w:top w:val="none" w:sz="0" w:space="0" w:color="auto"/>
                                    <w:left w:val="none" w:sz="0" w:space="0" w:color="auto"/>
                                    <w:bottom w:val="none" w:sz="0" w:space="0" w:color="auto"/>
                                    <w:right w:val="none" w:sz="0" w:space="0" w:color="auto"/>
                                  </w:divBdr>
                                  <w:divsChild>
                                    <w:div w:id="2137604583">
                                      <w:marLeft w:val="0"/>
                                      <w:marRight w:val="0"/>
                                      <w:marTop w:val="0"/>
                                      <w:marBottom w:val="0"/>
                                      <w:divBdr>
                                        <w:top w:val="none" w:sz="0" w:space="0" w:color="auto"/>
                                        <w:left w:val="none" w:sz="0" w:space="0" w:color="auto"/>
                                        <w:bottom w:val="none" w:sz="0" w:space="0" w:color="auto"/>
                                        <w:right w:val="none" w:sz="0" w:space="0" w:color="auto"/>
                                      </w:divBdr>
                                      <w:divsChild>
                                        <w:div w:id="199247967">
                                          <w:marLeft w:val="0"/>
                                          <w:marRight w:val="0"/>
                                          <w:marTop w:val="0"/>
                                          <w:marBottom w:val="0"/>
                                          <w:divBdr>
                                            <w:top w:val="none" w:sz="0" w:space="0" w:color="auto"/>
                                            <w:left w:val="none" w:sz="0" w:space="0" w:color="auto"/>
                                            <w:bottom w:val="none" w:sz="0" w:space="0" w:color="auto"/>
                                            <w:right w:val="none" w:sz="0" w:space="0" w:color="auto"/>
                                          </w:divBdr>
                                          <w:divsChild>
                                            <w:div w:id="565652396">
                                              <w:marLeft w:val="0"/>
                                              <w:marRight w:val="0"/>
                                              <w:marTop w:val="0"/>
                                              <w:marBottom w:val="0"/>
                                              <w:divBdr>
                                                <w:top w:val="none" w:sz="0" w:space="0" w:color="auto"/>
                                                <w:left w:val="none" w:sz="0" w:space="0" w:color="auto"/>
                                                <w:bottom w:val="none" w:sz="0" w:space="0" w:color="auto"/>
                                                <w:right w:val="none" w:sz="0" w:space="0" w:color="auto"/>
                                              </w:divBdr>
                                              <w:divsChild>
                                                <w:div w:id="1746293743">
                                                  <w:marLeft w:val="0"/>
                                                  <w:marRight w:val="0"/>
                                                  <w:marTop w:val="0"/>
                                                  <w:marBottom w:val="0"/>
                                                  <w:divBdr>
                                                    <w:top w:val="none" w:sz="0" w:space="0" w:color="auto"/>
                                                    <w:left w:val="none" w:sz="0" w:space="0" w:color="auto"/>
                                                    <w:bottom w:val="none" w:sz="0" w:space="0" w:color="auto"/>
                                                    <w:right w:val="none" w:sz="0" w:space="0" w:color="auto"/>
                                                  </w:divBdr>
                                                  <w:divsChild>
                                                    <w:div w:id="1970162849">
                                                      <w:marLeft w:val="0"/>
                                                      <w:marRight w:val="0"/>
                                                      <w:marTop w:val="0"/>
                                                      <w:marBottom w:val="0"/>
                                                      <w:divBdr>
                                                        <w:top w:val="none" w:sz="0" w:space="0" w:color="auto"/>
                                                        <w:left w:val="none" w:sz="0" w:space="0" w:color="auto"/>
                                                        <w:bottom w:val="none" w:sz="0" w:space="0" w:color="auto"/>
                                                        <w:right w:val="none" w:sz="0" w:space="0" w:color="auto"/>
                                                      </w:divBdr>
                                                      <w:divsChild>
                                                        <w:div w:id="669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539679">
                                  <w:marLeft w:val="0"/>
                                  <w:marRight w:val="0"/>
                                  <w:marTop w:val="0"/>
                                  <w:marBottom w:val="0"/>
                                  <w:divBdr>
                                    <w:top w:val="none" w:sz="0" w:space="0" w:color="auto"/>
                                    <w:left w:val="none" w:sz="0" w:space="0" w:color="auto"/>
                                    <w:bottom w:val="none" w:sz="0" w:space="0" w:color="auto"/>
                                    <w:right w:val="none" w:sz="0" w:space="0" w:color="auto"/>
                                  </w:divBdr>
                                  <w:divsChild>
                                    <w:div w:id="951978400">
                                      <w:marLeft w:val="0"/>
                                      <w:marRight w:val="0"/>
                                      <w:marTop w:val="0"/>
                                      <w:marBottom w:val="0"/>
                                      <w:divBdr>
                                        <w:top w:val="none" w:sz="0" w:space="0" w:color="auto"/>
                                        <w:left w:val="none" w:sz="0" w:space="0" w:color="auto"/>
                                        <w:bottom w:val="none" w:sz="0" w:space="0" w:color="auto"/>
                                        <w:right w:val="none" w:sz="0" w:space="0" w:color="auto"/>
                                      </w:divBdr>
                                      <w:divsChild>
                                        <w:div w:id="75635342">
                                          <w:marLeft w:val="0"/>
                                          <w:marRight w:val="0"/>
                                          <w:marTop w:val="0"/>
                                          <w:marBottom w:val="0"/>
                                          <w:divBdr>
                                            <w:top w:val="none" w:sz="0" w:space="0" w:color="auto"/>
                                            <w:left w:val="none" w:sz="0" w:space="0" w:color="auto"/>
                                            <w:bottom w:val="none" w:sz="0" w:space="0" w:color="auto"/>
                                            <w:right w:val="none" w:sz="0" w:space="0" w:color="auto"/>
                                          </w:divBdr>
                                          <w:divsChild>
                                            <w:div w:id="661397223">
                                              <w:marLeft w:val="0"/>
                                              <w:marRight w:val="0"/>
                                              <w:marTop w:val="0"/>
                                              <w:marBottom w:val="0"/>
                                              <w:divBdr>
                                                <w:top w:val="none" w:sz="0" w:space="0" w:color="auto"/>
                                                <w:left w:val="none" w:sz="0" w:space="0" w:color="auto"/>
                                                <w:bottom w:val="none" w:sz="0" w:space="0" w:color="auto"/>
                                                <w:right w:val="none" w:sz="0" w:space="0" w:color="auto"/>
                                              </w:divBdr>
                                              <w:divsChild>
                                                <w:div w:id="1578710895">
                                                  <w:marLeft w:val="0"/>
                                                  <w:marRight w:val="0"/>
                                                  <w:marTop w:val="0"/>
                                                  <w:marBottom w:val="0"/>
                                                  <w:divBdr>
                                                    <w:top w:val="none" w:sz="0" w:space="0" w:color="auto"/>
                                                    <w:left w:val="none" w:sz="0" w:space="0" w:color="auto"/>
                                                    <w:bottom w:val="none" w:sz="0" w:space="0" w:color="auto"/>
                                                    <w:right w:val="none" w:sz="0" w:space="0" w:color="auto"/>
                                                  </w:divBdr>
                                                  <w:divsChild>
                                                    <w:div w:id="14614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19055">
      <w:bodyDiv w:val="1"/>
      <w:marLeft w:val="0"/>
      <w:marRight w:val="0"/>
      <w:marTop w:val="0"/>
      <w:marBottom w:val="0"/>
      <w:divBdr>
        <w:top w:val="none" w:sz="0" w:space="0" w:color="auto"/>
        <w:left w:val="none" w:sz="0" w:space="0" w:color="auto"/>
        <w:bottom w:val="none" w:sz="0" w:space="0" w:color="auto"/>
        <w:right w:val="none" w:sz="0" w:space="0" w:color="auto"/>
      </w:divBdr>
    </w:div>
    <w:div w:id="1553036381">
      <w:bodyDiv w:val="1"/>
      <w:marLeft w:val="0"/>
      <w:marRight w:val="0"/>
      <w:marTop w:val="0"/>
      <w:marBottom w:val="0"/>
      <w:divBdr>
        <w:top w:val="none" w:sz="0" w:space="0" w:color="auto"/>
        <w:left w:val="none" w:sz="0" w:space="0" w:color="auto"/>
        <w:bottom w:val="none" w:sz="0" w:space="0" w:color="auto"/>
        <w:right w:val="none" w:sz="0" w:space="0" w:color="auto"/>
      </w:divBdr>
    </w:div>
    <w:div w:id="1563446737">
      <w:bodyDiv w:val="1"/>
      <w:marLeft w:val="0"/>
      <w:marRight w:val="0"/>
      <w:marTop w:val="0"/>
      <w:marBottom w:val="0"/>
      <w:divBdr>
        <w:top w:val="none" w:sz="0" w:space="0" w:color="auto"/>
        <w:left w:val="none" w:sz="0" w:space="0" w:color="auto"/>
        <w:bottom w:val="none" w:sz="0" w:space="0" w:color="auto"/>
        <w:right w:val="none" w:sz="0" w:space="0" w:color="auto"/>
      </w:divBdr>
    </w:div>
    <w:div w:id="1587373711">
      <w:bodyDiv w:val="1"/>
      <w:marLeft w:val="0"/>
      <w:marRight w:val="0"/>
      <w:marTop w:val="0"/>
      <w:marBottom w:val="0"/>
      <w:divBdr>
        <w:top w:val="none" w:sz="0" w:space="0" w:color="auto"/>
        <w:left w:val="none" w:sz="0" w:space="0" w:color="auto"/>
        <w:bottom w:val="none" w:sz="0" w:space="0" w:color="auto"/>
        <w:right w:val="none" w:sz="0" w:space="0" w:color="auto"/>
      </w:divBdr>
    </w:div>
    <w:div w:id="1588882742">
      <w:bodyDiv w:val="1"/>
      <w:marLeft w:val="0"/>
      <w:marRight w:val="0"/>
      <w:marTop w:val="0"/>
      <w:marBottom w:val="0"/>
      <w:divBdr>
        <w:top w:val="none" w:sz="0" w:space="0" w:color="auto"/>
        <w:left w:val="none" w:sz="0" w:space="0" w:color="auto"/>
        <w:bottom w:val="none" w:sz="0" w:space="0" w:color="auto"/>
        <w:right w:val="none" w:sz="0" w:space="0" w:color="auto"/>
      </w:divBdr>
    </w:div>
    <w:div w:id="1614239241">
      <w:bodyDiv w:val="1"/>
      <w:marLeft w:val="0"/>
      <w:marRight w:val="0"/>
      <w:marTop w:val="0"/>
      <w:marBottom w:val="0"/>
      <w:divBdr>
        <w:top w:val="none" w:sz="0" w:space="0" w:color="auto"/>
        <w:left w:val="none" w:sz="0" w:space="0" w:color="auto"/>
        <w:bottom w:val="none" w:sz="0" w:space="0" w:color="auto"/>
        <w:right w:val="none" w:sz="0" w:space="0" w:color="auto"/>
      </w:divBdr>
    </w:div>
    <w:div w:id="1638877360">
      <w:bodyDiv w:val="1"/>
      <w:marLeft w:val="0"/>
      <w:marRight w:val="0"/>
      <w:marTop w:val="0"/>
      <w:marBottom w:val="0"/>
      <w:divBdr>
        <w:top w:val="none" w:sz="0" w:space="0" w:color="auto"/>
        <w:left w:val="none" w:sz="0" w:space="0" w:color="auto"/>
        <w:bottom w:val="none" w:sz="0" w:space="0" w:color="auto"/>
        <w:right w:val="none" w:sz="0" w:space="0" w:color="auto"/>
      </w:divBdr>
      <w:divsChild>
        <w:div w:id="827673505">
          <w:marLeft w:val="360"/>
          <w:marRight w:val="0"/>
          <w:marTop w:val="200"/>
          <w:marBottom w:val="0"/>
          <w:divBdr>
            <w:top w:val="none" w:sz="0" w:space="0" w:color="auto"/>
            <w:left w:val="none" w:sz="0" w:space="0" w:color="auto"/>
            <w:bottom w:val="none" w:sz="0" w:space="0" w:color="auto"/>
            <w:right w:val="none" w:sz="0" w:space="0" w:color="auto"/>
          </w:divBdr>
        </w:div>
        <w:div w:id="1823615271">
          <w:marLeft w:val="360"/>
          <w:marRight w:val="0"/>
          <w:marTop w:val="200"/>
          <w:marBottom w:val="0"/>
          <w:divBdr>
            <w:top w:val="none" w:sz="0" w:space="0" w:color="auto"/>
            <w:left w:val="none" w:sz="0" w:space="0" w:color="auto"/>
            <w:bottom w:val="none" w:sz="0" w:space="0" w:color="auto"/>
            <w:right w:val="none" w:sz="0" w:space="0" w:color="auto"/>
          </w:divBdr>
        </w:div>
      </w:divsChild>
    </w:div>
    <w:div w:id="1639339928">
      <w:bodyDiv w:val="1"/>
      <w:marLeft w:val="0"/>
      <w:marRight w:val="0"/>
      <w:marTop w:val="0"/>
      <w:marBottom w:val="0"/>
      <w:divBdr>
        <w:top w:val="none" w:sz="0" w:space="0" w:color="auto"/>
        <w:left w:val="none" w:sz="0" w:space="0" w:color="auto"/>
        <w:bottom w:val="none" w:sz="0" w:space="0" w:color="auto"/>
        <w:right w:val="none" w:sz="0" w:space="0" w:color="auto"/>
      </w:divBdr>
    </w:div>
    <w:div w:id="1657877800">
      <w:bodyDiv w:val="1"/>
      <w:marLeft w:val="0"/>
      <w:marRight w:val="0"/>
      <w:marTop w:val="0"/>
      <w:marBottom w:val="0"/>
      <w:divBdr>
        <w:top w:val="none" w:sz="0" w:space="0" w:color="auto"/>
        <w:left w:val="none" w:sz="0" w:space="0" w:color="auto"/>
        <w:bottom w:val="none" w:sz="0" w:space="0" w:color="auto"/>
        <w:right w:val="none" w:sz="0" w:space="0" w:color="auto"/>
      </w:divBdr>
    </w:div>
    <w:div w:id="1661079940">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28401199">
      <w:bodyDiv w:val="1"/>
      <w:marLeft w:val="0"/>
      <w:marRight w:val="0"/>
      <w:marTop w:val="0"/>
      <w:marBottom w:val="0"/>
      <w:divBdr>
        <w:top w:val="none" w:sz="0" w:space="0" w:color="auto"/>
        <w:left w:val="none" w:sz="0" w:space="0" w:color="auto"/>
        <w:bottom w:val="none" w:sz="0" w:space="0" w:color="auto"/>
        <w:right w:val="none" w:sz="0" w:space="0" w:color="auto"/>
      </w:divBdr>
    </w:div>
    <w:div w:id="1863665945">
      <w:bodyDiv w:val="1"/>
      <w:marLeft w:val="0"/>
      <w:marRight w:val="0"/>
      <w:marTop w:val="0"/>
      <w:marBottom w:val="0"/>
      <w:divBdr>
        <w:top w:val="none" w:sz="0" w:space="0" w:color="auto"/>
        <w:left w:val="none" w:sz="0" w:space="0" w:color="auto"/>
        <w:bottom w:val="none" w:sz="0" w:space="0" w:color="auto"/>
        <w:right w:val="none" w:sz="0" w:space="0" w:color="auto"/>
      </w:divBdr>
    </w:div>
    <w:div w:id="1873414764">
      <w:bodyDiv w:val="1"/>
      <w:marLeft w:val="0"/>
      <w:marRight w:val="0"/>
      <w:marTop w:val="0"/>
      <w:marBottom w:val="0"/>
      <w:divBdr>
        <w:top w:val="none" w:sz="0" w:space="0" w:color="auto"/>
        <w:left w:val="none" w:sz="0" w:space="0" w:color="auto"/>
        <w:bottom w:val="none" w:sz="0" w:space="0" w:color="auto"/>
        <w:right w:val="none" w:sz="0" w:space="0" w:color="auto"/>
      </w:divBdr>
    </w:div>
    <w:div w:id="1874221018">
      <w:bodyDiv w:val="1"/>
      <w:marLeft w:val="0"/>
      <w:marRight w:val="0"/>
      <w:marTop w:val="0"/>
      <w:marBottom w:val="0"/>
      <w:divBdr>
        <w:top w:val="none" w:sz="0" w:space="0" w:color="auto"/>
        <w:left w:val="none" w:sz="0" w:space="0" w:color="auto"/>
        <w:bottom w:val="none" w:sz="0" w:space="0" w:color="auto"/>
        <w:right w:val="none" w:sz="0" w:space="0" w:color="auto"/>
      </w:divBdr>
    </w:div>
    <w:div w:id="1892961763">
      <w:bodyDiv w:val="1"/>
      <w:marLeft w:val="0"/>
      <w:marRight w:val="0"/>
      <w:marTop w:val="0"/>
      <w:marBottom w:val="0"/>
      <w:divBdr>
        <w:top w:val="none" w:sz="0" w:space="0" w:color="auto"/>
        <w:left w:val="none" w:sz="0" w:space="0" w:color="auto"/>
        <w:bottom w:val="none" w:sz="0" w:space="0" w:color="auto"/>
        <w:right w:val="none" w:sz="0" w:space="0" w:color="auto"/>
      </w:divBdr>
    </w:div>
    <w:div w:id="1939559040">
      <w:bodyDiv w:val="1"/>
      <w:marLeft w:val="0"/>
      <w:marRight w:val="0"/>
      <w:marTop w:val="0"/>
      <w:marBottom w:val="0"/>
      <w:divBdr>
        <w:top w:val="none" w:sz="0" w:space="0" w:color="auto"/>
        <w:left w:val="none" w:sz="0" w:space="0" w:color="auto"/>
        <w:bottom w:val="none" w:sz="0" w:space="0" w:color="auto"/>
        <w:right w:val="none" w:sz="0" w:space="0" w:color="auto"/>
      </w:divBdr>
    </w:div>
    <w:div w:id="1955205661">
      <w:bodyDiv w:val="1"/>
      <w:marLeft w:val="0"/>
      <w:marRight w:val="0"/>
      <w:marTop w:val="0"/>
      <w:marBottom w:val="0"/>
      <w:divBdr>
        <w:top w:val="none" w:sz="0" w:space="0" w:color="auto"/>
        <w:left w:val="none" w:sz="0" w:space="0" w:color="auto"/>
        <w:bottom w:val="none" w:sz="0" w:space="0" w:color="auto"/>
        <w:right w:val="none" w:sz="0" w:space="0" w:color="auto"/>
      </w:divBdr>
    </w:div>
    <w:div w:id="1955626926">
      <w:bodyDiv w:val="1"/>
      <w:marLeft w:val="0"/>
      <w:marRight w:val="0"/>
      <w:marTop w:val="0"/>
      <w:marBottom w:val="0"/>
      <w:divBdr>
        <w:top w:val="none" w:sz="0" w:space="0" w:color="auto"/>
        <w:left w:val="none" w:sz="0" w:space="0" w:color="auto"/>
        <w:bottom w:val="none" w:sz="0" w:space="0" w:color="auto"/>
        <w:right w:val="none" w:sz="0" w:space="0" w:color="auto"/>
      </w:divBdr>
      <w:divsChild>
        <w:div w:id="2046710819">
          <w:marLeft w:val="0"/>
          <w:marRight w:val="0"/>
          <w:marTop w:val="0"/>
          <w:marBottom w:val="0"/>
          <w:divBdr>
            <w:top w:val="none" w:sz="0" w:space="0" w:color="auto"/>
            <w:left w:val="none" w:sz="0" w:space="0" w:color="auto"/>
            <w:bottom w:val="none" w:sz="0" w:space="0" w:color="auto"/>
            <w:right w:val="none" w:sz="0" w:space="0" w:color="auto"/>
          </w:divBdr>
          <w:divsChild>
            <w:div w:id="956956875">
              <w:marLeft w:val="0"/>
              <w:marRight w:val="0"/>
              <w:marTop w:val="0"/>
              <w:marBottom w:val="0"/>
              <w:divBdr>
                <w:top w:val="none" w:sz="0" w:space="0" w:color="auto"/>
                <w:left w:val="none" w:sz="0" w:space="0" w:color="auto"/>
                <w:bottom w:val="none" w:sz="0" w:space="0" w:color="auto"/>
                <w:right w:val="none" w:sz="0" w:space="0" w:color="auto"/>
              </w:divBdr>
              <w:divsChild>
                <w:div w:id="2011640440">
                  <w:marLeft w:val="0"/>
                  <w:marRight w:val="0"/>
                  <w:marTop w:val="0"/>
                  <w:marBottom w:val="0"/>
                  <w:divBdr>
                    <w:top w:val="none" w:sz="0" w:space="0" w:color="auto"/>
                    <w:left w:val="none" w:sz="0" w:space="0" w:color="auto"/>
                    <w:bottom w:val="none" w:sz="0" w:space="0" w:color="auto"/>
                    <w:right w:val="none" w:sz="0" w:space="0" w:color="auto"/>
                  </w:divBdr>
                  <w:divsChild>
                    <w:div w:id="1704207526">
                      <w:marLeft w:val="0"/>
                      <w:marRight w:val="0"/>
                      <w:marTop w:val="0"/>
                      <w:marBottom w:val="0"/>
                      <w:divBdr>
                        <w:top w:val="none" w:sz="0" w:space="0" w:color="auto"/>
                        <w:left w:val="none" w:sz="0" w:space="0" w:color="auto"/>
                        <w:bottom w:val="none" w:sz="0" w:space="0" w:color="auto"/>
                        <w:right w:val="none" w:sz="0" w:space="0" w:color="auto"/>
                      </w:divBdr>
                      <w:divsChild>
                        <w:div w:id="98064149">
                          <w:marLeft w:val="0"/>
                          <w:marRight w:val="0"/>
                          <w:marTop w:val="0"/>
                          <w:marBottom w:val="0"/>
                          <w:divBdr>
                            <w:top w:val="none" w:sz="0" w:space="0" w:color="auto"/>
                            <w:left w:val="none" w:sz="0" w:space="0" w:color="auto"/>
                            <w:bottom w:val="none" w:sz="0" w:space="0" w:color="auto"/>
                            <w:right w:val="none" w:sz="0" w:space="0" w:color="auto"/>
                          </w:divBdr>
                          <w:divsChild>
                            <w:div w:id="1191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8682">
      <w:bodyDiv w:val="1"/>
      <w:marLeft w:val="0"/>
      <w:marRight w:val="0"/>
      <w:marTop w:val="0"/>
      <w:marBottom w:val="0"/>
      <w:divBdr>
        <w:top w:val="none" w:sz="0" w:space="0" w:color="auto"/>
        <w:left w:val="none" w:sz="0" w:space="0" w:color="auto"/>
        <w:bottom w:val="none" w:sz="0" w:space="0" w:color="auto"/>
        <w:right w:val="none" w:sz="0" w:space="0" w:color="auto"/>
      </w:divBdr>
    </w:div>
    <w:div w:id="2041740110">
      <w:bodyDiv w:val="1"/>
      <w:marLeft w:val="0"/>
      <w:marRight w:val="0"/>
      <w:marTop w:val="0"/>
      <w:marBottom w:val="0"/>
      <w:divBdr>
        <w:top w:val="none" w:sz="0" w:space="0" w:color="auto"/>
        <w:left w:val="none" w:sz="0" w:space="0" w:color="auto"/>
        <w:bottom w:val="none" w:sz="0" w:space="0" w:color="auto"/>
        <w:right w:val="none" w:sz="0" w:space="0" w:color="auto"/>
      </w:divBdr>
    </w:div>
    <w:div w:id="2042707015">
      <w:bodyDiv w:val="1"/>
      <w:marLeft w:val="0"/>
      <w:marRight w:val="0"/>
      <w:marTop w:val="0"/>
      <w:marBottom w:val="0"/>
      <w:divBdr>
        <w:top w:val="none" w:sz="0" w:space="0" w:color="auto"/>
        <w:left w:val="none" w:sz="0" w:space="0" w:color="auto"/>
        <w:bottom w:val="none" w:sz="0" w:space="0" w:color="auto"/>
        <w:right w:val="none" w:sz="0" w:space="0" w:color="auto"/>
      </w:divBdr>
    </w:div>
    <w:div w:id="2049447645">
      <w:bodyDiv w:val="1"/>
      <w:marLeft w:val="0"/>
      <w:marRight w:val="0"/>
      <w:marTop w:val="0"/>
      <w:marBottom w:val="0"/>
      <w:divBdr>
        <w:top w:val="none" w:sz="0" w:space="0" w:color="auto"/>
        <w:left w:val="none" w:sz="0" w:space="0" w:color="auto"/>
        <w:bottom w:val="none" w:sz="0" w:space="0" w:color="auto"/>
        <w:right w:val="none" w:sz="0" w:space="0" w:color="auto"/>
      </w:divBdr>
    </w:div>
    <w:div w:id="2079398308">
      <w:bodyDiv w:val="1"/>
      <w:marLeft w:val="0"/>
      <w:marRight w:val="0"/>
      <w:marTop w:val="0"/>
      <w:marBottom w:val="0"/>
      <w:divBdr>
        <w:top w:val="none" w:sz="0" w:space="0" w:color="auto"/>
        <w:left w:val="none" w:sz="0" w:space="0" w:color="auto"/>
        <w:bottom w:val="none" w:sz="0" w:space="0" w:color="auto"/>
        <w:right w:val="none" w:sz="0" w:space="0" w:color="auto"/>
      </w:divBdr>
    </w:div>
    <w:div w:id="2083521368">
      <w:bodyDiv w:val="1"/>
      <w:marLeft w:val="0"/>
      <w:marRight w:val="0"/>
      <w:marTop w:val="0"/>
      <w:marBottom w:val="0"/>
      <w:divBdr>
        <w:top w:val="none" w:sz="0" w:space="0" w:color="auto"/>
        <w:left w:val="none" w:sz="0" w:space="0" w:color="auto"/>
        <w:bottom w:val="none" w:sz="0" w:space="0" w:color="auto"/>
        <w:right w:val="none" w:sz="0" w:space="0" w:color="auto"/>
      </w:divBdr>
    </w:div>
    <w:div w:id="2089039861">
      <w:bodyDiv w:val="1"/>
      <w:marLeft w:val="0"/>
      <w:marRight w:val="0"/>
      <w:marTop w:val="0"/>
      <w:marBottom w:val="0"/>
      <w:divBdr>
        <w:top w:val="none" w:sz="0" w:space="0" w:color="auto"/>
        <w:left w:val="none" w:sz="0" w:space="0" w:color="auto"/>
        <w:bottom w:val="none" w:sz="0" w:space="0" w:color="auto"/>
        <w:right w:val="none" w:sz="0" w:space="0" w:color="auto"/>
      </w:divBdr>
    </w:div>
    <w:div w:id="2106606975">
      <w:bodyDiv w:val="1"/>
      <w:marLeft w:val="0"/>
      <w:marRight w:val="0"/>
      <w:marTop w:val="0"/>
      <w:marBottom w:val="0"/>
      <w:divBdr>
        <w:top w:val="none" w:sz="0" w:space="0" w:color="auto"/>
        <w:left w:val="none" w:sz="0" w:space="0" w:color="auto"/>
        <w:bottom w:val="none" w:sz="0" w:space="0" w:color="auto"/>
        <w:right w:val="none" w:sz="0" w:space="0" w:color="auto"/>
      </w:divBdr>
    </w:div>
    <w:div w:id="213636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s://www.akafp.gov.al/katalogu-kombetar-i-kualifikimeve/"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2.xml"/><Relationship Id="rId28" Type="http://schemas.openxmlformats.org/officeDocument/2006/relationships/hyperlink" Target="https://enlargement.ec.europa.eu/document/download/fe9138b7-90fe-4277-a12c-3a03f6d1957f_en?filename=albania-report-2025.pdf" TargetMode="External"/><Relationship Id="rId10" Type="http://schemas.openxmlformats.org/officeDocument/2006/relationships/hyperlink" Target="file:////Users/sonila.limaj/OneDrive%20-%20United%20Nations%20Development%20Programme/Sonila%20UNDP/SD4E%202023-2027/Outcome%201/NESS%202030%20Monitoring/Annual%20Progress%20Report%202025/2026-03-31%20FINAL%20Draft%20Progress%20Report%202025.docx"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file:////Users/sonila.limaj/OneDrive%20-%20United%20Nations%20Development%20Programme/Sonila%20UNDP/SD4E%202023-2027/Outcome%201/NESS%202030%20Monitoring/Annual%20Progress%20Report%202025/2026-03-31%20FINAL%20Draft%20Progress%20Report%202025.docx" TargetMode="External"/><Relationship Id="rId14" Type="http://schemas.openxmlformats.org/officeDocument/2006/relationships/diagramColors" Target="diagrams/colors1.xml"/><Relationship Id="rId22" Type="http://schemas.openxmlformats.org/officeDocument/2006/relationships/footer" Target="footer1.xml"/><Relationship Id="rId27" Type="http://schemas.openxmlformats.org/officeDocument/2006/relationships/chart" Target="charts/chart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var\folders\hj\n0xyd8yd207307905f1cgfw00000gn\T\com.microsoft.Outlook\Outlook%20Temp\Grafike%5b42%5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onila.limaj\OneDrive%20-%20United%20Nations%20Development%20Programme\Sonila%20UNDP\SD4E%202023-2027\Outcome%201\IPMG%202025\Instat2_20250705-19575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onila.limaj\OneDrive%20-%20United%20Nations%20Development%20Programme\Sonila%20UNDP\SD4E%202023-2027\Outcome%201\IPMG%202025\Instat2_20250705-19575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hart%20in%20Microsoft%20PowerPoint"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0" i="0" u="none" strike="noStrike" kern="1200" spc="0" baseline="0">
                <a:solidFill>
                  <a:sysClr val="windowText" lastClr="000000">
                    <a:lumMod val="65000"/>
                    <a:lumOff val="35000"/>
                  </a:sysClr>
                </a:solidFill>
              </a:rPr>
              <a:t>Real GDP growth and change in unemployment rate (2015-2025*)</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'Sonila grafik'!$C$6</c:f>
              <c:strCache>
                <c:ptCount val="1"/>
                <c:pt idx="0">
                  <c:v>Change in unemployment rate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'Sonila grafik'!$E$4:$O$4</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xVal>
          <c:yVal>
            <c:numRef>
              <c:f>'Sonila grafik'!$E$6:$O$6</c:f>
              <c:numCache>
                <c:formatCode>General</c:formatCode>
                <c:ptCount val="11"/>
                <c:pt idx="0">
                  <c:v>-0.39999999999999858</c:v>
                </c:pt>
                <c:pt idx="1">
                  <c:v>-1.9000000000000021</c:v>
                </c:pt>
                <c:pt idx="2">
                  <c:v>-1.5</c:v>
                </c:pt>
                <c:pt idx="3">
                  <c:v>-1.3999999999999986</c:v>
                </c:pt>
                <c:pt idx="4">
                  <c:v>-0.80000000000000071</c:v>
                </c:pt>
                <c:pt idx="5">
                  <c:v>0.19999999999999929</c:v>
                </c:pt>
                <c:pt idx="6">
                  <c:v>-0.19999999999999929</c:v>
                </c:pt>
                <c:pt idx="7">
                  <c:v>-0.59999999999999964</c:v>
                </c:pt>
                <c:pt idx="8">
                  <c:v>-1.4000000000000004</c:v>
                </c:pt>
                <c:pt idx="9">
                  <c:v>-1</c:v>
                </c:pt>
                <c:pt idx="10">
                  <c:v>-9.9999999999999645E-2</c:v>
                </c:pt>
              </c:numCache>
            </c:numRef>
          </c:yVal>
          <c:smooth val="1"/>
          <c:extLst>
            <c:ext xmlns:c16="http://schemas.microsoft.com/office/drawing/2014/chart" uri="{C3380CC4-5D6E-409C-BE32-E72D297353CC}">
              <c16:uniqueId val="{00000000-ECC7-994A-9E69-CDFDC15053B4}"/>
            </c:ext>
          </c:extLst>
        </c:ser>
        <c:ser>
          <c:idx val="1"/>
          <c:order val="1"/>
          <c:tx>
            <c:strRef>
              <c:f>'Sonila grafik'!$C$7</c:f>
              <c:strCache>
                <c:ptCount val="1"/>
                <c:pt idx="0">
                  <c:v>Real GDP growth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strRef>
              <c:f>'Sonila grafik'!$E$4:$O$4</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xVal>
          <c:yVal>
            <c:numRef>
              <c:f>'Sonila grafik'!$E$7:$O$7</c:f>
              <c:numCache>
                <c:formatCode>General</c:formatCode>
                <c:ptCount val="11"/>
                <c:pt idx="0">
                  <c:v>2.2000000000000002</c:v>
                </c:pt>
                <c:pt idx="1">
                  <c:v>3.3</c:v>
                </c:pt>
                <c:pt idx="2">
                  <c:v>3.8</c:v>
                </c:pt>
                <c:pt idx="3">
                  <c:v>4.0999999999999996</c:v>
                </c:pt>
                <c:pt idx="4">
                  <c:v>2.1</c:v>
                </c:pt>
                <c:pt idx="5">
                  <c:v>-3.3</c:v>
                </c:pt>
                <c:pt idx="6">
                  <c:v>9</c:v>
                </c:pt>
                <c:pt idx="7">
                  <c:v>4.8</c:v>
                </c:pt>
                <c:pt idx="8">
                  <c:v>3.4</c:v>
                </c:pt>
                <c:pt idx="9">
                  <c:v>4</c:v>
                </c:pt>
                <c:pt idx="10">
                  <c:v>3.7</c:v>
                </c:pt>
              </c:numCache>
            </c:numRef>
          </c:yVal>
          <c:smooth val="1"/>
          <c:extLst>
            <c:ext xmlns:c16="http://schemas.microsoft.com/office/drawing/2014/chart" uri="{C3380CC4-5D6E-409C-BE32-E72D297353CC}">
              <c16:uniqueId val="{00000001-ECC7-994A-9E69-CDFDC15053B4}"/>
            </c:ext>
          </c:extLst>
        </c:ser>
        <c:dLbls>
          <c:showLegendKey val="0"/>
          <c:showVal val="0"/>
          <c:showCatName val="0"/>
          <c:showSerName val="0"/>
          <c:showPercent val="0"/>
          <c:showBubbleSize val="0"/>
        </c:dLbls>
        <c:axId val="1470543776"/>
        <c:axId val="1742947488"/>
      </c:scatterChart>
      <c:valAx>
        <c:axId val="147054377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947488"/>
        <c:crosses val="autoZero"/>
        <c:crossBetween val="midCat"/>
      </c:valAx>
      <c:valAx>
        <c:axId val="1742947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437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GB"/>
              <a:t>Employment rate (15-64)</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Instat2!$B$5</c:f>
              <c:strCache>
                <c:ptCount val="1"/>
                <c:pt idx="0">
                  <c:v>Total</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Instat2!$F$4:$U$4</c:f>
              <c:strCache>
                <c:ptCount val="16"/>
                <c:pt idx="0">
                  <c:v>2021-4</c:v>
                </c:pt>
                <c:pt idx="1">
                  <c:v>2022-1</c:v>
                </c:pt>
                <c:pt idx="2">
                  <c:v>2022-2</c:v>
                </c:pt>
                <c:pt idx="3">
                  <c:v>2022-3</c:v>
                </c:pt>
                <c:pt idx="4">
                  <c:v>2022-4</c:v>
                </c:pt>
                <c:pt idx="5">
                  <c:v>2023-1</c:v>
                </c:pt>
                <c:pt idx="6">
                  <c:v>2023-2</c:v>
                </c:pt>
                <c:pt idx="7">
                  <c:v>2023-3</c:v>
                </c:pt>
                <c:pt idx="8">
                  <c:v>2023-4</c:v>
                </c:pt>
                <c:pt idx="9">
                  <c:v>2024-1</c:v>
                </c:pt>
                <c:pt idx="10">
                  <c:v>2024-2</c:v>
                </c:pt>
                <c:pt idx="11">
                  <c:v>2024-3</c:v>
                </c:pt>
                <c:pt idx="12">
                  <c:v>2024-4</c:v>
                </c:pt>
                <c:pt idx="13">
                  <c:v>2025-1</c:v>
                </c:pt>
                <c:pt idx="14">
                  <c:v>2025-2</c:v>
                </c:pt>
                <c:pt idx="15">
                  <c:v>2025-3</c:v>
                </c:pt>
              </c:strCache>
            </c:strRef>
          </c:cat>
          <c:val>
            <c:numRef>
              <c:f>Instat2!$C$5:$R$5</c:f>
              <c:numCache>
                <c:formatCode>0.0</c:formatCode>
                <c:ptCount val="16"/>
                <c:pt idx="0">
                  <c:v>59</c:v>
                </c:pt>
                <c:pt idx="1">
                  <c:v>60.7</c:v>
                </c:pt>
                <c:pt idx="2">
                  <c:v>62</c:v>
                </c:pt>
                <c:pt idx="3">
                  <c:v>62.1</c:v>
                </c:pt>
                <c:pt idx="4">
                  <c:v>63.5</c:v>
                </c:pt>
                <c:pt idx="5">
                  <c:v>64.400000000000006</c:v>
                </c:pt>
                <c:pt idx="6">
                  <c:v>65.400000000000006</c:v>
                </c:pt>
                <c:pt idx="7">
                  <c:v>66.5</c:v>
                </c:pt>
                <c:pt idx="8">
                  <c:v>67.3</c:v>
                </c:pt>
                <c:pt idx="9">
                  <c:v>68.7</c:v>
                </c:pt>
                <c:pt idx="10">
                  <c:v>68.2</c:v>
                </c:pt>
                <c:pt idx="11">
                  <c:v>66.8</c:v>
                </c:pt>
                <c:pt idx="12">
                  <c:v>68.2</c:v>
                </c:pt>
                <c:pt idx="13">
                  <c:v>68.5</c:v>
                </c:pt>
                <c:pt idx="14">
                  <c:v>69.099999999999994</c:v>
                </c:pt>
                <c:pt idx="15">
                  <c:v>68.3</c:v>
                </c:pt>
              </c:numCache>
            </c:numRef>
          </c:val>
          <c:smooth val="0"/>
          <c:extLst>
            <c:ext xmlns:c16="http://schemas.microsoft.com/office/drawing/2014/chart" uri="{C3380CC4-5D6E-409C-BE32-E72D297353CC}">
              <c16:uniqueId val="{00000000-2131-EC49-B459-93E67A161187}"/>
            </c:ext>
          </c:extLst>
        </c:ser>
        <c:ser>
          <c:idx val="1"/>
          <c:order val="1"/>
          <c:tx>
            <c:strRef>
              <c:f>Instat2!$B$6</c:f>
              <c:strCache>
                <c:ptCount val="1"/>
                <c:pt idx="0">
                  <c:v>Men</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Instat2!$F$4:$U$4</c:f>
              <c:strCache>
                <c:ptCount val="16"/>
                <c:pt idx="0">
                  <c:v>2021-4</c:v>
                </c:pt>
                <c:pt idx="1">
                  <c:v>2022-1</c:v>
                </c:pt>
                <c:pt idx="2">
                  <c:v>2022-2</c:v>
                </c:pt>
                <c:pt idx="3">
                  <c:v>2022-3</c:v>
                </c:pt>
                <c:pt idx="4">
                  <c:v>2022-4</c:v>
                </c:pt>
                <c:pt idx="5">
                  <c:v>2023-1</c:v>
                </c:pt>
                <c:pt idx="6">
                  <c:v>2023-2</c:v>
                </c:pt>
                <c:pt idx="7">
                  <c:v>2023-3</c:v>
                </c:pt>
                <c:pt idx="8">
                  <c:v>2023-4</c:v>
                </c:pt>
                <c:pt idx="9">
                  <c:v>2024-1</c:v>
                </c:pt>
                <c:pt idx="10">
                  <c:v>2024-2</c:v>
                </c:pt>
                <c:pt idx="11">
                  <c:v>2024-3</c:v>
                </c:pt>
                <c:pt idx="12">
                  <c:v>2024-4</c:v>
                </c:pt>
                <c:pt idx="13">
                  <c:v>2025-1</c:v>
                </c:pt>
                <c:pt idx="14">
                  <c:v>2025-2</c:v>
                </c:pt>
                <c:pt idx="15">
                  <c:v>2025-3</c:v>
                </c:pt>
              </c:strCache>
            </c:strRef>
          </c:cat>
          <c:val>
            <c:numRef>
              <c:f>Instat2!$C$6:$R$6</c:f>
              <c:numCache>
                <c:formatCode>0.0</c:formatCode>
                <c:ptCount val="16"/>
                <c:pt idx="0">
                  <c:v>67.400000000000006</c:v>
                </c:pt>
                <c:pt idx="1">
                  <c:v>67.8</c:v>
                </c:pt>
                <c:pt idx="2">
                  <c:v>68.900000000000006</c:v>
                </c:pt>
                <c:pt idx="3">
                  <c:v>68.8</c:v>
                </c:pt>
                <c:pt idx="4">
                  <c:v>70.8</c:v>
                </c:pt>
                <c:pt idx="5">
                  <c:v>70.900000000000006</c:v>
                </c:pt>
                <c:pt idx="6">
                  <c:v>71.7</c:v>
                </c:pt>
                <c:pt idx="7">
                  <c:v>71.8</c:v>
                </c:pt>
                <c:pt idx="8">
                  <c:v>72.599999999999994</c:v>
                </c:pt>
                <c:pt idx="9">
                  <c:v>73.3</c:v>
                </c:pt>
                <c:pt idx="10">
                  <c:v>73.8</c:v>
                </c:pt>
                <c:pt idx="11">
                  <c:v>72.2</c:v>
                </c:pt>
                <c:pt idx="12">
                  <c:v>74.400000000000006</c:v>
                </c:pt>
                <c:pt idx="13">
                  <c:v>75</c:v>
                </c:pt>
                <c:pt idx="14">
                  <c:v>75.5</c:v>
                </c:pt>
                <c:pt idx="15">
                  <c:v>74.900000000000006</c:v>
                </c:pt>
              </c:numCache>
            </c:numRef>
          </c:val>
          <c:smooth val="0"/>
          <c:extLst>
            <c:ext xmlns:c16="http://schemas.microsoft.com/office/drawing/2014/chart" uri="{C3380CC4-5D6E-409C-BE32-E72D297353CC}">
              <c16:uniqueId val="{00000001-2131-EC49-B459-93E67A161187}"/>
            </c:ext>
          </c:extLst>
        </c:ser>
        <c:ser>
          <c:idx val="2"/>
          <c:order val="2"/>
          <c:tx>
            <c:strRef>
              <c:f>Instat2!$B$7</c:f>
              <c:strCache>
                <c:ptCount val="1"/>
                <c:pt idx="0">
                  <c:v>Women</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Instat2!$F$4:$U$4</c:f>
              <c:strCache>
                <c:ptCount val="16"/>
                <c:pt idx="0">
                  <c:v>2021-4</c:v>
                </c:pt>
                <c:pt idx="1">
                  <c:v>2022-1</c:v>
                </c:pt>
                <c:pt idx="2">
                  <c:v>2022-2</c:v>
                </c:pt>
                <c:pt idx="3">
                  <c:v>2022-3</c:v>
                </c:pt>
                <c:pt idx="4">
                  <c:v>2022-4</c:v>
                </c:pt>
                <c:pt idx="5">
                  <c:v>2023-1</c:v>
                </c:pt>
                <c:pt idx="6">
                  <c:v>2023-2</c:v>
                </c:pt>
                <c:pt idx="7">
                  <c:v>2023-3</c:v>
                </c:pt>
                <c:pt idx="8">
                  <c:v>2023-4</c:v>
                </c:pt>
                <c:pt idx="9">
                  <c:v>2024-1</c:v>
                </c:pt>
                <c:pt idx="10">
                  <c:v>2024-2</c:v>
                </c:pt>
                <c:pt idx="11">
                  <c:v>2024-3</c:v>
                </c:pt>
                <c:pt idx="12">
                  <c:v>2024-4</c:v>
                </c:pt>
                <c:pt idx="13">
                  <c:v>2025-1</c:v>
                </c:pt>
                <c:pt idx="14">
                  <c:v>2025-2</c:v>
                </c:pt>
                <c:pt idx="15">
                  <c:v>2025-3</c:v>
                </c:pt>
              </c:strCache>
            </c:strRef>
          </c:cat>
          <c:val>
            <c:numRef>
              <c:f>Instat2!$C$7:$R$7</c:f>
              <c:numCache>
                <c:formatCode>0.0</c:formatCode>
                <c:ptCount val="16"/>
                <c:pt idx="0">
                  <c:v>50.8</c:v>
                </c:pt>
                <c:pt idx="1">
                  <c:v>53.7</c:v>
                </c:pt>
                <c:pt idx="2">
                  <c:v>55.3</c:v>
                </c:pt>
                <c:pt idx="3">
                  <c:v>55.4</c:v>
                </c:pt>
                <c:pt idx="4">
                  <c:v>56.6</c:v>
                </c:pt>
                <c:pt idx="5">
                  <c:v>58.2</c:v>
                </c:pt>
                <c:pt idx="6">
                  <c:v>59.5</c:v>
                </c:pt>
                <c:pt idx="7">
                  <c:v>61.4</c:v>
                </c:pt>
                <c:pt idx="8">
                  <c:v>62.1</c:v>
                </c:pt>
                <c:pt idx="9">
                  <c:v>64.2</c:v>
                </c:pt>
                <c:pt idx="10">
                  <c:v>62.8</c:v>
                </c:pt>
                <c:pt idx="11">
                  <c:v>61.5</c:v>
                </c:pt>
                <c:pt idx="12">
                  <c:v>62.3</c:v>
                </c:pt>
                <c:pt idx="13">
                  <c:v>62.4</c:v>
                </c:pt>
                <c:pt idx="14">
                  <c:v>63</c:v>
                </c:pt>
                <c:pt idx="15">
                  <c:v>61.9</c:v>
                </c:pt>
              </c:numCache>
            </c:numRef>
          </c:val>
          <c:smooth val="0"/>
          <c:extLst>
            <c:ext xmlns:c16="http://schemas.microsoft.com/office/drawing/2014/chart" uri="{C3380CC4-5D6E-409C-BE32-E72D297353CC}">
              <c16:uniqueId val="{00000002-2131-EC49-B459-93E67A161187}"/>
            </c:ext>
          </c:extLst>
        </c:ser>
        <c:dLbls>
          <c:dLblPos val="ctr"/>
          <c:showLegendKey val="0"/>
          <c:showVal val="1"/>
          <c:showCatName val="0"/>
          <c:showSerName val="0"/>
          <c:showPercent val="0"/>
          <c:showBubbleSize val="0"/>
        </c:dLbls>
        <c:marker val="1"/>
        <c:smooth val="0"/>
        <c:axId val="1555212367"/>
        <c:axId val="2062979151"/>
      </c:lineChart>
      <c:catAx>
        <c:axId val="155521236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062979151"/>
        <c:crosses val="autoZero"/>
        <c:auto val="1"/>
        <c:lblAlgn val="ctr"/>
        <c:lblOffset val="100"/>
        <c:noMultiLvlLbl val="0"/>
      </c:catAx>
      <c:valAx>
        <c:axId val="2062979151"/>
        <c:scaling>
          <c:orientation val="minMax"/>
          <c:min val="50"/>
        </c:scaling>
        <c:delete val="1"/>
        <c:axPos val="l"/>
        <c:numFmt formatCode="0.0" sourceLinked="1"/>
        <c:majorTickMark val="none"/>
        <c:minorTickMark val="none"/>
        <c:tickLblPos val="nextTo"/>
        <c:crossAx val="155521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128309762853938E-2"/>
          <c:y val="0.13957295390319219"/>
          <c:w val="0.96374338047429209"/>
          <c:h val="0.69679662780760099"/>
        </c:manualLayout>
      </c:layout>
      <c:lineChart>
        <c:grouping val="stacked"/>
        <c:varyColors val="0"/>
        <c:ser>
          <c:idx val="0"/>
          <c:order val="0"/>
          <c:tx>
            <c:strRef>
              <c:f>'Gender gap'!$C$11</c:f>
              <c:strCache>
                <c:ptCount val="1"/>
                <c:pt idx="0">
                  <c:v>Gender Gap in Employment</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'Gender gap'!$D$10:$V$10</c:f>
              <c:strCache>
                <c:ptCount val="19"/>
                <c:pt idx="0">
                  <c:v>2021-1</c:v>
                </c:pt>
                <c:pt idx="1">
                  <c:v>2021-2</c:v>
                </c:pt>
                <c:pt idx="2">
                  <c:v>2021-3</c:v>
                </c:pt>
                <c:pt idx="3">
                  <c:v>2021-4</c:v>
                </c:pt>
                <c:pt idx="4">
                  <c:v>2022-1</c:v>
                </c:pt>
                <c:pt idx="5">
                  <c:v>2022-2</c:v>
                </c:pt>
                <c:pt idx="6">
                  <c:v>2022-3</c:v>
                </c:pt>
                <c:pt idx="7">
                  <c:v>2022-4</c:v>
                </c:pt>
                <c:pt idx="8">
                  <c:v>2023-1</c:v>
                </c:pt>
                <c:pt idx="9">
                  <c:v>2023-2</c:v>
                </c:pt>
                <c:pt idx="10">
                  <c:v>2023-3</c:v>
                </c:pt>
                <c:pt idx="11">
                  <c:v>2023-4</c:v>
                </c:pt>
                <c:pt idx="12">
                  <c:v>2024-1</c:v>
                </c:pt>
                <c:pt idx="13">
                  <c:v>2024-2</c:v>
                </c:pt>
                <c:pt idx="14">
                  <c:v>2024-3</c:v>
                </c:pt>
                <c:pt idx="15">
                  <c:v>2024-4</c:v>
                </c:pt>
                <c:pt idx="16">
                  <c:v>2025-1</c:v>
                </c:pt>
                <c:pt idx="17">
                  <c:v>2025-2</c:v>
                </c:pt>
                <c:pt idx="18">
                  <c:v>2025-3</c:v>
                </c:pt>
              </c:strCache>
            </c:strRef>
          </c:cat>
          <c:val>
            <c:numRef>
              <c:f>'Gender gap'!$D$11:$V$11</c:f>
              <c:numCache>
                <c:formatCode>0.0</c:formatCode>
                <c:ptCount val="19"/>
                <c:pt idx="0">
                  <c:v>16.600000000000009</c:v>
                </c:pt>
                <c:pt idx="1">
                  <c:v>14.099999999999994</c:v>
                </c:pt>
                <c:pt idx="2">
                  <c:v>13.600000000000009</c:v>
                </c:pt>
                <c:pt idx="3">
                  <c:v>13.399999999999999</c:v>
                </c:pt>
                <c:pt idx="4">
                  <c:v>14.199999999999996</c:v>
                </c:pt>
                <c:pt idx="5">
                  <c:v>12.700000000000003</c:v>
                </c:pt>
                <c:pt idx="6">
                  <c:v>12.200000000000003</c:v>
                </c:pt>
                <c:pt idx="7">
                  <c:v>10.399999999999999</c:v>
                </c:pt>
                <c:pt idx="8">
                  <c:v>10.499999999999993</c:v>
                </c:pt>
                <c:pt idx="9">
                  <c:v>9.0999999999999943</c:v>
                </c:pt>
                <c:pt idx="10">
                  <c:v>11</c:v>
                </c:pt>
                <c:pt idx="11">
                  <c:v>10.700000000000003</c:v>
                </c:pt>
                <c:pt idx="12">
                  <c:v>12.100000000000009</c:v>
                </c:pt>
                <c:pt idx="13">
                  <c:v>12.600000000000001</c:v>
                </c:pt>
                <c:pt idx="14">
                  <c:v>12.5</c:v>
                </c:pt>
                <c:pt idx="15">
                  <c:v>13.000000000000007</c:v>
                </c:pt>
                <c:pt idx="16">
                  <c:v>12.5</c:v>
                </c:pt>
                <c:pt idx="17">
                  <c:v>13.100000000000001</c:v>
                </c:pt>
                <c:pt idx="18">
                  <c:v>13.899999999999991</c:v>
                </c:pt>
              </c:numCache>
            </c:numRef>
          </c:val>
          <c:smooth val="0"/>
          <c:extLst>
            <c:ext xmlns:c16="http://schemas.microsoft.com/office/drawing/2014/chart" uri="{C3380CC4-5D6E-409C-BE32-E72D297353CC}">
              <c16:uniqueId val="{00000000-E2AA-414B-8A68-EB1F546B4AE3}"/>
            </c:ext>
          </c:extLst>
        </c:ser>
        <c:dLbls>
          <c:dLblPos val="ctr"/>
          <c:showLegendKey val="0"/>
          <c:showVal val="1"/>
          <c:showCatName val="0"/>
          <c:showSerName val="0"/>
          <c:showPercent val="0"/>
          <c:showBubbleSize val="0"/>
        </c:dLbls>
        <c:marker val="1"/>
        <c:smooth val="0"/>
        <c:axId val="1577569087"/>
        <c:axId val="1577923279"/>
      </c:lineChart>
      <c:catAx>
        <c:axId val="157756908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577923279"/>
        <c:crosses val="autoZero"/>
        <c:auto val="1"/>
        <c:lblAlgn val="ctr"/>
        <c:lblOffset val="100"/>
        <c:noMultiLvlLbl val="0"/>
      </c:catAx>
      <c:valAx>
        <c:axId val="1577923279"/>
        <c:scaling>
          <c:orientation val="minMax"/>
          <c:min val="8"/>
        </c:scaling>
        <c:delete val="1"/>
        <c:axPos val="l"/>
        <c:numFmt formatCode="0.0" sourceLinked="1"/>
        <c:majorTickMark val="none"/>
        <c:minorTickMark val="none"/>
        <c:tickLblPos val="nextTo"/>
        <c:crossAx val="1577569087"/>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PowerPoint]Sheet1'!$B$1</c:f>
              <c:strCache>
                <c:ptCount val="1"/>
                <c:pt idx="0">
                  <c:v>Total</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Pt>
            <c:idx val="17"/>
            <c:marker>
              <c:symbol val="circle"/>
              <c:size val="17"/>
              <c:spPr>
                <a:solidFill>
                  <a:schemeClr val="lt1"/>
                </a:solidFill>
                <a:ln>
                  <a:noFill/>
                </a:ln>
                <a:effectLst/>
              </c:spPr>
            </c:marker>
            <c:bubble3D val="0"/>
            <c:extLst>
              <c:ext xmlns:c16="http://schemas.microsoft.com/office/drawing/2014/chart" uri="{C3380CC4-5D6E-409C-BE32-E72D297353CC}">
                <c16:uniqueId val="{00000001-1482-7844-83BA-FD9A77F7E29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PowerPoint]Sheet1'!$A$2:$A$20</c:f>
              <c:strCache>
                <c:ptCount val="19"/>
                <c:pt idx="0">
                  <c:v>2021-1</c:v>
                </c:pt>
                <c:pt idx="1">
                  <c:v>2021-2</c:v>
                </c:pt>
                <c:pt idx="2">
                  <c:v>2021-3</c:v>
                </c:pt>
                <c:pt idx="3">
                  <c:v>2021-4</c:v>
                </c:pt>
                <c:pt idx="4">
                  <c:v>2022-1</c:v>
                </c:pt>
                <c:pt idx="5">
                  <c:v>2022-2</c:v>
                </c:pt>
                <c:pt idx="6">
                  <c:v>2022-3</c:v>
                </c:pt>
                <c:pt idx="7">
                  <c:v>2022-4</c:v>
                </c:pt>
                <c:pt idx="8">
                  <c:v>2023-1</c:v>
                </c:pt>
                <c:pt idx="9">
                  <c:v>2023-2</c:v>
                </c:pt>
                <c:pt idx="10">
                  <c:v>2023-3</c:v>
                </c:pt>
                <c:pt idx="11">
                  <c:v>2023-4</c:v>
                </c:pt>
                <c:pt idx="12">
                  <c:v>2024-1</c:v>
                </c:pt>
                <c:pt idx="13">
                  <c:v>2024-2</c:v>
                </c:pt>
                <c:pt idx="14">
                  <c:v>2024-3</c:v>
                </c:pt>
                <c:pt idx="15">
                  <c:v>2024-4</c:v>
                </c:pt>
                <c:pt idx="16">
                  <c:v>2025-1</c:v>
                </c:pt>
                <c:pt idx="17">
                  <c:v>2025-2</c:v>
                </c:pt>
                <c:pt idx="18">
                  <c:v>2025-3</c:v>
                </c:pt>
              </c:strCache>
            </c:strRef>
          </c:cat>
          <c:val>
            <c:numRef>
              <c:f>'[Chart in Microsoft PowerPoint]Sheet1'!$B$2:$B$20</c:f>
              <c:numCache>
                <c:formatCode>General</c:formatCode>
                <c:ptCount val="19"/>
                <c:pt idx="0">
                  <c:v>29.5</c:v>
                </c:pt>
                <c:pt idx="1">
                  <c:v>26.5</c:v>
                </c:pt>
                <c:pt idx="2">
                  <c:v>26.3</c:v>
                </c:pt>
                <c:pt idx="3">
                  <c:v>26.5</c:v>
                </c:pt>
                <c:pt idx="4">
                  <c:v>25.6</c:v>
                </c:pt>
                <c:pt idx="5">
                  <c:v>23.3</c:v>
                </c:pt>
                <c:pt idx="6">
                  <c:v>24.2</c:v>
                </c:pt>
                <c:pt idx="7">
                  <c:v>26.5</c:v>
                </c:pt>
                <c:pt idx="8">
                  <c:v>26.2</c:v>
                </c:pt>
                <c:pt idx="9">
                  <c:v>23.3</c:v>
                </c:pt>
                <c:pt idx="10">
                  <c:v>23.2</c:v>
                </c:pt>
                <c:pt idx="11">
                  <c:v>25.5</c:v>
                </c:pt>
                <c:pt idx="12">
                  <c:v>24</c:v>
                </c:pt>
                <c:pt idx="13">
                  <c:v>22.7</c:v>
                </c:pt>
                <c:pt idx="14">
                  <c:v>21.9</c:v>
                </c:pt>
                <c:pt idx="15">
                  <c:v>22.5</c:v>
                </c:pt>
                <c:pt idx="16">
                  <c:v>22.3</c:v>
                </c:pt>
                <c:pt idx="17">
                  <c:v>21.7</c:v>
                </c:pt>
                <c:pt idx="18">
                  <c:v>22.3</c:v>
                </c:pt>
              </c:numCache>
            </c:numRef>
          </c:val>
          <c:smooth val="0"/>
          <c:extLst>
            <c:ext xmlns:c16="http://schemas.microsoft.com/office/drawing/2014/chart" uri="{C3380CC4-5D6E-409C-BE32-E72D297353CC}">
              <c16:uniqueId val="{00000002-1482-7844-83BA-FD9A77F7E298}"/>
            </c:ext>
          </c:extLst>
        </c:ser>
        <c:ser>
          <c:idx val="1"/>
          <c:order val="1"/>
          <c:tx>
            <c:strRef>
              <c:f>'[Chart in Microsoft PowerPoint]Sheet1'!$C$1</c:f>
              <c:strCache>
                <c:ptCount val="1"/>
                <c:pt idx="0">
                  <c:v>Men</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PowerPoint]Sheet1'!$A$2:$A$20</c:f>
              <c:strCache>
                <c:ptCount val="19"/>
                <c:pt idx="0">
                  <c:v>2021-1</c:v>
                </c:pt>
                <c:pt idx="1">
                  <c:v>2021-2</c:v>
                </c:pt>
                <c:pt idx="2">
                  <c:v>2021-3</c:v>
                </c:pt>
                <c:pt idx="3">
                  <c:v>2021-4</c:v>
                </c:pt>
                <c:pt idx="4">
                  <c:v>2022-1</c:v>
                </c:pt>
                <c:pt idx="5">
                  <c:v>2022-2</c:v>
                </c:pt>
                <c:pt idx="6">
                  <c:v>2022-3</c:v>
                </c:pt>
                <c:pt idx="7">
                  <c:v>2022-4</c:v>
                </c:pt>
                <c:pt idx="8">
                  <c:v>2023-1</c:v>
                </c:pt>
                <c:pt idx="9">
                  <c:v>2023-2</c:v>
                </c:pt>
                <c:pt idx="10">
                  <c:v>2023-3</c:v>
                </c:pt>
                <c:pt idx="11">
                  <c:v>2023-4</c:v>
                </c:pt>
                <c:pt idx="12">
                  <c:v>2024-1</c:v>
                </c:pt>
                <c:pt idx="13">
                  <c:v>2024-2</c:v>
                </c:pt>
                <c:pt idx="14">
                  <c:v>2024-3</c:v>
                </c:pt>
                <c:pt idx="15">
                  <c:v>2024-4</c:v>
                </c:pt>
                <c:pt idx="16">
                  <c:v>2025-1</c:v>
                </c:pt>
                <c:pt idx="17">
                  <c:v>2025-2</c:v>
                </c:pt>
                <c:pt idx="18">
                  <c:v>2025-3</c:v>
                </c:pt>
              </c:strCache>
            </c:strRef>
          </c:cat>
          <c:val>
            <c:numRef>
              <c:f>'[Chart in Microsoft PowerPoint]Sheet1'!$C$2:$C$20</c:f>
              <c:numCache>
                <c:formatCode>General</c:formatCode>
                <c:ptCount val="19"/>
                <c:pt idx="0">
                  <c:v>27.3</c:v>
                </c:pt>
                <c:pt idx="1">
                  <c:v>24.5</c:v>
                </c:pt>
                <c:pt idx="2">
                  <c:v>24.7</c:v>
                </c:pt>
                <c:pt idx="3">
                  <c:v>25.4</c:v>
                </c:pt>
                <c:pt idx="4">
                  <c:v>25.1</c:v>
                </c:pt>
                <c:pt idx="5">
                  <c:v>22.9</c:v>
                </c:pt>
                <c:pt idx="6">
                  <c:v>23.1</c:v>
                </c:pt>
                <c:pt idx="7">
                  <c:v>25.2</c:v>
                </c:pt>
                <c:pt idx="8">
                  <c:v>23.1</c:v>
                </c:pt>
                <c:pt idx="9">
                  <c:v>21.2</c:v>
                </c:pt>
                <c:pt idx="10">
                  <c:v>20.9</c:v>
                </c:pt>
                <c:pt idx="11">
                  <c:v>25.6</c:v>
                </c:pt>
                <c:pt idx="12">
                  <c:v>25.4</c:v>
                </c:pt>
                <c:pt idx="13">
                  <c:v>23.1</c:v>
                </c:pt>
                <c:pt idx="14">
                  <c:v>22.1</c:v>
                </c:pt>
                <c:pt idx="15">
                  <c:v>20.5</c:v>
                </c:pt>
                <c:pt idx="16">
                  <c:v>20</c:v>
                </c:pt>
                <c:pt idx="17">
                  <c:v>17.3</c:v>
                </c:pt>
                <c:pt idx="18">
                  <c:v>16.399999999999999</c:v>
                </c:pt>
              </c:numCache>
            </c:numRef>
          </c:val>
          <c:smooth val="0"/>
          <c:extLst>
            <c:ext xmlns:c16="http://schemas.microsoft.com/office/drawing/2014/chart" uri="{C3380CC4-5D6E-409C-BE32-E72D297353CC}">
              <c16:uniqueId val="{00000003-1482-7844-83BA-FD9A77F7E298}"/>
            </c:ext>
          </c:extLst>
        </c:ser>
        <c:ser>
          <c:idx val="2"/>
          <c:order val="2"/>
          <c:tx>
            <c:strRef>
              <c:f>'[Chart in Microsoft PowerPoint]Sheet1'!$D$1</c:f>
              <c:strCache>
                <c:ptCount val="1"/>
                <c:pt idx="0">
                  <c:v>Women</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in Microsoft PowerPoint]Sheet1'!$A$2:$A$20</c:f>
              <c:strCache>
                <c:ptCount val="19"/>
                <c:pt idx="0">
                  <c:v>2021-1</c:v>
                </c:pt>
                <c:pt idx="1">
                  <c:v>2021-2</c:v>
                </c:pt>
                <c:pt idx="2">
                  <c:v>2021-3</c:v>
                </c:pt>
                <c:pt idx="3">
                  <c:v>2021-4</c:v>
                </c:pt>
                <c:pt idx="4">
                  <c:v>2022-1</c:v>
                </c:pt>
                <c:pt idx="5">
                  <c:v>2022-2</c:v>
                </c:pt>
                <c:pt idx="6">
                  <c:v>2022-3</c:v>
                </c:pt>
                <c:pt idx="7">
                  <c:v>2022-4</c:v>
                </c:pt>
                <c:pt idx="8">
                  <c:v>2023-1</c:v>
                </c:pt>
                <c:pt idx="9">
                  <c:v>2023-2</c:v>
                </c:pt>
                <c:pt idx="10">
                  <c:v>2023-3</c:v>
                </c:pt>
                <c:pt idx="11">
                  <c:v>2023-4</c:v>
                </c:pt>
                <c:pt idx="12">
                  <c:v>2024-1</c:v>
                </c:pt>
                <c:pt idx="13">
                  <c:v>2024-2</c:v>
                </c:pt>
                <c:pt idx="14">
                  <c:v>2024-3</c:v>
                </c:pt>
                <c:pt idx="15">
                  <c:v>2024-4</c:v>
                </c:pt>
                <c:pt idx="16">
                  <c:v>2025-1</c:v>
                </c:pt>
                <c:pt idx="17">
                  <c:v>2025-2</c:v>
                </c:pt>
                <c:pt idx="18">
                  <c:v>2025-3</c:v>
                </c:pt>
              </c:strCache>
            </c:strRef>
          </c:cat>
          <c:val>
            <c:numRef>
              <c:f>'[Chart in Microsoft PowerPoint]Sheet1'!$D$2:$D$20</c:f>
              <c:numCache>
                <c:formatCode>General</c:formatCode>
                <c:ptCount val="19"/>
                <c:pt idx="0">
                  <c:v>32.9</c:v>
                </c:pt>
                <c:pt idx="1">
                  <c:v>29.4</c:v>
                </c:pt>
                <c:pt idx="2">
                  <c:v>28.1</c:v>
                </c:pt>
                <c:pt idx="3">
                  <c:v>27.6</c:v>
                </c:pt>
                <c:pt idx="4">
                  <c:v>26.3</c:v>
                </c:pt>
                <c:pt idx="5">
                  <c:v>23.8</c:v>
                </c:pt>
                <c:pt idx="6">
                  <c:v>25.5</c:v>
                </c:pt>
                <c:pt idx="7">
                  <c:v>28</c:v>
                </c:pt>
                <c:pt idx="8">
                  <c:v>30.5</c:v>
                </c:pt>
                <c:pt idx="9">
                  <c:v>26.4</c:v>
                </c:pt>
                <c:pt idx="10">
                  <c:v>26.3</c:v>
                </c:pt>
                <c:pt idx="11">
                  <c:v>25.2</c:v>
                </c:pt>
                <c:pt idx="12">
                  <c:v>22.1</c:v>
                </c:pt>
                <c:pt idx="13">
                  <c:v>22.2</c:v>
                </c:pt>
                <c:pt idx="14">
                  <c:v>21.4</c:v>
                </c:pt>
                <c:pt idx="15">
                  <c:v>25.5</c:v>
                </c:pt>
                <c:pt idx="16">
                  <c:v>25.6</c:v>
                </c:pt>
                <c:pt idx="17">
                  <c:v>29</c:v>
                </c:pt>
                <c:pt idx="18">
                  <c:v>31.7</c:v>
                </c:pt>
              </c:numCache>
            </c:numRef>
          </c:val>
          <c:smooth val="0"/>
          <c:extLst>
            <c:ext xmlns:c16="http://schemas.microsoft.com/office/drawing/2014/chart" uri="{C3380CC4-5D6E-409C-BE32-E72D297353CC}">
              <c16:uniqueId val="{00000004-1482-7844-83BA-FD9A77F7E298}"/>
            </c:ext>
          </c:extLst>
        </c:ser>
        <c:dLbls>
          <c:dLblPos val="ctr"/>
          <c:showLegendKey val="0"/>
          <c:showVal val="1"/>
          <c:showCatName val="0"/>
          <c:showSerName val="0"/>
          <c:showPercent val="0"/>
          <c:showBubbleSize val="0"/>
        </c:dLbls>
        <c:marker val="1"/>
        <c:smooth val="0"/>
        <c:axId val="1987511439"/>
        <c:axId val="270471072"/>
      </c:lineChart>
      <c:catAx>
        <c:axId val="198751143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70471072"/>
        <c:crosses val="autoZero"/>
        <c:auto val="1"/>
        <c:lblAlgn val="ctr"/>
        <c:lblOffset val="100"/>
        <c:noMultiLvlLbl val="0"/>
      </c:catAx>
      <c:valAx>
        <c:axId val="270471072"/>
        <c:scaling>
          <c:orientation val="minMax"/>
          <c:min val="15"/>
        </c:scaling>
        <c:delete val="1"/>
        <c:axPos val="l"/>
        <c:numFmt formatCode="General" sourceLinked="1"/>
        <c:majorTickMark val="none"/>
        <c:minorTickMark val="none"/>
        <c:tickLblPos val="nextTo"/>
        <c:crossAx val="1987511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E93585-9EE1-CB47-9C3D-4673F6A2B27F}" type="doc">
      <dgm:prSet loTypeId="urn:microsoft.com/office/officeart/2005/8/layout/hierarchy3" loCatId="" qsTypeId="urn:microsoft.com/office/officeart/2005/8/quickstyle/simple1" qsCatId="simple" csTypeId="urn:microsoft.com/office/officeart/2005/8/colors/accent1_2" csCatId="accent1" phldr="1"/>
      <dgm:spPr/>
      <dgm:t>
        <a:bodyPr/>
        <a:lstStyle/>
        <a:p>
          <a:endParaRPr lang="en-US"/>
        </a:p>
      </dgm:t>
    </dgm:pt>
    <dgm:pt modelId="{8DD54AC6-ED02-FE4C-86BA-F251A55E0BA4}">
      <dgm:prSet phldrT="[Text]" custT="1"/>
      <dgm:spPr/>
      <dgm:t>
        <a:bodyPr/>
        <a:lstStyle/>
        <a:p>
          <a:r>
            <a:rPr lang="en-GB" sz="900"/>
            <a:t>Strategic Objective 1.1: Reducing skills mismatch for all occupations</a:t>
          </a:r>
          <a:endParaRPr lang="en-US" sz="900"/>
        </a:p>
      </dgm:t>
    </dgm:pt>
    <dgm:pt modelId="{B3A51716-DE31-5E42-AFC6-CBD7B054304D}" type="parTrans" cxnId="{29A99545-6C72-9A44-8F12-8FF615A370B6}">
      <dgm:prSet/>
      <dgm:spPr/>
      <dgm:t>
        <a:bodyPr/>
        <a:lstStyle/>
        <a:p>
          <a:endParaRPr lang="en-US"/>
        </a:p>
      </dgm:t>
    </dgm:pt>
    <dgm:pt modelId="{3E7E9D7D-EA3C-B347-AB39-7931D37314FF}" type="sibTrans" cxnId="{29A99545-6C72-9A44-8F12-8FF615A370B6}">
      <dgm:prSet/>
      <dgm:spPr/>
      <dgm:t>
        <a:bodyPr/>
        <a:lstStyle/>
        <a:p>
          <a:endParaRPr lang="en-US"/>
        </a:p>
      </dgm:t>
    </dgm:pt>
    <dgm:pt modelId="{C2E4E21C-E472-7649-A31E-5B261A70C33A}">
      <dgm:prSet phldrT="[Text]"/>
      <dgm:spPr/>
      <dgm:t>
        <a:bodyPr/>
        <a:lstStyle/>
        <a:p>
          <a:r>
            <a:rPr lang="en-GB" b="1" i="1"/>
            <a:t>1. Developing a VET offer that is more relevant, flexible, governed based on evidence, and ensures permeability</a:t>
          </a:r>
        </a:p>
      </dgm:t>
    </dgm:pt>
    <dgm:pt modelId="{723553F6-5E37-CF41-89A9-3CC1BF43D61C}" type="parTrans" cxnId="{80FC2C0B-BB88-9941-88DE-5B9121F82412}">
      <dgm:prSet/>
      <dgm:spPr/>
      <dgm:t>
        <a:bodyPr/>
        <a:lstStyle/>
        <a:p>
          <a:endParaRPr lang="en-US"/>
        </a:p>
      </dgm:t>
    </dgm:pt>
    <dgm:pt modelId="{CFEB2B6F-B3F9-5547-858C-1A2754676D04}" type="sibTrans" cxnId="{80FC2C0B-BB88-9941-88DE-5B9121F82412}">
      <dgm:prSet/>
      <dgm:spPr/>
      <dgm:t>
        <a:bodyPr/>
        <a:lstStyle/>
        <a:p>
          <a:endParaRPr lang="en-US"/>
        </a:p>
      </dgm:t>
    </dgm:pt>
    <dgm:pt modelId="{DF29149C-E385-6549-8DA2-E7FDFBBB06BB}">
      <dgm:prSet phldrT="[Text]" custT="1"/>
      <dgm:spPr/>
      <dgm:t>
        <a:bodyPr/>
        <a:lstStyle/>
        <a:p>
          <a:r>
            <a:rPr lang="en-GB" sz="900"/>
            <a:t>Strategic Objective 1.2: Upskilling for both men and women of working age</a:t>
          </a:r>
          <a:endParaRPr lang="en-US" sz="900"/>
        </a:p>
      </dgm:t>
    </dgm:pt>
    <dgm:pt modelId="{3BE62DA4-9D76-6A47-AE18-6F98ACD8C156}" type="parTrans" cxnId="{3EDF817A-7BA0-B246-9DF6-FCE9685378EE}">
      <dgm:prSet/>
      <dgm:spPr/>
      <dgm:t>
        <a:bodyPr/>
        <a:lstStyle/>
        <a:p>
          <a:endParaRPr lang="en-US"/>
        </a:p>
      </dgm:t>
    </dgm:pt>
    <dgm:pt modelId="{AF5067FD-187E-FB48-BCB8-0C29C29A4671}" type="sibTrans" cxnId="{3EDF817A-7BA0-B246-9DF6-FCE9685378EE}">
      <dgm:prSet/>
      <dgm:spPr/>
      <dgm:t>
        <a:bodyPr/>
        <a:lstStyle/>
        <a:p>
          <a:endParaRPr lang="en-US"/>
        </a:p>
      </dgm:t>
    </dgm:pt>
    <dgm:pt modelId="{7D8E8BB3-0C3D-FC48-8339-CFF8FCE85121}">
      <dgm:prSet phldrT="[Text]" custT="1"/>
      <dgm:spPr/>
      <dgm:t>
        <a:bodyPr/>
        <a:lstStyle/>
        <a:p>
          <a:r>
            <a:rPr lang="en-GB" sz="900"/>
            <a:t>Strategic Objective 1.3: Better functioning of the labour market for all</a:t>
          </a:r>
          <a:endParaRPr lang="en-US" sz="900"/>
        </a:p>
      </dgm:t>
    </dgm:pt>
    <dgm:pt modelId="{0BA58891-0797-B34E-9BD8-297BE4846CC1}" type="parTrans" cxnId="{2B3AFDB8-B6EC-184C-8F90-F1ED7A79AD9F}">
      <dgm:prSet/>
      <dgm:spPr/>
      <dgm:t>
        <a:bodyPr/>
        <a:lstStyle/>
        <a:p>
          <a:endParaRPr lang="en-US"/>
        </a:p>
      </dgm:t>
    </dgm:pt>
    <dgm:pt modelId="{BAC2716F-B2B2-6D4A-B80D-58B989E7D614}" type="sibTrans" cxnId="{2B3AFDB8-B6EC-184C-8F90-F1ED7A79AD9F}">
      <dgm:prSet/>
      <dgm:spPr/>
      <dgm:t>
        <a:bodyPr/>
        <a:lstStyle/>
        <a:p>
          <a:endParaRPr lang="en-US"/>
        </a:p>
      </dgm:t>
    </dgm:pt>
    <dgm:pt modelId="{5EB36F60-D1A5-B448-9520-8D9736CCD5B7}">
      <dgm:prSet phldrT="[Text]"/>
      <dgm:spPr/>
      <dgm:t>
        <a:bodyPr/>
        <a:lstStyle/>
        <a:p>
          <a:r>
            <a:rPr lang="en-GB" b="1" i="1"/>
            <a:t>6. Digital transformation of employment services and the VET system</a:t>
          </a:r>
          <a:endParaRPr lang="en-US"/>
        </a:p>
      </dgm:t>
    </dgm:pt>
    <dgm:pt modelId="{95C61453-57BF-3049-B76A-B0998AD80491}" type="parTrans" cxnId="{BCB35C56-E244-DE45-AD68-2478D118EFD6}">
      <dgm:prSet/>
      <dgm:spPr/>
      <dgm:t>
        <a:bodyPr/>
        <a:lstStyle/>
        <a:p>
          <a:endParaRPr lang="en-US"/>
        </a:p>
      </dgm:t>
    </dgm:pt>
    <dgm:pt modelId="{21F3BD42-746B-1641-ADB5-1519A2D84A00}" type="sibTrans" cxnId="{BCB35C56-E244-DE45-AD68-2478D118EFD6}">
      <dgm:prSet/>
      <dgm:spPr/>
      <dgm:t>
        <a:bodyPr/>
        <a:lstStyle/>
        <a:p>
          <a:endParaRPr lang="en-US"/>
        </a:p>
      </dgm:t>
    </dgm:pt>
    <dgm:pt modelId="{80544F6E-476E-6F4E-8508-0398154DE9D1}">
      <dgm:prSet phldrT="[Text]"/>
      <dgm:spPr/>
      <dgm:t>
        <a:bodyPr/>
        <a:lstStyle/>
        <a:p>
          <a:r>
            <a:rPr lang="en-GB" b="1" i="1"/>
            <a:t>7. Establishing a skills intelligence system that generates information on the labour market and VET developments </a:t>
          </a:r>
          <a:endParaRPr lang="en-US"/>
        </a:p>
      </dgm:t>
    </dgm:pt>
    <dgm:pt modelId="{54887AC5-79BA-3444-88EE-3B3305D50194}" type="parTrans" cxnId="{7E34A880-84C7-8E4F-BBDD-A5C7FD517355}">
      <dgm:prSet/>
      <dgm:spPr/>
      <dgm:t>
        <a:bodyPr/>
        <a:lstStyle/>
        <a:p>
          <a:endParaRPr lang="en-US"/>
        </a:p>
      </dgm:t>
    </dgm:pt>
    <dgm:pt modelId="{1894BFDB-F14B-F146-B925-66DC8F9DD55C}" type="sibTrans" cxnId="{7E34A880-84C7-8E4F-BBDD-A5C7FD517355}">
      <dgm:prSet/>
      <dgm:spPr/>
      <dgm:t>
        <a:bodyPr/>
        <a:lstStyle/>
        <a:p>
          <a:endParaRPr lang="en-US"/>
        </a:p>
      </dgm:t>
    </dgm:pt>
    <dgm:pt modelId="{3D4C0633-6781-F341-BB8C-E33A9FEE1A82}">
      <dgm:prSet phldrT="[Text]"/>
      <dgm:spPr/>
      <dgm:t>
        <a:bodyPr/>
        <a:lstStyle/>
        <a:p>
          <a:r>
            <a:rPr lang="en-GB" b="1" i="1"/>
            <a:t>3. Involving the private sector systemically and systematically in the content, governance and provision of VET </a:t>
          </a:r>
          <a:endParaRPr lang="en-US"/>
        </a:p>
      </dgm:t>
    </dgm:pt>
    <dgm:pt modelId="{6F8A23CE-61F6-2247-96A9-BD82AD9C92E2}" type="parTrans" cxnId="{E7929CA6-C8BB-1643-93D5-C29A5F9F9112}">
      <dgm:prSet/>
      <dgm:spPr/>
      <dgm:t>
        <a:bodyPr/>
        <a:lstStyle/>
        <a:p>
          <a:endParaRPr lang="en-US"/>
        </a:p>
      </dgm:t>
    </dgm:pt>
    <dgm:pt modelId="{7368C4CF-8011-5A41-8E45-7DADA0DB3D71}" type="sibTrans" cxnId="{E7929CA6-C8BB-1643-93D5-C29A5F9F9112}">
      <dgm:prSet/>
      <dgm:spPr/>
      <dgm:t>
        <a:bodyPr/>
        <a:lstStyle/>
        <a:p>
          <a:endParaRPr lang="en-US"/>
        </a:p>
      </dgm:t>
    </dgm:pt>
    <dgm:pt modelId="{633B86E0-CBEC-F243-9E80-04172149512A}">
      <dgm:prSet phldrT="[Text]"/>
      <dgm:spPr/>
      <dgm:t>
        <a:bodyPr/>
        <a:lstStyle/>
        <a:p>
          <a:r>
            <a:rPr lang="en-GB" b="1" i="1"/>
            <a:t>2. Strengthening the quality assurance and development mechanisms in the VET system</a:t>
          </a:r>
          <a:endParaRPr lang="en-US" b="1" i="1"/>
        </a:p>
      </dgm:t>
    </dgm:pt>
    <dgm:pt modelId="{2A55BFD6-DDC4-6B44-BDDE-443379C8A521}" type="parTrans" cxnId="{C82211A0-C87E-B243-8F90-FC026105A8D3}">
      <dgm:prSet/>
      <dgm:spPr/>
      <dgm:t>
        <a:bodyPr/>
        <a:lstStyle/>
        <a:p>
          <a:endParaRPr lang="en-US"/>
        </a:p>
      </dgm:t>
    </dgm:pt>
    <dgm:pt modelId="{6953EDD2-4EEF-6241-BE39-5CC7FBA51BE8}" type="sibTrans" cxnId="{C82211A0-C87E-B243-8F90-FC026105A8D3}">
      <dgm:prSet/>
      <dgm:spPr/>
      <dgm:t>
        <a:bodyPr/>
        <a:lstStyle/>
        <a:p>
          <a:endParaRPr lang="en-US"/>
        </a:p>
      </dgm:t>
    </dgm:pt>
    <dgm:pt modelId="{4C39E1FF-173A-2F40-86C1-59CBECB579A7}">
      <dgm:prSet phldrT="[Text]"/>
      <dgm:spPr/>
      <dgm:t>
        <a:bodyPr/>
        <a:lstStyle/>
        <a:p>
          <a:r>
            <a:rPr lang="en-GB" b="1" i="1"/>
            <a:t>8. Expanding and consolidating services for employers and jobseekers and tailoring them continuously based on monitoring and evaluation practices</a:t>
          </a:r>
          <a:endParaRPr lang="en-US"/>
        </a:p>
      </dgm:t>
    </dgm:pt>
    <dgm:pt modelId="{C5E8236D-A0E6-C546-B1F3-C22AE0D64FDA}" type="parTrans" cxnId="{66DAC624-BB3B-DB43-B0DE-D344988CF072}">
      <dgm:prSet/>
      <dgm:spPr/>
      <dgm:t>
        <a:bodyPr/>
        <a:lstStyle/>
        <a:p>
          <a:endParaRPr lang="en-US"/>
        </a:p>
      </dgm:t>
    </dgm:pt>
    <dgm:pt modelId="{4CCD4AB0-FF43-E741-A7D2-4E7DA5804E4F}" type="sibTrans" cxnId="{66DAC624-BB3B-DB43-B0DE-D344988CF072}">
      <dgm:prSet/>
      <dgm:spPr/>
      <dgm:t>
        <a:bodyPr/>
        <a:lstStyle/>
        <a:p>
          <a:endParaRPr lang="en-US"/>
        </a:p>
      </dgm:t>
    </dgm:pt>
    <dgm:pt modelId="{9B09BE42-EB42-AC46-AEC2-549B21EBB01C}">
      <dgm:prSet phldrT="[Text]"/>
      <dgm:spPr/>
      <dgm:t>
        <a:bodyPr/>
        <a:lstStyle/>
        <a:p>
          <a:r>
            <a:rPr lang="en-GB" i="1"/>
            <a:t>9. </a:t>
          </a:r>
          <a:r>
            <a:rPr lang="en-GB" b="1" i="1"/>
            <a:t>Facilitating labour force mobility</a:t>
          </a:r>
          <a:endParaRPr lang="en-US" b="1"/>
        </a:p>
      </dgm:t>
    </dgm:pt>
    <dgm:pt modelId="{8509AFB0-5DB8-EA4B-8E37-ECFF320DBD05}" type="parTrans" cxnId="{5BCADDAF-9AF1-EC4C-9563-A7415541C16C}">
      <dgm:prSet/>
      <dgm:spPr/>
      <dgm:t>
        <a:bodyPr/>
        <a:lstStyle/>
        <a:p>
          <a:endParaRPr lang="en-US"/>
        </a:p>
      </dgm:t>
    </dgm:pt>
    <dgm:pt modelId="{C8D8C714-A06D-CE4C-9B7C-D39ABF6DFA1F}" type="sibTrans" cxnId="{5BCADDAF-9AF1-EC4C-9563-A7415541C16C}">
      <dgm:prSet/>
      <dgm:spPr/>
      <dgm:t>
        <a:bodyPr/>
        <a:lstStyle/>
        <a:p>
          <a:endParaRPr lang="en-US"/>
        </a:p>
      </dgm:t>
    </dgm:pt>
    <dgm:pt modelId="{A878FBBB-CDFA-0143-9F2D-12E19E0D28AC}">
      <dgm:prSet/>
      <dgm:spPr/>
      <dgm:t>
        <a:bodyPr/>
        <a:lstStyle/>
        <a:p>
          <a:r>
            <a:rPr lang="en-GB" b="1" i="1"/>
            <a:t>4. Fostering inclusive lifelong learning opportunities</a:t>
          </a:r>
          <a:endParaRPr lang="en-US"/>
        </a:p>
      </dgm:t>
    </dgm:pt>
    <dgm:pt modelId="{40E41E6E-4DF1-FA40-9E0F-04A33A7D3B5C}" type="parTrans" cxnId="{1C524BA1-6FAE-C046-B062-98333B93A695}">
      <dgm:prSet/>
      <dgm:spPr/>
      <dgm:t>
        <a:bodyPr/>
        <a:lstStyle/>
        <a:p>
          <a:endParaRPr lang="en-US"/>
        </a:p>
      </dgm:t>
    </dgm:pt>
    <dgm:pt modelId="{8AF41D7B-4092-0A47-9B18-323F43BEEBC7}" type="sibTrans" cxnId="{1C524BA1-6FAE-C046-B062-98333B93A695}">
      <dgm:prSet/>
      <dgm:spPr/>
      <dgm:t>
        <a:bodyPr/>
        <a:lstStyle/>
        <a:p>
          <a:endParaRPr lang="en-US"/>
        </a:p>
      </dgm:t>
    </dgm:pt>
    <dgm:pt modelId="{5C2892AD-ACE2-B84E-A1A3-F07BC65601C8}">
      <dgm:prSet/>
      <dgm:spPr/>
      <dgm:t>
        <a:bodyPr/>
        <a:lstStyle/>
        <a:p>
          <a:r>
            <a:rPr lang="en-GB" b="1" i="1"/>
            <a:t>5. Recognising prior non-formal and informal learning</a:t>
          </a:r>
          <a:endParaRPr lang="en-US"/>
        </a:p>
      </dgm:t>
    </dgm:pt>
    <dgm:pt modelId="{9ECFA3EA-8686-1C49-8CB8-3AD0C17BD66B}" type="parTrans" cxnId="{D02440A2-7613-144F-8D70-BC21CA5C54D1}">
      <dgm:prSet/>
      <dgm:spPr/>
      <dgm:t>
        <a:bodyPr/>
        <a:lstStyle/>
        <a:p>
          <a:endParaRPr lang="en-US"/>
        </a:p>
      </dgm:t>
    </dgm:pt>
    <dgm:pt modelId="{3DE615FD-2F3D-8149-89D4-3B5CDEF6AB4A}" type="sibTrans" cxnId="{D02440A2-7613-144F-8D70-BC21CA5C54D1}">
      <dgm:prSet/>
      <dgm:spPr/>
      <dgm:t>
        <a:bodyPr/>
        <a:lstStyle/>
        <a:p>
          <a:endParaRPr lang="en-US"/>
        </a:p>
      </dgm:t>
    </dgm:pt>
    <dgm:pt modelId="{E12ADBD9-BBA4-3E4F-B0A3-6727DCD75086}" type="pres">
      <dgm:prSet presAssocID="{67E93585-9EE1-CB47-9C3D-4673F6A2B27F}" presName="diagram" presStyleCnt="0">
        <dgm:presLayoutVars>
          <dgm:chPref val="1"/>
          <dgm:dir/>
          <dgm:animOne val="branch"/>
          <dgm:animLvl val="lvl"/>
          <dgm:resizeHandles/>
        </dgm:presLayoutVars>
      </dgm:prSet>
      <dgm:spPr/>
    </dgm:pt>
    <dgm:pt modelId="{1218ACA0-2B78-9041-8E1B-EA478A859D39}" type="pres">
      <dgm:prSet presAssocID="{8DD54AC6-ED02-FE4C-86BA-F251A55E0BA4}" presName="root" presStyleCnt="0"/>
      <dgm:spPr/>
    </dgm:pt>
    <dgm:pt modelId="{615FDB94-995A-BF4B-9A32-38BD44EFC2DE}" type="pres">
      <dgm:prSet presAssocID="{8DD54AC6-ED02-FE4C-86BA-F251A55E0BA4}" presName="rootComposite" presStyleCnt="0"/>
      <dgm:spPr/>
    </dgm:pt>
    <dgm:pt modelId="{1F2170F7-14AB-644D-ACB2-82DF2B09CF1B}" type="pres">
      <dgm:prSet presAssocID="{8DD54AC6-ED02-FE4C-86BA-F251A55E0BA4}" presName="rootText" presStyleLbl="node1" presStyleIdx="0" presStyleCnt="3"/>
      <dgm:spPr/>
    </dgm:pt>
    <dgm:pt modelId="{3BF83321-9A20-4644-8DE7-407115493334}" type="pres">
      <dgm:prSet presAssocID="{8DD54AC6-ED02-FE4C-86BA-F251A55E0BA4}" presName="rootConnector" presStyleLbl="node1" presStyleIdx="0" presStyleCnt="3"/>
      <dgm:spPr/>
    </dgm:pt>
    <dgm:pt modelId="{E30DD4EA-285B-A147-9170-B113DFD27882}" type="pres">
      <dgm:prSet presAssocID="{8DD54AC6-ED02-FE4C-86BA-F251A55E0BA4}" presName="childShape" presStyleCnt="0"/>
      <dgm:spPr/>
    </dgm:pt>
    <dgm:pt modelId="{B9410403-42F6-B247-9A62-F8178691DBF4}" type="pres">
      <dgm:prSet presAssocID="{723553F6-5E37-CF41-89A9-3CC1BF43D61C}" presName="Name13" presStyleLbl="parChTrans1D2" presStyleIdx="0" presStyleCnt="9"/>
      <dgm:spPr/>
    </dgm:pt>
    <dgm:pt modelId="{D532FDB2-3C62-FF40-9DCC-50E5B3097BE1}" type="pres">
      <dgm:prSet presAssocID="{C2E4E21C-E472-7649-A31E-5B261A70C33A}" presName="childText" presStyleLbl="bgAcc1" presStyleIdx="0" presStyleCnt="9">
        <dgm:presLayoutVars>
          <dgm:bulletEnabled val="1"/>
        </dgm:presLayoutVars>
      </dgm:prSet>
      <dgm:spPr/>
    </dgm:pt>
    <dgm:pt modelId="{E21527EF-09B0-9C4A-8700-C906F995505C}" type="pres">
      <dgm:prSet presAssocID="{2A55BFD6-DDC4-6B44-BDDE-443379C8A521}" presName="Name13" presStyleLbl="parChTrans1D2" presStyleIdx="1" presStyleCnt="9"/>
      <dgm:spPr/>
    </dgm:pt>
    <dgm:pt modelId="{5741464D-CCB6-864C-8B08-F8C4CF2CEB25}" type="pres">
      <dgm:prSet presAssocID="{633B86E0-CBEC-F243-9E80-04172149512A}" presName="childText" presStyleLbl="bgAcc1" presStyleIdx="1" presStyleCnt="9">
        <dgm:presLayoutVars>
          <dgm:bulletEnabled val="1"/>
        </dgm:presLayoutVars>
      </dgm:prSet>
      <dgm:spPr/>
    </dgm:pt>
    <dgm:pt modelId="{73805DA0-7E10-814F-8EFC-DD8A82475AB3}" type="pres">
      <dgm:prSet presAssocID="{6F8A23CE-61F6-2247-96A9-BD82AD9C92E2}" presName="Name13" presStyleLbl="parChTrans1D2" presStyleIdx="2" presStyleCnt="9"/>
      <dgm:spPr/>
    </dgm:pt>
    <dgm:pt modelId="{F5920491-10BE-914E-A923-47439E335B82}" type="pres">
      <dgm:prSet presAssocID="{3D4C0633-6781-F341-BB8C-E33A9FEE1A82}" presName="childText" presStyleLbl="bgAcc1" presStyleIdx="2" presStyleCnt="9">
        <dgm:presLayoutVars>
          <dgm:bulletEnabled val="1"/>
        </dgm:presLayoutVars>
      </dgm:prSet>
      <dgm:spPr/>
    </dgm:pt>
    <dgm:pt modelId="{0F927C56-097B-534B-9855-C72EC17A20E6}" type="pres">
      <dgm:prSet presAssocID="{DF29149C-E385-6549-8DA2-E7FDFBBB06BB}" presName="root" presStyleCnt="0"/>
      <dgm:spPr/>
    </dgm:pt>
    <dgm:pt modelId="{7A85A901-6655-7D48-9016-895015556999}" type="pres">
      <dgm:prSet presAssocID="{DF29149C-E385-6549-8DA2-E7FDFBBB06BB}" presName="rootComposite" presStyleCnt="0"/>
      <dgm:spPr/>
    </dgm:pt>
    <dgm:pt modelId="{C5C523E8-D9A4-604F-931A-9C520A2DAC4C}" type="pres">
      <dgm:prSet presAssocID="{DF29149C-E385-6549-8DA2-E7FDFBBB06BB}" presName="rootText" presStyleLbl="node1" presStyleIdx="1" presStyleCnt="3"/>
      <dgm:spPr/>
    </dgm:pt>
    <dgm:pt modelId="{2A13C9FA-4AC2-8F4C-97BC-DE3FC0E6CEC5}" type="pres">
      <dgm:prSet presAssocID="{DF29149C-E385-6549-8DA2-E7FDFBBB06BB}" presName="rootConnector" presStyleLbl="node1" presStyleIdx="1" presStyleCnt="3"/>
      <dgm:spPr/>
    </dgm:pt>
    <dgm:pt modelId="{A160AD2C-6730-C146-A3DC-0746FF0EDEC9}" type="pres">
      <dgm:prSet presAssocID="{DF29149C-E385-6549-8DA2-E7FDFBBB06BB}" presName="childShape" presStyleCnt="0"/>
      <dgm:spPr/>
    </dgm:pt>
    <dgm:pt modelId="{EBBA7215-D45A-2848-972B-FCE28DF1751F}" type="pres">
      <dgm:prSet presAssocID="{40E41E6E-4DF1-FA40-9E0F-04A33A7D3B5C}" presName="Name13" presStyleLbl="parChTrans1D2" presStyleIdx="3" presStyleCnt="9"/>
      <dgm:spPr/>
    </dgm:pt>
    <dgm:pt modelId="{B24FA5FD-65C0-534C-A817-173830C68B16}" type="pres">
      <dgm:prSet presAssocID="{A878FBBB-CDFA-0143-9F2D-12E19E0D28AC}" presName="childText" presStyleLbl="bgAcc1" presStyleIdx="3" presStyleCnt="9">
        <dgm:presLayoutVars>
          <dgm:bulletEnabled val="1"/>
        </dgm:presLayoutVars>
      </dgm:prSet>
      <dgm:spPr/>
    </dgm:pt>
    <dgm:pt modelId="{18D6EB09-DB45-EC48-A65A-0104C63E79BA}" type="pres">
      <dgm:prSet presAssocID="{9ECFA3EA-8686-1C49-8CB8-3AD0C17BD66B}" presName="Name13" presStyleLbl="parChTrans1D2" presStyleIdx="4" presStyleCnt="9"/>
      <dgm:spPr/>
    </dgm:pt>
    <dgm:pt modelId="{29D7A4D9-B783-E046-9B8E-0405A441AEBE}" type="pres">
      <dgm:prSet presAssocID="{5C2892AD-ACE2-B84E-A1A3-F07BC65601C8}" presName="childText" presStyleLbl="bgAcc1" presStyleIdx="4" presStyleCnt="9">
        <dgm:presLayoutVars>
          <dgm:bulletEnabled val="1"/>
        </dgm:presLayoutVars>
      </dgm:prSet>
      <dgm:spPr/>
    </dgm:pt>
    <dgm:pt modelId="{227CDFB3-8916-D54E-963E-26F45BE5C3B6}" type="pres">
      <dgm:prSet presAssocID="{7D8E8BB3-0C3D-FC48-8339-CFF8FCE85121}" presName="root" presStyleCnt="0"/>
      <dgm:spPr/>
    </dgm:pt>
    <dgm:pt modelId="{6CEC31AE-E5E4-1B4A-998D-D951D6B33C87}" type="pres">
      <dgm:prSet presAssocID="{7D8E8BB3-0C3D-FC48-8339-CFF8FCE85121}" presName="rootComposite" presStyleCnt="0"/>
      <dgm:spPr/>
    </dgm:pt>
    <dgm:pt modelId="{E451359D-AA7B-2547-B4C2-BA9E6368940C}" type="pres">
      <dgm:prSet presAssocID="{7D8E8BB3-0C3D-FC48-8339-CFF8FCE85121}" presName="rootText" presStyleLbl="node1" presStyleIdx="2" presStyleCnt="3"/>
      <dgm:spPr/>
    </dgm:pt>
    <dgm:pt modelId="{3412E2B6-AB60-1742-8D7A-64F3A3FE388E}" type="pres">
      <dgm:prSet presAssocID="{7D8E8BB3-0C3D-FC48-8339-CFF8FCE85121}" presName="rootConnector" presStyleLbl="node1" presStyleIdx="2" presStyleCnt="3"/>
      <dgm:spPr/>
    </dgm:pt>
    <dgm:pt modelId="{11861785-50DB-5B46-9D76-DE9EE065ACE8}" type="pres">
      <dgm:prSet presAssocID="{7D8E8BB3-0C3D-FC48-8339-CFF8FCE85121}" presName="childShape" presStyleCnt="0"/>
      <dgm:spPr/>
    </dgm:pt>
    <dgm:pt modelId="{75FC005F-EE27-2447-85A7-F63DCC58292A}" type="pres">
      <dgm:prSet presAssocID="{95C61453-57BF-3049-B76A-B0998AD80491}" presName="Name13" presStyleLbl="parChTrans1D2" presStyleIdx="5" presStyleCnt="9"/>
      <dgm:spPr/>
    </dgm:pt>
    <dgm:pt modelId="{C1D80E56-49F6-3740-B1C0-950BF026AD96}" type="pres">
      <dgm:prSet presAssocID="{5EB36F60-D1A5-B448-9520-8D9736CCD5B7}" presName="childText" presStyleLbl="bgAcc1" presStyleIdx="5" presStyleCnt="9">
        <dgm:presLayoutVars>
          <dgm:bulletEnabled val="1"/>
        </dgm:presLayoutVars>
      </dgm:prSet>
      <dgm:spPr/>
    </dgm:pt>
    <dgm:pt modelId="{45AAE386-AA50-874F-A15D-C29D05B0FBCC}" type="pres">
      <dgm:prSet presAssocID="{54887AC5-79BA-3444-88EE-3B3305D50194}" presName="Name13" presStyleLbl="parChTrans1D2" presStyleIdx="6" presStyleCnt="9"/>
      <dgm:spPr/>
    </dgm:pt>
    <dgm:pt modelId="{72FC4080-BF15-5C4B-AC91-0433E48D5333}" type="pres">
      <dgm:prSet presAssocID="{80544F6E-476E-6F4E-8508-0398154DE9D1}" presName="childText" presStyleLbl="bgAcc1" presStyleIdx="6" presStyleCnt="9">
        <dgm:presLayoutVars>
          <dgm:bulletEnabled val="1"/>
        </dgm:presLayoutVars>
      </dgm:prSet>
      <dgm:spPr/>
    </dgm:pt>
    <dgm:pt modelId="{68DFA091-EF53-7B49-80BF-378ED02241E4}" type="pres">
      <dgm:prSet presAssocID="{C5E8236D-A0E6-C546-B1F3-C22AE0D64FDA}" presName="Name13" presStyleLbl="parChTrans1D2" presStyleIdx="7" presStyleCnt="9"/>
      <dgm:spPr/>
    </dgm:pt>
    <dgm:pt modelId="{2FC842BB-CD20-5A40-98D0-2F405A270A90}" type="pres">
      <dgm:prSet presAssocID="{4C39E1FF-173A-2F40-86C1-59CBECB579A7}" presName="childText" presStyleLbl="bgAcc1" presStyleIdx="7" presStyleCnt="9">
        <dgm:presLayoutVars>
          <dgm:bulletEnabled val="1"/>
        </dgm:presLayoutVars>
      </dgm:prSet>
      <dgm:spPr/>
    </dgm:pt>
    <dgm:pt modelId="{29C44294-A562-A642-8213-BAF83835F587}" type="pres">
      <dgm:prSet presAssocID="{8509AFB0-5DB8-EA4B-8E37-ECFF320DBD05}" presName="Name13" presStyleLbl="parChTrans1D2" presStyleIdx="8" presStyleCnt="9"/>
      <dgm:spPr/>
    </dgm:pt>
    <dgm:pt modelId="{D236DA76-AF80-4741-9D21-5A3608E44D46}" type="pres">
      <dgm:prSet presAssocID="{9B09BE42-EB42-AC46-AEC2-549B21EBB01C}" presName="childText" presStyleLbl="bgAcc1" presStyleIdx="8" presStyleCnt="9">
        <dgm:presLayoutVars>
          <dgm:bulletEnabled val="1"/>
        </dgm:presLayoutVars>
      </dgm:prSet>
      <dgm:spPr/>
    </dgm:pt>
  </dgm:ptLst>
  <dgm:cxnLst>
    <dgm:cxn modelId="{8B719B04-372D-D74E-96B7-454D11C6E280}" type="presOf" srcId="{7D8E8BB3-0C3D-FC48-8339-CFF8FCE85121}" destId="{E451359D-AA7B-2547-B4C2-BA9E6368940C}" srcOrd="0" destOrd="0" presId="urn:microsoft.com/office/officeart/2005/8/layout/hierarchy3"/>
    <dgm:cxn modelId="{48EDAE0A-E36F-E64C-BD37-6F5A3AF0D32F}" type="presOf" srcId="{40E41E6E-4DF1-FA40-9E0F-04A33A7D3B5C}" destId="{EBBA7215-D45A-2848-972B-FCE28DF1751F}" srcOrd="0" destOrd="0" presId="urn:microsoft.com/office/officeart/2005/8/layout/hierarchy3"/>
    <dgm:cxn modelId="{80FC2C0B-BB88-9941-88DE-5B9121F82412}" srcId="{8DD54AC6-ED02-FE4C-86BA-F251A55E0BA4}" destId="{C2E4E21C-E472-7649-A31E-5B261A70C33A}" srcOrd="0" destOrd="0" parTransId="{723553F6-5E37-CF41-89A9-3CC1BF43D61C}" sibTransId="{CFEB2B6F-B3F9-5547-858C-1A2754676D04}"/>
    <dgm:cxn modelId="{931EFA0C-6F57-CA45-9212-80B8C5D0DC0C}" type="presOf" srcId="{7D8E8BB3-0C3D-FC48-8339-CFF8FCE85121}" destId="{3412E2B6-AB60-1742-8D7A-64F3A3FE388E}" srcOrd="1" destOrd="0" presId="urn:microsoft.com/office/officeart/2005/8/layout/hierarchy3"/>
    <dgm:cxn modelId="{D566DC0F-75B7-7D42-BDAA-D0FC2CC2890E}" type="presOf" srcId="{A878FBBB-CDFA-0143-9F2D-12E19E0D28AC}" destId="{B24FA5FD-65C0-534C-A817-173830C68B16}" srcOrd="0" destOrd="0" presId="urn:microsoft.com/office/officeart/2005/8/layout/hierarchy3"/>
    <dgm:cxn modelId="{E290361B-9C89-0A46-8569-10B005549EAC}" type="presOf" srcId="{3D4C0633-6781-F341-BB8C-E33A9FEE1A82}" destId="{F5920491-10BE-914E-A923-47439E335B82}" srcOrd="0" destOrd="0" presId="urn:microsoft.com/office/officeart/2005/8/layout/hierarchy3"/>
    <dgm:cxn modelId="{66DAC624-BB3B-DB43-B0DE-D344988CF072}" srcId="{7D8E8BB3-0C3D-FC48-8339-CFF8FCE85121}" destId="{4C39E1FF-173A-2F40-86C1-59CBECB579A7}" srcOrd="2" destOrd="0" parTransId="{C5E8236D-A0E6-C546-B1F3-C22AE0D64FDA}" sibTransId="{4CCD4AB0-FF43-E741-A7D2-4E7DA5804E4F}"/>
    <dgm:cxn modelId="{4CB25825-CF59-DD4D-8808-A0C5FD2AF466}" type="presOf" srcId="{4C39E1FF-173A-2F40-86C1-59CBECB579A7}" destId="{2FC842BB-CD20-5A40-98D0-2F405A270A90}" srcOrd="0" destOrd="0" presId="urn:microsoft.com/office/officeart/2005/8/layout/hierarchy3"/>
    <dgm:cxn modelId="{B5621134-0C2C-C24D-816B-58E1DCCB6706}" type="presOf" srcId="{95C61453-57BF-3049-B76A-B0998AD80491}" destId="{75FC005F-EE27-2447-85A7-F63DCC58292A}" srcOrd="0" destOrd="0" presId="urn:microsoft.com/office/officeart/2005/8/layout/hierarchy3"/>
    <dgm:cxn modelId="{31F50541-3E13-874A-A8DE-94DF4C9FA99A}" type="presOf" srcId="{8509AFB0-5DB8-EA4B-8E37-ECFF320DBD05}" destId="{29C44294-A562-A642-8213-BAF83835F587}" srcOrd="0" destOrd="0" presId="urn:microsoft.com/office/officeart/2005/8/layout/hierarchy3"/>
    <dgm:cxn modelId="{29A99545-6C72-9A44-8F12-8FF615A370B6}" srcId="{67E93585-9EE1-CB47-9C3D-4673F6A2B27F}" destId="{8DD54AC6-ED02-FE4C-86BA-F251A55E0BA4}" srcOrd="0" destOrd="0" parTransId="{B3A51716-DE31-5E42-AFC6-CBD7B054304D}" sibTransId="{3E7E9D7D-EA3C-B347-AB39-7931D37314FF}"/>
    <dgm:cxn modelId="{3D541A67-E42A-AD4B-9EDE-BA99DD446D62}" type="presOf" srcId="{9B09BE42-EB42-AC46-AEC2-549B21EBB01C}" destId="{D236DA76-AF80-4741-9D21-5A3608E44D46}" srcOrd="0" destOrd="0" presId="urn:microsoft.com/office/officeart/2005/8/layout/hierarchy3"/>
    <dgm:cxn modelId="{CED2D647-B50F-4949-A009-4A2471B79541}" type="presOf" srcId="{633B86E0-CBEC-F243-9E80-04172149512A}" destId="{5741464D-CCB6-864C-8B08-F8C4CF2CEB25}" srcOrd="0" destOrd="0" presId="urn:microsoft.com/office/officeart/2005/8/layout/hierarchy3"/>
    <dgm:cxn modelId="{C956D871-9109-E34E-AE39-D4E7017469B6}" type="presOf" srcId="{9ECFA3EA-8686-1C49-8CB8-3AD0C17BD66B}" destId="{18D6EB09-DB45-EC48-A65A-0104C63E79BA}" srcOrd="0" destOrd="0" presId="urn:microsoft.com/office/officeart/2005/8/layout/hierarchy3"/>
    <dgm:cxn modelId="{9F1BE072-7D8C-1745-B6A3-F11068B00073}" type="presOf" srcId="{5EB36F60-D1A5-B448-9520-8D9736CCD5B7}" destId="{C1D80E56-49F6-3740-B1C0-950BF026AD96}" srcOrd="0" destOrd="0" presId="urn:microsoft.com/office/officeart/2005/8/layout/hierarchy3"/>
    <dgm:cxn modelId="{D1340D76-8C60-5944-99ED-21C533ACE3A2}" type="presOf" srcId="{C2E4E21C-E472-7649-A31E-5B261A70C33A}" destId="{D532FDB2-3C62-FF40-9DCC-50E5B3097BE1}" srcOrd="0" destOrd="0" presId="urn:microsoft.com/office/officeart/2005/8/layout/hierarchy3"/>
    <dgm:cxn modelId="{BCB35C56-E244-DE45-AD68-2478D118EFD6}" srcId="{7D8E8BB3-0C3D-FC48-8339-CFF8FCE85121}" destId="{5EB36F60-D1A5-B448-9520-8D9736CCD5B7}" srcOrd="0" destOrd="0" parTransId="{95C61453-57BF-3049-B76A-B0998AD80491}" sibTransId="{21F3BD42-746B-1641-ADB5-1519A2D84A00}"/>
    <dgm:cxn modelId="{B402F258-0C7A-DD41-9137-9BF67FF1B2F4}" type="presOf" srcId="{54887AC5-79BA-3444-88EE-3B3305D50194}" destId="{45AAE386-AA50-874F-A15D-C29D05B0FBCC}" srcOrd="0" destOrd="0" presId="urn:microsoft.com/office/officeart/2005/8/layout/hierarchy3"/>
    <dgm:cxn modelId="{3EDF817A-7BA0-B246-9DF6-FCE9685378EE}" srcId="{67E93585-9EE1-CB47-9C3D-4673F6A2B27F}" destId="{DF29149C-E385-6549-8DA2-E7FDFBBB06BB}" srcOrd="1" destOrd="0" parTransId="{3BE62DA4-9D76-6A47-AE18-6F98ACD8C156}" sibTransId="{AF5067FD-187E-FB48-BCB8-0C29C29A4671}"/>
    <dgm:cxn modelId="{7E34A880-84C7-8E4F-BBDD-A5C7FD517355}" srcId="{7D8E8BB3-0C3D-FC48-8339-CFF8FCE85121}" destId="{80544F6E-476E-6F4E-8508-0398154DE9D1}" srcOrd="1" destOrd="0" parTransId="{54887AC5-79BA-3444-88EE-3B3305D50194}" sibTransId="{1894BFDB-F14B-F146-B925-66DC8F9DD55C}"/>
    <dgm:cxn modelId="{7C137D87-9277-DA40-948A-8341C6D1751A}" type="presOf" srcId="{DF29149C-E385-6549-8DA2-E7FDFBBB06BB}" destId="{C5C523E8-D9A4-604F-931A-9C520A2DAC4C}" srcOrd="0" destOrd="0" presId="urn:microsoft.com/office/officeart/2005/8/layout/hierarchy3"/>
    <dgm:cxn modelId="{E5C9B78A-7F97-5A4D-A799-97FD73BFCA10}" type="presOf" srcId="{C5E8236D-A0E6-C546-B1F3-C22AE0D64FDA}" destId="{68DFA091-EF53-7B49-80BF-378ED02241E4}" srcOrd="0" destOrd="0" presId="urn:microsoft.com/office/officeart/2005/8/layout/hierarchy3"/>
    <dgm:cxn modelId="{C82211A0-C87E-B243-8F90-FC026105A8D3}" srcId="{8DD54AC6-ED02-FE4C-86BA-F251A55E0BA4}" destId="{633B86E0-CBEC-F243-9E80-04172149512A}" srcOrd="1" destOrd="0" parTransId="{2A55BFD6-DDC4-6B44-BDDE-443379C8A521}" sibTransId="{6953EDD2-4EEF-6241-BE39-5CC7FBA51BE8}"/>
    <dgm:cxn modelId="{1C524BA1-6FAE-C046-B062-98333B93A695}" srcId="{DF29149C-E385-6549-8DA2-E7FDFBBB06BB}" destId="{A878FBBB-CDFA-0143-9F2D-12E19E0D28AC}" srcOrd="0" destOrd="0" parTransId="{40E41E6E-4DF1-FA40-9E0F-04A33A7D3B5C}" sibTransId="{8AF41D7B-4092-0A47-9B18-323F43BEEBC7}"/>
    <dgm:cxn modelId="{D02440A2-7613-144F-8D70-BC21CA5C54D1}" srcId="{DF29149C-E385-6549-8DA2-E7FDFBBB06BB}" destId="{5C2892AD-ACE2-B84E-A1A3-F07BC65601C8}" srcOrd="1" destOrd="0" parTransId="{9ECFA3EA-8686-1C49-8CB8-3AD0C17BD66B}" sibTransId="{3DE615FD-2F3D-8149-89D4-3B5CDEF6AB4A}"/>
    <dgm:cxn modelId="{E7929CA6-C8BB-1643-93D5-C29A5F9F9112}" srcId="{8DD54AC6-ED02-FE4C-86BA-F251A55E0BA4}" destId="{3D4C0633-6781-F341-BB8C-E33A9FEE1A82}" srcOrd="2" destOrd="0" parTransId="{6F8A23CE-61F6-2247-96A9-BD82AD9C92E2}" sibTransId="{7368C4CF-8011-5A41-8E45-7DADA0DB3D71}"/>
    <dgm:cxn modelId="{5BCADDAF-9AF1-EC4C-9563-A7415541C16C}" srcId="{7D8E8BB3-0C3D-FC48-8339-CFF8FCE85121}" destId="{9B09BE42-EB42-AC46-AEC2-549B21EBB01C}" srcOrd="3" destOrd="0" parTransId="{8509AFB0-5DB8-EA4B-8E37-ECFF320DBD05}" sibTransId="{C8D8C714-A06D-CE4C-9B7C-D39ABF6DFA1F}"/>
    <dgm:cxn modelId="{2B3AFDB8-B6EC-184C-8F90-F1ED7A79AD9F}" srcId="{67E93585-9EE1-CB47-9C3D-4673F6A2B27F}" destId="{7D8E8BB3-0C3D-FC48-8339-CFF8FCE85121}" srcOrd="2" destOrd="0" parTransId="{0BA58891-0797-B34E-9BD8-297BE4846CC1}" sibTransId="{BAC2716F-B2B2-6D4A-B80D-58B989E7D614}"/>
    <dgm:cxn modelId="{73349CB9-72B7-924A-B75B-E0C22FE9A530}" type="presOf" srcId="{8DD54AC6-ED02-FE4C-86BA-F251A55E0BA4}" destId="{1F2170F7-14AB-644D-ACB2-82DF2B09CF1B}" srcOrd="0" destOrd="0" presId="urn:microsoft.com/office/officeart/2005/8/layout/hierarchy3"/>
    <dgm:cxn modelId="{0A174EBE-23D3-6243-8C6C-8E2ADED77C40}" type="presOf" srcId="{2A55BFD6-DDC4-6B44-BDDE-443379C8A521}" destId="{E21527EF-09B0-9C4A-8700-C906F995505C}" srcOrd="0" destOrd="0" presId="urn:microsoft.com/office/officeart/2005/8/layout/hierarchy3"/>
    <dgm:cxn modelId="{6DB9ABBF-64C9-6A4E-A297-75D936139FAD}" type="presOf" srcId="{8DD54AC6-ED02-FE4C-86BA-F251A55E0BA4}" destId="{3BF83321-9A20-4644-8DE7-407115493334}" srcOrd="1" destOrd="0" presId="urn:microsoft.com/office/officeart/2005/8/layout/hierarchy3"/>
    <dgm:cxn modelId="{7AA73FCF-9240-0D41-B1EF-66F338C621C5}" type="presOf" srcId="{5C2892AD-ACE2-B84E-A1A3-F07BC65601C8}" destId="{29D7A4D9-B783-E046-9B8E-0405A441AEBE}" srcOrd="0" destOrd="0" presId="urn:microsoft.com/office/officeart/2005/8/layout/hierarchy3"/>
    <dgm:cxn modelId="{994D83D7-1803-9D46-B9FA-18569AF74EAF}" type="presOf" srcId="{80544F6E-476E-6F4E-8508-0398154DE9D1}" destId="{72FC4080-BF15-5C4B-AC91-0433E48D5333}" srcOrd="0" destOrd="0" presId="urn:microsoft.com/office/officeart/2005/8/layout/hierarchy3"/>
    <dgm:cxn modelId="{DB05D5DB-72AE-DB47-B74E-E85C1B1C5D74}" type="presOf" srcId="{DF29149C-E385-6549-8DA2-E7FDFBBB06BB}" destId="{2A13C9FA-4AC2-8F4C-97BC-DE3FC0E6CEC5}" srcOrd="1" destOrd="0" presId="urn:microsoft.com/office/officeart/2005/8/layout/hierarchy3"/>
    <dgm:cxn modelId="{BF2FB3E4-D21C-724C-B03C-82B4F3275189}" type="presOf" srcId="{723553F6-5E37-CF41-89A9-3CC1BF43D61C}" destId="{B9410403-42F6-B247-9A62-F8178691DBF4}" srcOrd="0" destOrd="0" presId="urn:microsoft.com/office/officeart/2005/8/layout/hierarchy3"/>
    <dgm:cxn modelId="{A0BDE6E4-4625-954D-B167-1F2EDD8976BB}" type="presOf" srcId="{67E93585-9EE1-CB47-9C3D-4673F6A2B27F}" destId="{E12ADBD9-BBA4-3E4F-B0A3-6727DCD75086}" srcOrd="0" destOrd="0" presId="urn:microsoft.com/office/officeart/2005/8/layout/hierarchy3"/>
    <dgm:cxn modelId="{FB75B6ED-AE20-9F42-A262-D0148AF3D509}" type="presOf" srcId="{6F8A23CE-61F6-2247-96A9-BD82AD9C92E2}" destId="{73805DA0-7E10-814F-8EFC-DD8A82475AB3}" srcOrd="0" destOrd="0" presId="urn:microsoft.com/office/officeart/2005/8/layout/hierarchy3"/>
    <dgm:cxn modelId="{796FA801-01AC-814D-9B00-88BBEC123D21}" type="presParOf" srcId="{E12ADBD9-BBA4-3E4F-B0A3-6727DCD75086}" destId="{1218ACA0-2B78-9041-8E1B-EA478A859D39}" srcOrd="0" destOrd="0" presId="urn:microsoft.com/office/officeart/2005/8/layout/hierarchy3"/>
    <dgm:cxn modelId="{9E2913DE-CFE6-014E-A09C-F3E7F7D4D060}" type="presParOf" srcId="{1218ACA0-2B78-9041-8E1B-EA478A859D39}" destId="{615FDB94-995A-BF4B-9A32-38BD44EFC2DE}" srcOrd="0" destOrd="0" presId="urn:microsoft.com/office/officeart/2005/8/layout/hierarchy3"/>
    <dgm:cxn modelId="{E916682C-191F-0A49-900A-7BB56D390A03}" type="presParOf" srcId="{615FDB94-995A-BF4B-9A32-38BD44EFC2DE}" destId="{1F2170F7-14AB-644D-ACB2-82DF2B09CF1B}" srcOrd="0" destOrd="0" presId="urn:microsoft.com/office/officeart/2005/8/layout/hierarchy3"/>
    <dgm:cxn modelId="{77FBD9A6-2DE0-F94F-9B73-3CDBC74C618C}" type="presParOf" srcId="{615FDB94-995A-BF4B-9A32-38BD44EFC2DE}" destId="{3BF83321-9A20-4644-8DE7-407115493334}" srcOrd="1" destOrd="0" presId="urn:microsoft.com/office/officeart/2005/8/layout/hierarchy3"/>
    <dgm:cxn modelId="{1D932396-75D0-B44D-9234-B68DBBD5F6FF}" type="presParOf" srcId="{1218ACA0-2B78-9041-8E1B-EA478A859D39}" destId="{E30DD4EA-285B-A147-9170-B113DFD27882}" srcOrd="1" destOrd="0" presId="urn:microsoft.com/office/officeart/2005/8/layout/hierarchy3"/>
    <dgm:cxn modelId="{3EFD408E-A33D-6B4A-ACBB-799618C961A5}" type="presParOf" srcId="{E30DD4EA-285B-A147-9170-B113DFD27882}" destId="{B9410403-42F6-B247-9A62-F8178691DBF4}" srcOrd="0" destOrd="0" presId="urn:microsoft.com/office/officeart/2005/8/layout/hierarchy3"/>
    <dgm:cxn modelId="{E9AA24C6-799E-7F4E-B2AE-7FA2F578237B}" type="presParOf" srcId="{E30DD4EA-285B-A147-9170-B113DFD27882}" destId="{D532FDB2-3C62-FF40-9DCC-50E5B3097BE1}" srcOrd="1" destOrd="0" presId="urn:microsoft.com/office/officeart/2005/8/layout/hierarchy3"/>
    <dgm:cxn modelId="{602BD80E-080F-4D4C-A542-F4AB3605EDC3}" type="presParOf" srcId="{E30DD4EA-285B-A147-9170-B113DFD27882}" destId="{E21527EF-09B0-9C4A-8700-C906F995505C}" srcOrd="2" destOrd="0" presId="urn:microsoft.com/office/officeart/2005/8/layout/hierarchy3"/>
    <dgm:cxn modelId="{E5294FFB-9609-6D44-981E-B6C3D4706F79}" type="presParOf" srcId="{E30DD4EA-285B-A147-9170-B113DFD27882}" destId="{5741464D-CCB6-864C-8B08-F8C4CF2CEB25}" srcOrd="3" destOrd="0" presId="urn:microsoft.com/office/officeart/2005/8/layout/hierarchy3"/>
    <dgm:cxn modelId="{88B2F35A-A860-D94E-866F-48E3A00B5D6A}" type="presParOf" srcId="{E30DD4EA-285B-A147-9170-B113DFD27882}" destId="{73805DA0-7E10-814F-8EFC-DD8A82475AB3}" srcOrd="4" destOrd="0" presId="urn:microsoft.com/office/officeart/2005/8/layout/hierarchy3"/>
    <dgm:cxn modelId="{38C5E177-5DA9-A244-884E-08706DDF7D5F}" type="presParOf" srcId="{E30DD4EA-285B-A147-9170-B113DFD27882}" destId="{F5920491-10BE-914E-A923-47439E335B82}" srcOrd="5" destOrd="0" presId="urn:microsoft.com/office/officeart/2005/8/layout/hierarchy3"/>
    <dgm:cxn modelId="{5EF7C3B4-59E1-0648-BA40-46E3BD8B587C}" type="presParOf" srcId="{E12ADBD9-BBA4-3E4F-B0A3-6727DCD75086}" destId="{0F927C56-097B-534B-9855-C72EC17A20E6}" srcOrd="1" destOrd="0" presId="urn:microsoft.com/office/officeart/2005/8/layout/hierarchy3"/>
    <dgm:cxn modelId="{5FD96B7F-69B0-4C45-ADF6-C477A56B552E}" type="presParOf" srcId="{0F927C56-097B-534B-9855-C72EC17A20E6}" destId="{7A85A901-6655-7D48-9016-895015556999}" srcOrd="0" destOrd="0" presId="urn:microsoft.com/office/officeart/2005/8/layout/hierarchy3"/>
    <dgm:cxn modelId="{7A6749DC-C7CA-DA48-A936-E9BA1F471A6E}" type="presParOf" srcId="{7A85A901-6655-7D48-9016-895015556999}" destId="{C5C523E8-D9A4-604F-931A-9C520A2DAC4C}" srcOrd="0" destOrd="0" presId="urn:microsoft.com/office/officeart/2005/8/layout/hierarchy3"/>
    <dgm:cxn modelId="{7FFD6BC0-A8A0-AE48-9C60-5DC70E1E055E}" type="presParOf" srcId="{7A85A901-6655-7D48-9016-895015556999}" destId="{2A13C9FA-4AC2-8F4C-97BC-DE3FC0E6CEC5}" srcOrd="1" destOrd="0" presId="urn:microsoft.com/office/officeart/2005/8/layout/hierarchy3"/>
    <dgm:cxn modelId="{EA6E1801-B004-2C4B-AEB6-EE8FB8DB8A3A}" type="presParOf" srcId="{0F927C56-097B-534B-9855-C72EC17A20E6}" destId="{A160AD2C-6730-C146-A3DC-0746FF0EDEC9}" srcOrd="1" destOrd="0" presId="urn:microsoft.com/office/officeart/2005/8/layout/hierarchy3"/>
    <dgm:cxn modelId="{3281AE67-EDE7-7A45-8F2F-8F0E9E632658}" type="presParOf" srcId="{A160AD2C-6730-C146-A3DC-0746FF0EDEC9}" destId="{EBBA7215-D45A-2848-972B-FCE28DF1751F}" srcOrd="0" destOrd="0" presId="urn:microsoft.com/office/officeart/2005/8/layout/hierarchy3"/>
    <dgm:cxn modelId="{04158893-52CA-5641-85A7-23E10E407C6F}" type="presParOf" srcId="{A160AD2C-6730-C146-A3DC-0746FF0EDEC9}" destId="{B24FA5FD-65C0-534C-A817-173830C68B16}" srcOrd="1" destOrd="0" presId="urn:microsoft.com/office/officeart/2005/8/layout/hierarchy3"/>
    <dgm:cxn modelId="{18F8711B-ADED-B04E-BDD3-68065F837659}" type="presParOf" srcId="{A160AD2C-6730-C146-A3DC-0746FF0EDEC9}" destId="{18D6EB09-DB45-EC48-A65A-0104C63E79BA}" srcOrd="2" destOrd="0" presId="urn:microsoft.com/office/officeart/2005/8/layout/hierarchy3"/>
    <dgm:cxn modelId="{916F9BE9-79F7-CD45-8474-68C28007C9BF}" type="presParOf" srcId="{A160AD2C-6730-C146-A3DC-0746FF0EDEC9}" destId="{29D7A4D9-B783-E046-9B8E-0405A441AEBE}" srcOrd="3" destOrd="0" presId="urn:microsoft.com/office/officeart/2005/8/layout/hierarchy3"/>
    <dgm:cxn modelId="{87244720-E120-1144-B13C-9FBBDC69200E}" type="presParOf" srcId="{E12ADBD9-BBA4-3E4F-B0A3-6727DCD75086}" destId="{227CDFB3-8916-D54E-963E-26F45BE5C3B6}" srcOrd="2" destOrd="0" presId="urn:microsoft.com/office/officeart/2005/8/layout/hierarchy3"/>
    <dgm:cxn modelId="{A7FFEFF2-713F-AE48-98C1-A48F8A9131AC}" type="presParOf" srcId="{227CDFB3-8916-D54E-963E-26F45BE5C3B6}" destId="{6CEC31AE-E5E4-1B4A-998D-D951D6B33C87}" srcOrd="0" destOrd="0" presId="urn:microsoft.com/office/officeart/2005/8/layout/hierarchy3"/>
    <dgm:cxn modelId="{B600D38E-A921-814E-8445-11646C9D90D9}" type="presParOf" srcId="{6CEC31AE-E5E4-1B4A-998D-D951D6B33C87}" destId="{E451359D-AA7B-2547-B4C2-BA9E6368940C}" srcOrd="0" destOrd="0" presId="urn:microsoft.com/office/officeart/2005/8/layout/hierarchy3"/>
    <dgm:cxn modelId="{85372DAD-F1D1-394B-A09B-E35FC1C83825}" type="presParOf" srcId="{6CEC31AE-E5E4-1B4A-998D-D951D6B33C87}" destId="{3412E2B6-AB60-1742-8D7A-64F3A3FE388E}" srcOrd="1" destOrd="0" presId="urn:microsoft.com/office/officeart/2005/8/layout/hierarchy3"/>
    <dgm:cxn modelId="{262CE36A-A6E3-7F4E-A224-9E5B220C4DA2}" type="presParOf" srcId="{227CDFB3-8916-D54E-963E-26F45BE5C3B6}" destId="{11861785-50DB-5B46-9D76-DE9EE065ACE8}" srcOrd="1" destOrd="0" presId="urn:microsoft.com/office/officeart/2005/8/layout/hierarchy3"/>
    <dgm:cxn modelId="{B1A0429B-E0CC-8A43-A81D-F43474101577}" type="presParOf" srcId="{11861785-50DB-5B46-9D76-DE9EE065ACE8}" destId="{75FC005F-EE27-2447-85A7-F63DCC58292A}" srcOrd="0" destOrd="0" presId="urn:microsoft.com/office/officeart/2005/8/layout/hierarchy3"/>
    <dgm:cxn modelId="{105EA22C-4A33-6F4D-933E-889DB7F3A018}" type="presParOf" srcId="{11861785-50DB-5B46-9D76-DE9EE065ACE8}" destId="{C1D80E56-49F6-3740-B1C0-950BF026AD96}" srcOrd="1" destOrd="0" presId="urn:microsoft.com/office/officeart/2005/8/layout/hierarchy3"/>
    <dgm:cxn modelId="{8207AE55-B7F5-C443-972C-52100703A1B2}" type="presParOf" srcId="{11861785-50DB-5B46-9D76-DE9EE065ACE8}" destId="{45AAE386-AA50-874F-A15D-C29D05B0FBCC}" srcOrd="2" destOrd="0" presId="urn:microsoft.com/office/officeart/2005/8/layout/hierarchy3"/>
    <dgm:cxn modelId="{0A924172-5ED2-7245-B901-CC4AD69ADECA}" type="presParOf" srcId="{11861785-50DB-5B46-9D76-DE9EE065ACE8}" destId="{72FC4080-BF15-5C4B-AC91-0433E48D5333}" srcOrd="3" destOrd="0" presId="urn:microsoft.com/office/officeart/2005/8/layout/hierarchy3"/>
    <dgm:cxn modelId="{50CAAC3B-22D5-A642-9355-C18415969ADB}" type="presParOf" srcId="{11861785-50DB-5B46-9D76-DE9EE065ACE8}" destId="{68DFA091-EF53-7B49-80BF-378ED02241E4}" srcOrd="4" destOrd="0" presId="urn:microsoft.com/office/officeart/2005/8/layout/hierarchy3"/>
    <dgm:cxn modelId="{27ABBBA4-7DBC-AA41-B214-B689192E6C6C}" type="presParOf" srcId="{11861785-50DB-5B46-9D76-DE9EE065ACE8}" destId="{2FC842BB-CD20-5A40-98D0-2F405A270A90}" srcOrd="5" destOrd="0" presId="urn:microsoft.com/office/officeart/2005/8/layout/hierarchy3"/>
    <dgm:cxn modelId="{EFD5F144-7446-3444-9DC3-8AE1F25AF209}" type="presParOf" srcId="{11861785-50DB-5B46-9D76-DE9EE065ACE8}" destId="{29C44294-A562-A642-8213-BAF83835F587}" srcOrd="6" destOrd="0" presId="urn:microsoft.com/office/officeart/2005/8/layout/hierarchy3"/>
    <dgm:cxn modelId="{BD6518A2-962F-6848-9DAE-27830CCBF10D}" type="presParOf" srcId="{11861785-50DB-5B46-9D76-DE9EE065ACE8}" destId="{D236DA76-AF80-4741-9D21-5A3608E44D46}" srcOrd="7" destOrd="0" presId="urn:microsoft.com/office/officeart/2005/8/layout/hierarchy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E93585-9EE1-CB47-9C3D-4673F6A2B27F}" type="doc">
      <dgm:prSet loTypeId="urn:microsoft.com/office/officeart/2005/8/layout/hierarchy3" loCatId="" qsTypeId="urn:microsoft.com/office/officeart/2005/8/quickstyle/simple1" qsCatId="simple" csTypeId="urn:microsoft.com/office/officeart/2005/8/colors/accent1_2" csCatId="accent1" phldr="1"/>
      <dgm:spPr/>
      <dgm:t>
        <a:bodyPr/>
        <a:lstStyle/>
        <a:p>
          <a:endParaRPr lang="en-US"/>
        </a:p>
      </dgm:t>
    </dgm:pt>
    <dgm:pt modelId="{8DD54AC6-ED02-FE4C-86BA-F251A55E0BA4}">
      <dgm:prSet phldrT="[Text]" custT="1"/>
      <dgm:spPr/>
      <dgm:t>
        <a:bodyPr/>
        <a:lstStyle/>
        <a:p>
          <a:r>
            <a:rPr lang="en-GB" sz="900"/>
            <a:t>Strategic Objective 2.1: Mediating and delivering effective and inclusive programmes that support employment</a:t>
          </a:r>
          <a:endParaRPr lang="en-US" sz="900"/>
        </a:p>
      </dgm:t>
    </dgm:pt>
    <dgm:pt modelId="{B3A51716-DE31-5E42-AFC6-CBD7B054304D}" type="parTrans" cxnId="{29A99545-6C72-9A44-8F12-8FF615A370B6}">
      <dgm:prSet/>
      <dgm:spPr/>
      <dgm:t>
        <a:bodyPr/>
        <a:lstStyle/>
        <a:p>
          <a:endParaRPr lang="en-US"/>
        </a:p>
      </dgm:t>
    </dgm:pt>
    <dgm:pt modelId="{3E7E9D7D-EA3C-B347-AB39-7931D37314FF}" type="sibTrans" cxnId="{29A99545-6C72-9A44-8F12-8FF615A370B6}">
      <dgm:prSet/>
      <dgm:spPr/>
      <dgm:t>
        <a:bodyPr/>
        <a:lstStyle/>
        <a:p>
          <a:endParaRPr lang="en-US"/>
        </a:p>
      </dgm:t>
    </dgm:pt>
    <dgm:pt modelId="{C2E4E21C-E472-7649-A31E-5B261A70C33A}">
      <dgm:prSet phldrT="[Text]"/>
      <dgm:spPr/>
      <dgm:t>
        <a:bodyPr/>
        <a:lstStyle/>
        <a:p>
          <a:r>
            <a:rPr lang="en-GB" b="1" i="1"/>
            <a:t>1. Delivering training and employment promotion programmes and services through the labour market ecosystem</a:t>
          </a:r>
          <a:endParaRPr lang="en-US" b="1"/>
        </a:p>
      </dgm:t>
    </dgm:pt>
    <dgm:pt modelId="{723553F6-5E37-CF41-89A9-3CC1BF43D61C}" type="parTrans" cxnId="{80FC2C0B-BB88-9941-88DE-5B9121F82412}">
      <dgm:prSet/>
      <dgm:spPr/>
      <dgm:t>
        <a:bodyPr/>
        <a:lstStyle/>
        <a:p>
          <a:endParaRPr lang="en-US"/>
        </a:p>
      </dgm:t>
    </dgm:pt>
    <dgm:pt modelId="{CFEB2B6F-B3F9-5547-858C-1A2754676D04}" type="sibTrans" cxnId="{80FC2C0B-BB88-9941-88DE-5B9121F82412}">
      <dgm:prSet/>
      <dgm:spPr/>
      <dgm:t>
        <a:bodyPr/>
        <a:lstStyle/>
        <a:p>
          <a:endParaRPr lang="en-US"/>
        </a:p>
      </dgm:t>
    </dgm:pt>
    <dgm:pt modelId="{DF29149C-E385-6549-8DA2-E7FDFBBB06BB}">
      <dgm:prSet phldrT="[Text]" custT="1"/>
      <dgm:spPr/>
      <dgm:t>
        <a:bodyPr/>
        <a:lstStyle/>
        <a:p>
          <a:r>
            <a:rPr lang="en-GB" sz="900"/>
            <a:t>Strategic Objective 2.2: Ensuring decent work for everyone, everywhere</a:t>
          </a:r>
          <a:endParaRPr lang="en-US" sz="900"/>
        </a:p>
      </dgm:t>
    </dgm:pt>
    <dgm:pt modelId="{3BE62DA4-9D76-6A47-AE18-6F98ACD8C156}" type="parTrans" cxnId="{3EDF817A-7BA0-B246-9DF6-FCE9685378EE}">
      <dgm:prSet/>
      <dgm:spPr/>
      <dgm:t>
        <a:bodyPr/>
        <a:lstStyle/>
        <a:p>
          <a:endParaRPr lang="en-US"/>
        </a:p>
      </dgm:t>
    </dgm:pt>
    <dgm:pt modelId="{AF5067FD-187E-FB48-BCB8-0C29C29A4671}" type="sibTrans" cxnId="{3EDF817A-7BA0-B246-9DF6-FCE9685378EE}">
      <dgm:prSet/>
      <dgm:spPr/>
      <dgm:t>
        <a:bodyPr/>
        <a:lstStyle/>
        <a:p>
          <a:endParaRPr lang="en-US"/>
        </a:p>
      </dgm:t>
    </dgm:pt>
    <dgm:pt modelId="{3D4C0633-6781-F341-BB8C-E33A9FEE1A82}">
      <dgm:prSet phldrT="[Text]"/>
      <dgm:spPr/>
      <dgm:t>
        <a:bodyPr/>
        <a:lstStyle/>
        <a:p>
          <a:r>
            <a:rPr lang="en-GB" b="1" i="1"/>
            <a:t>3. Increasing integration of persons with disabilities into skills development and labour market systems</a:t>
          </a:r>
          <a:endParaRPr lang="en-US"/>
        </a:p>
      </dgm:t>
    </dgm:pt>
    <dgm:pt modelId="{6F8A23CE-61F6-2247-96A9-BD82AD9C92E2}" type="parTrans" cxnId="{E7929CA6-C8BB-1643-93D5-C29A5F9F9112}">
      <dgm:prSet/>
      <dgm:spPr/>
      <dgm:t>
        <a:bodyPr/>
        <a:lstStyle/>
        <a:p>
          <a:endParaRPr lang="en-US"/>
        </a:p>
      </dgm:t>
    </dgm:pt>
    <dgm:pt modelId="{7368C4CF-8011-5A41-8E45-7DADA0DB3D71}" type="sibTrans" cxnId="{E7929CA6-C8BB-1643-93D5-C29A5F9F9112}">
      <dgm:prSet/>
      <dgm:spPr/>
      <dgm:t>
        <a:bodyPr/>
        <a:lstStyle/>
        <a:p>
          <a:endParaRPr lang="en-US"/>
        </a:p>
      </dgm:t>
    </dgm:pt>
    <dgm:pt modelId="{633B86E0-CBEC-F243-9E80-04172149512A}">
      <dgm:prSet phldrT="[Text]"/>
      <dgm:spPr/>
      <dgm:t>
        <a:bodyPr/>
        <a:lstStyle/>
        <a:p>
          <a:r>
            <a:rPr lang="en-GB" b="1" i="1"/>
            <a:t>2. Supported and inclusive school-to-work transition for young people (NEET) through implementation of the Youth Guarantee Programme</a:t>
          </a:r>
          <a:endParaRPr lang="en-US" b="1" i="1"/>
        </a:p>
      </dgm:t>
    </dgm:pt>
    <dgm:pt modelId="{2A55BFD6-DDC4-6B44-BDDE-443379C8A521}" type="parTrans" cxnId="{C82211A0-C87E-B243-8F90-FC026105A8D3}">
      <dgm:prSet/>
      <dgm:spPr/>
      <dgm:t>
        <a:bodyPr/>
        <a:lstStyle/>
        <a:p>
          <a:endParaRPr lang="en-US"/>
        </a:p>
      </dgm:t>
    </dgm:pt>
    <dgm:pt modelId="{6953EDD2-4EEF-6241-BE39-5CC7FBA51BE8}" type="sibTrans" cxnId="{C82211A0-C87E-B243-8F90-FC026105A8D3}">
      <dgm:prSet/>
      <dgm:spPr/>
      <dgm:t>
        <a:bodyPr/>
        <a:lstStyle/>
        <a:p>
          <a:endParaRPr lang="en-US"/>
        </a:p>
      </dgm:t>
    </dgm:pt>
    <dgm:pt modelId="{A878FBBB-CDFA-0143-9F2D-12E19E0D28AC}">
      <dgm:prSet/>
      <dgm:spPr/>
      <dgm:t>
        <a:bodyPr/>
        <a:lstStyle/>
        <a:p>
          <a:r>
            <a:rPr lang="en-GB" b="1" i="1"/>
            <a:t>5. Strengthening and improving the efficiency of labour inspection at the country level</a:t>
          </a:r>
          <a:endParaRPr lang="en-US"/>
        </a:p>
      </dgm:t>
    </dgm:pt>
    <dgm:pt modelId="{40E41E6E-4DF1-FA40-9E0F-04A33A7D3B5C}" type="parTrans" cxnId="{1C524BA1-6FAE-C046-B062-98333B93A695}">
      <dgm:prSet/>
      <dgm:spPr/>
      <dgm:t>
        <a:bodyPr/>
        <a:lstStyle/>
        <a:p>
          <a:endParaRPr lang="en-US"/>
        </a:p>
      </dgm:t>
    </dgm:pt>
    <dgm:pt modelId="{8AF41D7B-4092-0A47-9B18-323F43BEEBC7}" type="sibTrans" cxnId="{1C524BA1-6FAE-C046-B062-98333B93A695}">
      <dgm:prSet/>
      <dgm:spPr/>
      <dgm:t>
        <a:bodyPr/>
        <a:lstStyle/>
        <a:p>
          <a:endParaRPr lang="en-US"/>
        </a:p>
      </dgm:t>
    </dgm:pt>
    <dgm:pt modelId="{5C2892AD-ACE2-B84E-A1A3-F07BC65601C8}">
      <dgm:prSet/>
      <dgm:spPr/>
      <dgm:t>
        <a:bodyPr/>
        <a:lstStyle/>
        <a:p>
          <a:r>
            <a:rPr lang="en-GB" b="1" i="1"/>
            <a:t>6. Promoting social dialogue in the labour market</a:t>
          </a:r>
          <a:endParaRPr lang="en-US"/>
        </a:p>
      </dgm:t>
    </dgm:pt>
    <dgm:pt modelId="{9ECFA3EA-8686-1C49-8CB8-3AD0C17BD66B}" type="parTrans" cxnId="{D02440A2-7613-144F-8D70-BC21CA5C54D1}">
      <dgm:prSet/>
      <dgm:spPr/>
      <dgm:t>
        <a:bodyPr/>
        <a:lstStyle/>
        <a:p>
          <a:endParaRPr lang="en-US"/>
        </a:p>
      </dgm:t>
    </dgm:pt>
    <dgm:pt modelId="{3DE615FD-2F3D-8149-89D4-3B5CDEF6AB4A}" type="sibTrans" cxnId="{D02440A2-7613-144F-8D70-BC21CA5C54D1}">
      <dgm:prSet/>
      <dgm:spPr/>
      <dgm:t>
        <a:bodyPr/>
        <a:lstStyle/>
        <a:p>
          <a:endParaRPr lang="en-US"/>
        </a:p>
      </dgm:t>
    </dgm:pt>
    <dgm:pt modelId="{2F1C3147-3D38-B640-BBEF-59DBB4232254}">
      <dgm:prSet/>
      <dgm:spPr/>
      <dgm:t>
        <a:bodyPr/>
        <a:lstStyle/>
        <a:p>
          <a:r>
            <a:rPr lang="en-GB" b="1" i="1"/>
            <a:t>4. Enhancing women’s inclusion in the labour market</a:t>
          </a:r>
          <a:endParaRPr lang="en-US"/>
        </a:p>
      </dgm:t>
    </dgm:pt>
    <dgm:pt modelId="{C9CB708C-CBCF-0547-98BF-74FBAFADAEB7}" type="parTrans" cxnId="{51A874B6-14A3-BB43-BD83-F26B15152828}">
      <dgm:prSet/>
      <dgm:spPr/>
      <dgm:t>
        <a:bodyPr/>
        <a:lstStyle/>
        <a:p>
          <a:endParaRPr lang="en-US"/>
        </a:p>
      </dgm:t>
    </dgm:pt>
    <dgm:pt modelId="{8B5F10F6-7FE0-4047-B84F-484AE314ED83}" type="sibTrans" cxnId="{51A874B6-14A3-BB43-BD83-F26B15152828}">
      <dgm:prSet/>
      <dgm:spPr/>
      <dgm:t>
        <a:bodyPr/>
        <a:lstStyle/>
        <a:p>
          <a:endParaRPr lang="en-US"/>
        </a:p>
      </dgm:t>
    </dgm:pt>
    <dgm:pt modelId="{DFA73363-0675-424A-93C0-C4ABA623BDA5}">
      <dgm:prSet/>
      <dgm:spPr/>
      <dgm:t>
        <a:bodyPr/>
        <a:lstStyle/>
        <a:p>
          <a:r>
            <a:rPr lang="en-GB" b="1" i="1"/>
            <a:t>7. Improving policies for decent employment</a:t>
          </a:r>
          <a:endParaRPr lang="en-US"/>
        </a:p>
      </dgm:t>
    </dgm:pt>
    <dgm:pt modelId="{3B979ED4-88AB-F14C-AC46-0F7FCFDA0B3A}" type="parTrans" cxnId="{F801A180-1CCF-0649-A79A-65347F2942FC}">
      <dgm:prSet/>
      <dgm:spPr/>
      <dgm:t>
        <a:bodyPr/>
        <a:lstStyle/>
        <a:p>
          <a:endParaRPr lang="en-US"/>
        </a:p>
      </dgm:t>
    </dgm:pt>
    <dgm:pt modelId="{2E1C194B-14BB-694A-A450-E823659BF0B3}" type="sibTrans" cxnId="{F801A180-1CCF-0649-A79A-65347F2942FC}">
      <dgm:prSet/>
      <dgm:spPr/>
      <dgm:t>
        <a:bodyPr/>
        <a:lstStyle/>
        <a:p>
          <a:endParaRPr lang="en-US"/>
        </a:p>
      </dgm:t>
    </dgm:pt>
    <dgm:pt modelId="{E12ADBD9-BBA4-3E4F-B0A3-6727DCD75086}" type="pres">
      <dgm:prSet presAssocID="{67E93585-9EE1-CB47-9C3D-4673F6A2B27F}" presName="diagram" presStyleCnt="0">
        <dgm:presLayoutVars>
          <dgm:chPref val="1"/>
          <dgm:dir/>
          <dgm:animOne val="branch"/>
          <dgm:animLvl val="lvl"/>
          <dgm:resizeHandles/>
        </dgm:presLayoutVars>
      </dgm:prSet>
      <dgm:spPr/>
    </dgm:pt>
    <dgm:pt modelId="{1218ACA0-2B78-9041-8E1B-EA478A859D39}" type="pres">
      <dgm:prSet presAssocID="{8DD54AC6-ED02-FE4C-86BA-F251A55E0BA4}" presName="root" presStyleCnt="0"/>
      <dgm:spPr/>
    </dgm:pt>
    <dgm:pt modelId="{615FDB94-995A-BF4B-9A32-38BD44EFC2DE}" type="pres">
      <dgm:prSet presAssocID="{8DD54AC6-ED02-FE4C-86BA-F251A55E0BA4}" presName="rootComposite" presStyleCnt="0"/>
      <dgm:spPr/>
    </dgm:pt>
    <dgm:pt modelId="{1F2170F7-14AB-644D-ACB2-82DF2B09CF1B}" type="pres">
      <dgm:prSet presAssocID="{8DD54AC6-ED02-FE4C-86BA-F251A55E0BA4}" presName="rootText" presStyleLbl="node1" presStyleIdx="0" presStyleCnt="2"/>
      <dgm:spPr/>
    </dgm:pt>
    <dgm:pt modelId="{3BF83321-9A20-4644-8DE7-407115493334}" type="pres">
      <dgm:prSet presAssocID="{8DD54AC6-ED02-FE4C-86BA-F251A55E0BA4}" presName="rootConnector" presStyleLbl="node1" presStyleIdx="0" presStyleCnt="2"/>
      <dgm:spPr/>
    </dgm:pt>
    <dgm:pt modelId="{E30DD4EA-285B-A147-9170-B113DFD27882}" type="pres">
      <dgm:prSet presAssocID="{8DD54AC6-ED02-FE4C-86BA-F251A55E0BA4}" presName="childShape" presStyleCnt="0"/>
      <dgm:spPr/>
    </dgm:pt>
    <dgm:pt modelId="{B9410403-42F6-B247-9A62-F8178691DBF4}" type="pres">
      <dgm:prSet presAssocID="{723553F6-5E37-CF41-89A9-3CC1BF43D61C}" presName="Name13" presStyleLbl="parChTrans1D2" presStyleIdx="0" presStyleCnt="7"/>
      <dgm:spPr/>
    </dgm:pt>
    <dgm:pt modelId="{D532FDB2-3C62-FF40-9DCC-50E5B3097BE1}" type="pres">
      <dgm:prSet presAssocID="{C2E4E21C-E472-7649-A31E-5B261A70C33A}" presName="childText" presStyleLbl="bgAcc1" presStyleIdx="0" presStyleCnt="7">
        <dgm:presLayoutVars>
          <dgm:bulletEnabled val="1"/>
        </dgm:presLayoutVars>
      </dgm:prSet>
      <dgm:spPr/>
    </dgm:pt>
    <dgm:pt modelId="{E21527EF-09B0-9C4A-8700-C906F995505C}" type="pres">
      <dgm:prSet presAssocID="{2A55BFD6-DDC4-6B44-BDDE-443379C8A521}" presName="Name13" presStyleLbl="parChTrans1D2" presStyleIdx="1" presStyleCnt="7"/>
      <dgm:spPr/>
    </dgm:pt>
    <dgm:pt modelId="{5741464D-CCB6-864C-8B08-F8C4CF2CEB25}" type="pres">
      <dgm:prSet presAssocID="{633B86E0-CBEC-F243-9E80-04172149512A}" presName="childText" presStyleLbl="bgAcc1" presStyleIdx="1" presStyleCnt="7">
        <dgm:presLayoutVars>
          <dgm:bulletEnabled val="1"/>
        </dgm:presLayoutVars>
      </dgm:prSet>
      <dgm:spPr/>
    </dgm:pt>
    <dgm:pt modelId="{73805DA0-7E10-814F-8EFC-DD8A82475AB3}" type="pres">
      <dgm:prSet presAssocID="{6F8A23CE-61F6-2247-96A9-BD82AD9C92E2}" presName="Name13" presStyleLbl="parChTrans1D2" presStyleIdx="2" presStyleCnt="7"/>
      <dgm:spPr/>
    </dgm:pt>
    <dgm:pt modelId="{F5920491-10BE-914E-A923-47439E335B82}" type="pres">
      <dgm:prSet presAssocID="{3D4C0633-6781-F341-BB8C-E33A9FEE1A82}" presName="childText" presStyleLbl="bgAcc1" presStyleIdx="2" presStyleCnt="7">
        <dgm:presLayoutVars>
          <dgm:bulletEnabled val="1"/>
        </dgm:presLayoutVars>
      </dgm:prSet>
      <dgm:spPr/>
    </dgm:pt>
    <dgm:pt modelId="{85BE4679-0195-004D-BC96-68CFB613FAFB}" type="pres">
      <dgm:prSet presAssocID="{C9CB708C-CBCF-0547-98BF-74FBAFADAEB7}" presName="Name13" presStyleLbl="parChTrans1D2" presStyleIdx="3" presStyleCnt="7"/>
      <dgm:spPr/>
    </dgm:pt>
    <dgm:pt modelId="{BF5E58E8-0C69-1B41-BC6A-FFE4F88C03EF}" type="pres">
      <dgm:prSet presAssocID="{2F1C3147-3D38-B640-BBEF-59DBB4232254}" presName="childText" presStyleLbl="bgAcc1" presStyleIdx="3" presStyleCnt="7">
        <dgm:presLayoutVars>
          <dgm:bulletEnabled val="1"/>
        </dgm:presLayoutVars>
      </dgm:prSet>
      <dgm:spPr/>
    </dgm:pt>
    <dgm:pt modelId="{0F927C56-097B-534B-9855-C72EC17A20E6}" type="pres">
      <dgm:prSet presAssocID="{DF29149C-E385-6549-8DA2-E7FDFBBB06BB}" presName="root" presStyleCnt="0"/>
      <dgm:spPr/>
    </dgm:pt>
    <dgm:pt modelId="{7A85A901-6655-7D48-9016-895015556999}" type="pres">
      <dgm:prSet presAssocID="{DF29149C-E385-6549-8DA2-E7FDFBBB06BB}" presName="rootComposite" presStyleCnt="0"/>
      <dgm:spPr/>
    </dgm:pt>
    <dgm:pt modelId="{C5C523E8-D9A4-604F-931A-9C520A2DAC4C}" type="pres">
      <dgm:prSet presAssocID="{DF29149C-E385-6549-8DA2-E7FDFBBB06BB}" presName="rootText" presStyleLbl="node1" presStyleIdx="1" presStyleCnt="2"/>
      <dgm:spPr/>
    </dgm:pt>
    <dgm:pt modelId="{2A13C9FA-4AC2-8F4C-97BC-DE3FC0E6CEC5}" type="pres">
      <dgm:prSet presAssocID="{DF29149C-E385-6549-8DA2-E7FDFBBB06BB}" presName="rootConnector" presStyleLbl="node1" presStyleIdx="1" presStyleCnt="2"/>
      <dgm:spPr/>
    </dgm:pt>
    <dgm:pt modelId="{A160AD2C-6730-C146-A3DC-0746FF0EDEC9}" type="pres">
      <dgm:prSet presAssocID="{DF29149C-E385-6549-8DA2-E7FDFBBB06BB}" presName="childShape" presStyleCnt="0"/>
      <dgm:spPr/>
    </dgm:pt>
    <dgm:pt modelId="{EBBA7215-D45A-2848-972B-FCE28DF1751F}" type="pres">
      <dgm:prSet presAssocID="{40E41E6E-4DF1-FA40-9E0F-04A33A7D3B5C}" presName="Name13" presStyleLbl="parChTrans1D2" presStyleIdx="4" presStyleCnt="7"/>
      <dgm:spPr/>
    </dgm:pt>
    <dgm:pt modelId="{B24FA5FD-65C0-534C-A817-173830C68B16}" type="pres">
      <dgm:prSet presAssocID="{A878FBBB-CDFA-0143-9F2D-12E19E0D28AC}" presName="childText" presStyleLbl="bgAcc1" presStyleIdx="4" presStyleCnt="7">
        <dgm:presLayoutVars>
          <dgm:bulletEnabled val="1"/>
        </dgm:presLayoutVars>
      </dgm:prSet>
      <dgm:spPr/>
    </dgm:pt>
    <dgm:pt modelId="{18D6EB09-DB45-EC48-A65A-0104C63E79BA}" type="pres">
      <dgm:prSet presAssocID="{9ECFA3EA-8686-1C49-8CB8-3AD0C17BD66B}" presName="Name13" presStyleLbl="parChTrans1D2" presStyleIdx="5" presStyleCnt="7"/>
      <dgm:spPr/>
    </dgm:pt>
    <dgm:pt modelId="{29D7A4D9-B783-E046-9B8E-0405A441AEBE}" type="pres">
      <dgm:prSet presAssocID="{5C2892AD-ACE2-B84E-A1A3-F07BC65601C8}" presName="childText" presStyleLbl="bgAcc1" presStyleIdx="5" presStyleCnt="7">
        <dgm:presLayoutVars>
          <dgm:bulletEnabled val="1"/>
        </dgm:presLayoutVars>
      </dgm:prSet>
      <dgm:spPr/>
    </dgm:pt>
    <dgm:pt modelId="{0441FEA2-A093-6A42-907B-F1144BAD4F3E}" type="pres">
      <dgm:prSet presAssocID="{3B979ED4-88AB-F14C-AC46-0F7FCFDA0B3A}" presName="Name13" presStyleLbl="parChTrans1D2" presStyleIdx="6" presStyleCnt="7"/>
      <dgm:spPr/>
    </dgm:pt>
    <dgm:pt modelId="{66815D54-076D-B345-AACE-289D9CE94579}" type="pres">
      <dgm:prSet presAssocID="{DFA73363-0675-424A-93C0-C4ABA623BDA5}" presName="childText" presStyleLbl="bgAcc1" presStyleIdx="6" presStyleCnt="7">
        <dgm:presLayoutVars>
          <dgm:bulletEnabled val="1"/>
        </dgm:presLayoutVars>
      </dgm:prSet>
      <dgm:spPr/>
    </dgm:pt>
  </dgm:ptLst>
  <dgm:cxnLst>
    <dgm:cxn modelId="{1607B109-D64A-914C-B23D-A2A3AAD40ADA}" type="presOf" srcId="{3B979ED4-88AB-F14C-AC46-0F7FCFDA0B3A}" destId="{0441FEA2-A093-6A42-907B-F1144BAD4F3E}" srcOrd="0" destOrd="0" presId="urn:microsoft.com/office/officeart/2005/8/layout/hierarchy3"/>
    <dgm:cxn modelId="{48EDAE0A-E36F-E64C-BD37-6F5A3AF0D32F}" type="presOf" srcId="{40E41E6E-4DF1-FA40-9E0F-04A33A7D3B5C}" destId="{EBBA7215-D45A-2848-972B-FCE28DF1751F}" srcOrd="0" destOrd="0" presId="urn:microsoft.com/office/officeart/2005/8/layout/hierarchy3"/>
    <dgm:cxn modelId="{80FC2C0B-BB88-9941-88DE-5B9121F82412}" srcId="{8DD54AC6-ED02-FE4C-86BA-F251A55E0BA4}" destId="{C2E4E21C-E472-7649-A31E-5B261A70C33A}" srcOrd="0" destOrd="0" parTransId="{723553F6-5E37-CF41-89A9-3CC1BF43D61C}" sibTransId="{CFEB2B6F-B3F9-5547-858C-1A2754676D04}"/>
    <dgm:cxn modelId="{D566DC0F-75B7-7D42-BDAA-D0FC2CC2890E}" type="presOf" srcId="{A878FBBB-CDFA-0143-9F2D-12E19E0D28AC}" destId="{B24FA5FD-65C0-534C-A817-173830C68B16}" srcOrd="0" destOrd="0" presId="urn:microsoft.com/office/officeart/2005/8/layout/hierarchy3"/>
    <dgm:cxn modelId="{E290361B-9C89-0A46-8569-10B005549EAC}" type="presOf" srcId="{3D4C0633-6781-F341-BB8C-E33A9FEE1A82}" destId="{F5920491-10BE-914E-A923-47439E335B82}" srcOrd="0" destOrd="0" presId="urn:microsoft.com/office/officeart/2005/8/layout/hierarchy3"/>
    <dgm:cxn modelId="{29A99545-6C72-9A44-8F12-8FF615A370B6}" srcId="{67E93585-9EE1-CB47-9C3D-4673F6A2B27F}" destId="{8DD54AC6-ED02-FE4C-86BA-F251A55E0BA4}" srcOrd="0" destOrd="0" parTransId="{B3A51716-DE31-5E42-AFC6-CBD7B054304D}" sibTransId="{3E7E9D7D-EA3C-B347-AB39-7931D37314FF}"/>
    <dgm:cxn modelId="{F8611866-F19D-DF49-854A-D710C982A888}" type="presOf" srcId="{2F1C3147-3D38-B640-BBEF-59DBB4232254}" destId="{BF5E58E8-0C69-1B41-BC6A-FFE4F88C03EF}" srcOrd="0" destOrd="0" presId="urn:microsoft.com/office/officeart/2005/8/layout/hierarchy3"/>
    <dgm:cxn modelId="{CED2D647-B50F-4949-A009-4A2471B79541}" type="presOf" srcId="{633B86E0-CBEC-F243-9E80-04172149512A}" destId="{5741464D-CCB6-864C-8B08-F8C4CF2CEB25}" srcOrd="0" destOrd="0" presId="urn:microsoft.com/office/officeart/2005/8/layout/hierarchy3"/>
    <dgm:cxn modelId="{C956D871-9109-E34E-AE39-D4E7017469B6}" type="presOf" srcId="{9ECFA3EA-8686-1C49-8CB8-3AD0C17BD66B}" destId="{18D6EB09-DB45-EC48-A65A-0104C63E79BA}" srcOrd="0" destOrd="0" presId="urn:microsoft.com/office/officeart/2005/8/layout/hierarchy3"/>
    <dgm:cxn modelId="{D1340D76-8C60-5944-99ED-21C533ACE3A2}" type="presOf" srcId="{C2E4E21C-E472-7649-A31E-5B261A70C33A}" destId="{D532FDB2-3C62-FF40-9DCC-50E5B3097BE1}" srcOrd="0" destOrd="0" presId="urn:microsoft.com/office/officeart/2005/8/layout/hierarchy3"/>
    <dgm:cxn modelId="{3EDF817A-7BA0-B246-9DF6-FCE9685378EE}" srcId="{67E93585-9EE1-CB47-9C3D-4673F6A2B27F}" destId="{DF29149C-E385-6549-8DA2-E7FDFBBB06BB}" srcOrd="1" destOrd="0" parTransId="{3BE62DA4-9D76-6A47-AE18-6F98ACD8C156}" sibTransId="{AF5067FD-187E-FB48-BCB8-0C29C29A4671}"/>
    <dgm:cxn modelId="{F801A180-1CCF-0649-A79A-65347F2942FC}" srcId="{DF29149C-E385-6549-8DA2-E7FDFBBB06BB}" destId="{DFA73363-0675-424A-93C0-C4ABA623BDA5}" srcOrd="2" destOrd="0" parTransId="{3B979ED4-88AB-F14C-AC46-0F7FCFDA0B3A}" sibTransId="{2E1C194B-14BB-694A-A450-E823659BF0B3}"/>
    <dgm:cxn modelId="{7C137D87-9277-DA40-948A-8341C6D1751A}" type="presOf" srcId="{DF29149C-E385-6549-8DA2-E7FDFBBB06BB}" destId="{C5C523E8-D9A4-604F-931A-9C520A2DAC4C}" srcOrd="0" destOrd="0" presId="urn:microsoft.com/office/officeart/2005/8/layout/hierarchy3"/>
    <dgm:cxn modelId="{9EEE748B-E0BF-E34E-8B67-4EA901EA031C}" type="presOf" srcId="{C9CB708C-CBCF-0547-98BF-74FBAFADAEB7}" destId="{85BE4679-0195-004D-BC96-68CFB613FAFB}" srcOrd="0" destOrd="0" presId="urn:microsoft.com/office/officeart/2005/8/layout/hierarchy3"/>
    <dgm:cxn modelId="{C82211A0-C87E-B243-8F90-FC026105A8D3}" srcId="{8DD54AC6-ED02-FE4C-86BA-F251A55E0BA4}" destId="{633B86E0-CBEC-F243-9E80-04172149512A}" srcOrd="1" destOrd="0" parTransId="{2A55BFD6-DDC4-6B44-BDDE-443379C8A521}" sibTransId="{6953EDD2-4EEF-6241-BE39-5CC7FBA51BE8}"/>
    <dgm:cxn modelId="{1C524BA1-6FAE-C046-B062-98333B93A695}" srcId="{DF29149C-E385-6549-8DA2-E7FDFBBB06BB}" destId="{A878FBBB-CDFA-0143-9F2D-12E19E0D28AC}" srcOrd="0" destOrd="0" parTransId="{40E41E6E-4DF1-FA40-9E0F-04A33A7D3B5C}" sibTransId="{8AF41D7B-4092-0A47-9B18-323F43BEEBC7}"/>
    <dgm:cxn modelId="{D02440A2-7613-144F-8D70-BC21CA5C54D1}" srcId="{DF29149C-E385-6549-8DA2-E7FDFBBB06BB}" destId="{5C2892AD-ACE2-B84E-A1A3-F07BC65601C8}" srcOrd="1" destOrd="0" parTransId="{9ECFA3EA-8686-1C49-8CB8-3AD0C17BD66B}" sibTransId="{3DE615FD-2F3D-8149-89D4-3B5CDEF6AB4A}"/>
    <dgm:cxn modelId="{E7929CA6-C8BB-1643-93D5-C29A5F9F9112}" srcId="{8DD54AC6-ED02-FE4C-86BA-F251A55E0BA4}" destId="{3D4C0633-6781-F341-BB8C-E33A9FEE1A82}" srcOrd="2" destOrd="0" parTransId="{6F8A23CE-61F6-2247-96A9-BD82AD9C92E2}" sibTransId="{7368C4CF-8011-5A41-8E45-7DADA0DB3D71}"/>
    <dgm:cxn modelId="{51A874B6-14A3-BB43-BD83-F26B15152828}" srcId="{8DD54AC6-ED02-FE4C-86BA-F251A55E0BA4}" destId="{2F1C3147-3D38-B640-BBEF-59DBB4232254}" srcOrd="3" destOrd="0" parTransId="{C9CB708C-CBCF-0547-98BF-74FBAFADAEB7}" sibTransId="{8B5F10F6-7FE0-4047-B84F-484AE314ED83}"/>
    <dgm:cxn modelId="{73349CB9-72B7-924A-B75B-E0C22FE9A530}" type="presOf" srcId="{8DD54AC6-ED02-FE4C-86BA-F251A55E0BA4}" destId="{1F2170F7-14AB-644D-ACB2-82DF2B09CF1B}" srcOrd="0" destOrd="0" presId="urn:microsoft.com/office/officeart/2005/8/layout/hierarchy3"/>
    <dgm:cxn modelId="{0A174EBE-23D3-6243-8C6C-8E2ADED77C40}" type="presOf" srcId="{2A55BFD6-DDC4-6B44-BDDE-443379C8A521}" destId="{E21527EF-09B0-9C4A-8700-C906F995505C}" srcOrd="0" destOrd="0" presId="urn:microsoft.com/office/officeart/2005/8/layout/hierarchy3"/>
    <dgm:cxn modelId="{6DB9ABBF-64C9-6A4E-A297-75D936139FAD}" type="presOf" srcId="{8DD54AC6-ED02-FE4C-86BA-F251A55E0BA4}" destId="{3BF83321-9A20-4644-8DE7-407115493334}" srcOrd="1" destOrd="0" presId="urn:microsoft.com/office/officeart/2005/8/layout/hierarchy3"/>
    <dgm:cxn modelId="{7AA73FCF-9240-0D41-B1EF-66F338C621C5}" type="presOf" srcId="{5C2892AD-ACE2-B84E-A1A3-F07BC65601C8}" destId="{29D7A4D9-B783-E046-9B8E-0405A441AEBE}" srcOrd="0" destOrd="0" presId="urn:microsoft.com/office/officeart/2005/8/layout/hierarchy3"/>
    <dgm:cxn modelId="{DB05D5DB-72AE-DB47-B74E-E85C1B1C5D74}" type="presOf" srcId="{DF29149C-E385-6549-8DA2-E7FDFBBB06BB}" destId="{2A13C9FA-4AC2-8F4C-97BC-DE3FC0E6CEC5}" srcOrd="1" destOrd="0" presId="urn:microsoft.com/office/officeart/2005/8/layout/hierarchy3"/>
    <dgm:cxn modelId="{BF2FB3E4-D21C-724C-B03C-82B4F3275189}" type="presOf" srcId="{723553F6-5E37-CF41-89A9-3CC1BF43D61C}" destId="{B9410403-42F6-B247-9A62-F8178691DBF4}" srcOrd="0" destOrd="0" presId="urn:microsoft.com/office/officeart/2005/8/layout/hierarchy3"/>
    <dgm:cxn modelId="{A0BDE6E4-4625-954D-B167-1F2EDD8976BB}" type="presOf" srcId="{67E93585-9EE1-CB47-9C3D-4673F6A2B27F}" destId="{E12ADBD9-BBA4-3E4F-B0A3-6727DCD75086}" srcOrd="0" destOrd="0" presId="urn:microsoft.com/office/officeart/2005/8/layout/hierarchy3"/>
    <dgm:cxn modelId="{FB75B6ED-AE20-9F42-A262-D0148AF3D509}" type="presOf" srcId="{6F8A23CE-61F6-2247-96A9-BD82AD9C92E2}" destId="{73805DA0-7E10-814F-8EFC-DD8A82475AB3}" srcOrd="0" destOrd="0" presId="urn:microsoft.com/office/officeart/2005/8/layout/hierarchy3"/>
    <dgm:cxn modelId="{6C404AF8-9DC8-9040-95F8-E94D3CBD85EA}" type="presOf" srcId="{DFA73363-0675-424A-93C0-C4ABA623BDA5}" destId="{66815D54-076D-B345-AACE-289D9CE94579}" srcOrd="0" destOrd="0" presId="urn:microsoft.com/office/officeart/2005/8/layout/hierarchy3"/>
    <dgm:cxn modelId="{796FA801-01AC-814D-9B00-88BBEC123D21}" type="presParOf" srcId="{E12ADBD9-BBA4-3E4F-B0A3-6727DCD75086}" destId="{1218ACA0-2B78-9041-8E1B-EA478A859D39}" srcOrd="0" destOrd="0" presId="urn:microsoft.com/office/officeart/2005/8/layout/hierarchy3"/>
    <dgm:cxn modelId="{9E2913DE-CFE6-014E-A09C-F3E7F7D4D060}" type="presParOf" srcId="{1218ACA0-2B78-9041-8E1B-EA478A859D39}" destId="{615FDB94-995A-BF4B-9A32-38BD44EFC2DE}" srcOrd="0" destOrd="0" presId="urn:microsoft.com/office/officeart/2005/8/layout/hierarchy3"/>
    <dgm:cxn modelId="{E916682C-191F-0A49-900A-7BB56D390A03}" type="presParOf" srcId="{615FDB94-995A-BF4B-9A32-38BD44EFC2DE}" destId="{1F2170F7-14AB-644D-ACB2-82DF2B09CF1B}" srcOrd="0" destOrd="0" presId="urn:microsoft.com/office/officeart/2005/8/layout/hierarchy3"/>
    <dgm:cxn modelId="{77FBD9A6-2DE0-F94F-9B73-3CDBC74C618C}" type="presParOf" srcId="{615FDB94-995A-BF4B-9A32-38BD44EFC2DE}" destId="{3BF83321-9A20-4644-8DE7-407115493334}" srcOrd="1" destOrd="0" presId="urn:microsoft.com/office/officeart/2005/8/layout/hierarchy3"/>
    <dgm:cxn modelId="{1D932396-75D0-B44D-9234-B68DBBD5F6FF}" type="presParOf" srcId="{1218ACA0-2B78-9041-8E1B-EA478A859D39}" destId="{E30DD4EA-285B-A147-9170-B113DFD27882}" srcOrd="1" destOrd="0" presId="urn:microsoft.com/office/officeart/2005/8/layout/hierarchy3"/>
    <dgm:cxn modelId="{3EFD408E-A33D-6B4A-ACBB-799618C961A5}" type="presParOf" srcId="{E30DD4EA-285B-A147-9170-B113DFD27882}" destId="{B9410403-42F6-B247-9A62-F8178691DBF4}" srcOrd="0" destOrd="0" presId="urn:microsoft.com/office/officeart/2005/8/layout/hierarchy3"/>
    <dgm:cxn modelId="{E9AA24C6-799E-7F4E-B2AE-7FA2F578237B}" type="presParOf" srcId="{E30DD4EA-285B-A147-9170-B113DFD27882}" destId="{D532FDB2-3C62-FF40-9DCC-50E5B3097BE1}" srcOrd="1" destOrd="0" presId="urn:microsoft.com/office/officeart/2005/8/layout/hierarchy3"/>
    <dgm:cxn modelId="{602BD80E-080F-4D4C-A542-F4AB3605EDC3}" type="presParOf" srcId="{E30DD4EA-285B-A147-9170-B113DFD27882}" destId="{E21527EF-09B0-9C4A-8700-C906F995505C}" srcOrd="2" destOrd="0" presId="urn:microsoft.com/office/officeart/2005/8/layout/hierarchy3"/>
    <dgm:cxn modelId="{E5294FFB-9609-6D44-981E-B6C3D4706F79}" type="presParOf" srcId="{E30DD4EA-285B-A147-9170-B113DFD27882}" destId="{5741464D-CCB6-864C-8B08-F8C4CF2CEB25}" srcOrd="3" destOrd="0" presId="urn:microsoft.com/office/officeart/2005/8/layout/hierarchy3"/>
    <dgm:cxn modelId="{88B2F35A-A860-D94E-866F-48E3A00B5D6A}" type="presParOf" srcId="{E30DD4EA-285B-A147-9170-B113DFD27882}" destId="{73805DA0-7E10-814F-8EFC-DD8A82475AB3}" srcOrd="4" destOrd="0" presId="urn:microsoft.com/office/officeart/2005/8/layout/hierarchy3"/>
    <dgm:cxn modelId="{38C5E177-5DA9-A244-884E-08706DDF7D5F}" type="presParOf" srcId="{E30DD4EA-285B-A147-9170-B113DFD27882}" destId="{F5920491-10BE-914E-A923-47439E335B82}" srcOrd="5" destOrd="0" presId="urn:microsoft.com/office/officeart/2005/8/layout/hierarchy3"/>
    <dgm:cxn modelId="{7E93D905-9E32-714E-9EEB-6228C0295AF8}" type="presParOf" srcId="{E30DD4EA-285B-A147-9170-B113DFD27882}" destId="{85BE4679-0195-004D-BC96-68CFB613FAFB}" srcOrd="6" destOrd="0" presId="urn:microsoft.com/office/officeart/2005/8/layout/hierarchy3"/>
    <dgm:cxn modelId="{C6311E3B-C7A8-8541-8A76-7ACBBEAF0D56}" type="presParOf" srcId="{E30DD4EA-285B-A147-9170-B113DFD27882}" destId="{BF5E58E8-0C69-1B41-BC6A-FFE4F88C03EF}" srcOrd="7" destOrd="0" presId="urn:microsoft.com/office/officeart/2005/8/layout/hierarchy3"/>
    <dgm:cxn modelId="{5EF7C3B4-59E1-0648-BA40-46E3BD8B587C}" type="presParOf" srcId="{E12ADBD9-BBA4-3E4F-B0A3-6727DCD75086}" destId="{0F927C56-097B-534B-9855-C72EC17A20E6}" srcOrd="1" destOrd="0" presId="urn:microsoft.com/office/officeart/2005/8/layout/hierarchy3"/>
    <dgm:cxn modelId="{5FD96B7F-69B0-4C45-ADF6-C477A56B552E}" type="presParOf" srcId="{0F927C56-097B-534B-9855-C72EC17A20E6}" destId="{7A85A901-6655-7D48-9016-895015556999}" srcOrd="0" destOrd="0" presId="urn:microsoft.com/office/officeart/2005/8/layout/hierarchy3"/>
    <dgm:cxn modelId="{7A6749DC-C7CA-DA48-A936-E9BA1F471A6E}" type="presParOf" srcId="{7A85A901-6655-7D48-9016-895015556999}" destId="{C5C523E8-D9A4-604F-931A-9C520A2DAC4C}" srcOrd="0" destOrd="0" presId="urn:microsoft.com/office/officeart/2005/8/layout/hierarchy3"/>
    <dgm:cxn modelId="{7FFD6BC0-A8A0-AE48-9C60-5DC70E1E055E}" type="presParOf" srcId="{7A85A901-6655-7D48-9016-895015556999}" destId="{2A13C9FA-4AC2-8F4C-97BC-DE3FC0E6CEC5}" srcOrd="1" destOrd="0" presId="urn:microsoft.com/office/officeart/2005/8/layout/hierarchy3"/>
    <dgm:cxn modelId="{EA6E1801-B004-2C4B-AEB6-EE8FB8DB8A3A}" type="presParOf" srcId="{0F927C56-097B-534B-9855-C72EC17A20E6}" destId="{A160AD2C-6730-C146-A3DC-0746FF0EDEC9}" srcOrd="1" destOrd="0" presId="urn:microsoft.com/office/officeart/2005/8/layout/hierarchy3"/>
    <dgm:cxn modelId="{3281AE67-EDE7-7A45-8F2F-8F0E9E632658}" type="presParOf" srcId="{A160AD2C-6730-C146-A3DC-0746FF0EDEC9}" destId="{EBBA7215-D45A-2848-972B-FCE28DF1751F}" srcOrd="0" destOrd="0" presId="urn:microsoft.com/office/officeart/2005/8/layout/hierarchy3"/>
    <dgm:cxn modelId="{04158893-52CA-5641-85A7-23E10E407C6F}" type="presParOf" srcId="{A160AD2C-6730-C146-A3DC-0746FF0EDEC9}" destId="{B24FA5FD-65C0-534C-A817-173830C68B16}" srcOrd="1" destOrd="0" presId="urn:microsoft.com/office/officeart/2005/8/layout/hierarchy3"/>
    <dgm:cxn modelId="{18F8711B-ADED-B04E-BDD3-68065F837659}" type="presParOf" srcId="{A160AD2C-6730-C146-A3DC-0746FF0EDEC9}" destId="{18D6EB09-DB45-EC48-A65A-0104C63E79BA}" srcOrd="2" destOrd="0" presId="urn:microsoft.com/office/officeart/2005/8/layout/hierarchy3"/>
    <dgm:cxn modelId="{916F9BE9-79F7-CD45-8474-68C28007C9BF}" type="presParOf" srcId="{A160AD2C-6730-C146-A3DC-0746FF0EDEC9}" destId="{29D7A4D9-B783-E046-9B8E-0405A441AEBE}" srcOrd="3" destOrd="0" presId="urn:microsoft.com/office/officeart/2005/8/layout/hierarchy3"/>
    <dgm:cxn modelId="{04421443-EE40-5940-B57E-976CC82C516E}" type="presParOf" srcId="{A160AD2C-6730-C146-A3DC-0746FF0EDEC9}" destId="{0441FEA2-A093-6A42-907B-F1144BAD4F3E}" srcOrd="4" destOrd="0" presId="urn:microsoft.com/office/officeart/2005/8/layout/hierarchy3"/>
    <dgm:cxn modelId="{8B0F5A05-50FF-1047-BD8F-E5E9EBB39E94}" type="presParOf" srcId="{A160AD2C-6730-C146-A3DC-0746FF0EDEC9}" destId="{66815D54-076D-B345-AACE-289D9CE94579}" srcOrd="5" destOrd="0" presId="urn:microsoft.com/office/officeart/2005/8/layout/hierarchy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2170F7-14AB-644D-ACB2-82DF2B09CF1B}">
      <dsp:nvSpPr>
        <dsp:cNvPr id="0" name=""/>
        <dsp:cNvSpPr/>
      </dsp:nvSpPr>
      <dsp:spPr>
        <a:xfrm>
          <a:off x="708032" y="1956"/>
          <a:ext cx="1296847" cy="648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Strategic Objective 1.1: Reducing skills mismatch for all occupations</a:t>
          </a:r>
          <a:endParaRPr lang="en-US" sz="900" kern="1200"/>
        </a:p>
      </dsp:txBody>
      <dsp:txXfrm>
        <a:off x="727024" y="20948"/>
        <a:ext cx="1258863" cy="610439"/>
      </dsp:txXfrm>
    </dsp:sp>
    <dsp:sp modelId="{B9410403-42F6-B247-9A62-F8178691DBF4}">
      <dsp:nvSpPr>
        <dsp:cNvPr id="0" name=""/>
        <dsp:cNvSpPr/>
      </dsp:nvSpPr>
      <dsp:spPr>
        <a:xfrm>
          <a:off x="837716" y="650380"/>
          <a:ext cx="129684" cy="486317"/>
        </a:xfrm>
        <a:custGeom>
          <a:avLst/>
          <a:gdLst/>
          <a:ahLst/>
          <a:cxnLst/>
          <a:rect l="0" t="0" r="0" b="0"/>
          <a:pathLst>
            <a:path>
              <a:moveTo>
                <a:pt x="0" y="0"/>
              </a:moveTo>
              <a:lnTo>
                <a:pt x="0" y="486317"/>
              </a:lnTo>
              <a:lnTo>
                <a:pt x="129684" y="486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32FDB2-3C62-FF40-9DCC-50E5B3097BE1}">
      <dsp:nvSpPr>
        <dsp:cNvPr id="0" name=""/>
        <dsp:cNvSpPr/>
      </dsp:nvSpPr>
      <dsp:spPr>
        <a:xfrm>
          <a:off x="967401" y="812486"/>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1. Developing a VET offer that is more relevant, flexible, governed based on evidence, and ensures permeability</a:t>
          </a:r>
        </a:p>
      </dsp:txBody>
      <dsp:txXfrm>
        <a:off x="986393" y="831478"/>
        <a:ext cx="999493" cy="610439"/>
      </dsp:txXfrm>
    </dsp:sp>
    <dsp:sp modelId="{E21527EF-09B0-9C4A-8700-C906F995505C}">
      <dsp:nvSpPr>
        <dsp:cNvPr id="0" name=""/>
        <dsp:cNvSpPr/>
      </dsp:nvSpPr>
      <dsp:spPr>
        <a:xfrm>
          <a:off x="837716" y="650380"/>
          <a:ext cx="129684" cy="1296847"/>
        </a:xfrm>
        <a:custGeom>
          <a:avLst/>
          <a:gdLst/>
          <a:ahLst/>
          <a:cxnLst/>
          <a:rect l="0" t="0" r="0" b="0"/>
          <a:pathLst>
            <a:path>
              <a:moveTo>
                <a:pt x="0" y="0"/>
              </a:moveTo>
              <a:lnTo>
                <a:pt x="0" y="1296847"/>
              </a:lnTo>
              <a:lnTo>
                <a:pt x="129684" y="12968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1464D-CCB6-864C-8B08-F8C4CF2CEB25}">
      <dsp:nvSpPr>
        <dsp:cNvPr id="0" name=""/>
        <dsp:cNvSpPr/>
      </dsp:nvSpPr>
      <dsp:spPr>
        <a:xfrm>
          <a:off x="967401" y="1623015"/>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2. Strengthening the quality assurance and development mechanisms in the VET system</a:t>
          </a:r>
          <a:endParaRPr lang="en-US" sz="600" b="1" i="1" kern="1200"/>
        </a:p>
      </dsp:txBody>
      <dsp:txXfrm>
        <a:off x="986393" y="1642007"/>
        <a:ext cx="999493" cy="610439"/>
      </dsp:txXfrm>
    </dsp:sp>
    <dsp:sp modelId="{73805DA0-7E10-814F-8EFC-DD8A82475AB3}">
      <dsp:nvSpPr>
        <dsp:cNvPr id="0" name=""/>
        <dsp:cNvSpPr/>
      </dsp:nvSpPr>
      <dsp:spPr>
        <a:xfrm>
          <a:off x="837716" y="650380"/>
          <a:ext cx="129684" cy="2107376"/>
        </a:xfrm>
        <a:custGeom>
          <a:avLst/>
          <a:gdLst/>
          <a:ahLst/>
          <a:cxnLst/>
          <a:rect l="0" t="0" r="0" b="0"/>
          <a:pathLst>
            <a:path>
              <a:moveTo>
                <a:pt x="0" y="0"/>
              </a:moveTo>
              <a:lnTo>
                <a:pt x="0" y="2107376"/>
              </a:lnTo>
              <a:lnTo>
                <a:pt x="129684" y="210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920491-10BE-914E-A923-47439E335B82}">
      <dsp:nvSpPr>
        <dsp:cNvPr id="0" name=""/>
        <dsp:cNvSpPr/>
      </dsp:nvSpPr>
      <dsp:spPr>
        <a:xfrm>
          <a:off x="967401" y="2433545"/>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3. Involving the private sector systemically and systematically in the content, governance and provision of VET </a:t>
          </a:r>
          <a:endParaRPr lang="en-US" sz="600" kern="1200"/>
        </a:p>
      </dsp:txBody>
      <dsp:txXfrm>
        <a:off x="986393" y="2452537"/>
        <a:ext cx="999493" cy="610439"/>
      </dsp:txXfrm>
    </dsp:sp>
    <dsp:sp modelId="{C5C523E8-D9A4-604F-931A-9C520A2DAC4C}">
      <dsp:nvSpPr>
        <dsp:cNvPr id="0" name=""/>
        <dsp:cNvSpPr/>
      </dsp:nvSpPr>
      <dsp:spPr>
        <a:xfrm>
          <a:off x="2329091" y="1956"/>
          <a:ext cx="1296847" cy="648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Strategic Objective 1.2: Upskilling for both men and women of working age</a:t>
          </a:r>
          <a:endParaRPr lang="en-US" sz="900" kern="1200"/>
        </a:p>
      </dsp:txBody>
      <dsp:txXfrm>
        <a:off x="2348083" y="20948"/>
        <a:ext cx="1258863" cy="610439"/>
      </dsp:txXfrm>
    </dsp:sp>
    <dsp:sp modelId="{EBBA7215-D45A-2848-972B-FCE28DF1751F}">
      <dsp:nvSpPr>
        <dsp:cNvPr id="0" name=""/>
        <dsp:cNvSpPr/>
      </dsp:nvSpPr>
      <dsp:spPr>
        <a:xfrm>
          <a:off x="2458776" y="650380"/>
          <a:ext cx="129684" cy="486317"/>
        </a:xfrm>
        <a:custGeom>
          <a:avLst/>
          <a:gdLst/>
          <a:ahLst/>
          <a:cxnLst/>
          <a:rect l="0" t="0" r="0" b="0"/>
          <a:pathLst>
            <a:path>
              <a:moveTo>
                <a:pt x="0" y="0"/>
              </a:moveTo>
              <a:lnTo>
                <a:pt x="0" y="486317"/>
              </a:lnTo>
              <a:lnTo>
                <a:pt x="129684" y="486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4FA5FD-65C0-534C-A817-173830C68B16}">
      <dsp:nvSpPr>
        <dsp:cNvPr id="0" name=""/>
        <dsp:cNvSpPr/>
      </dsp:nvSpPr>
      <dsp:spPr>
        <a:xfrm>
          <a:off x="2588460" y="812486"/>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4. Fostering inclusive lifelong learning opportunities</a:t>
          </a:r>
          <a:endParaRPr lang="en-US" sz="600" kern="1200"/>
        </a:p>
      </dsp:txBody>
      <dsp:txXfrm>
        <a:off x="2607452" y="831478"/>
        <a:ext cx="999493" cy="610439"/>
      </dsp:txXfrm>
    </dsp:sp>
    <dsp:sp modelId="{18D6EB09-DB45-EC48-A65A-0104C63E79BA}">
      <dsp:nvSpPr>
        <dsp:cNvPr id="0" name=""/>
        <dsp:cNvSpPr/>
      </dsp:nvSpPr>
      <dsp:spPr>
        <a:xfrm>
          <a:off x="2458776" y="650380"/>
          <a:ext cx="129684" cy="1296847"/>
        </a:xfrm>
        <a:custGeom>
          <a:avLst/>
          <a:gdLst/>
          <a:ahLst/>
          <a:cxnLst/>
          <a:rect l="0" t="0" r="0" b="0"/>
          <a:pathLst>
            <a:path>
              <a:moveTo>
                <a:pt x="0" y="0"/>
              </a:moveTo>
              <a:lnTo>
                <a:pt x="0" y="1296847"/>
              </a:lnTo>
              <a:lnTo>
                <a:pt x="129684" y="12968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D7A4D9-B783-E046-9B8E-0405A441AEBE}">
      <dsp:nvSpPr>
        <dsp:cNvPr id="0" name=""/>
        <dsp:cNvSpPr/>
      </dsp:nvSpPr>
      <dsp:spPr>
        <a:xfrm>
          <a:off x="2588460" y="1623015"/>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5. Recognising prior non-formal and informal learning</a:t>
          </a:r>
          <a:endParaRPr lang="en-US" sz="600" kern="1200"/>
        </a:p>
      </dsp:txBody>
      <dsp:txXfrm>
        <a:off x="2607452" y="1642007"/>
        <a:ext cx="999493" cy="610439"/>
      </dsp:txXfrm>
    </dsp:sp>
    <dsp:sp modelId="{E451359D-AA7B-2547-B4C2-BA9E6368940C}">
      <dsp:nvSpPr>
        <dsp:cNvPr id="0" name=""/>
        <dsp:cNvSpPr/>
      </dsp:nvSpPr>
      <dsp:spPr>
        <a:xfrm>
          <a:off x="3950150" y="1956"/>
          <a:ext cx="1296847" cy="64842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Strategic Objective 1.3: Better functioning of the labour market for all</a:t>
          </a:r>
          <a:endParaRPr lang="en-US" sz="900" kern="1200"/>
        </a:p>
      </dsp:txBody>
      <dsp:txXfrm>
        <a:off x="3969142" y="20948"/>
        <a:ext cx="1258863" cy="610439"/>
      </dsp:txXfrm>
    </dsp:sp>
    <dsp:sp modelId="{75FC005F-EE27-2447-85A7-F63DCC58292A}">
      <dsp:nvSpPr>
        <dsp:cNvPr id="0" name=""/>
        <dsp:cNvSpPr/>
      </dsp:nvSpPr>
      <dsp:spPr>
        <a:xfrm>
          <a:off x="4079835" y="650380"/>
          <a:ext cx="129684" cy="486317"/>
        </a:xfrm>
        <a:custGeom>
          <a:avLst/>
          <a:gdLst/>
          <a:ahLst/>
          <a:cxnLst/>
          <a:rect l="0" t="0" r="0" b="0"/>
          <a:pathLst>
            <a:path>
              <a:moveTo>
                <a:pt x="0" y="0"/>
              </a:moveTo>
              <a:lnTo>
                <a:pt x="0" y="486317"/>
              </a:lnTo>
              <a:lnTo>
                <a:pt x="129684" y="4863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80E56-49F6-3740-B1C0-950BF026AD96}">
      <dsp:nvSpPr>
        <dsp:cNvPr id="0" name=""/>
        <dsp:cNvSpPr/>
      </dsp:nvSpPr>
      <dsp:spPr>
        <a:xfrm>
          <a:off x="4209519" y="812486"/>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6. Digital transformation of employment services and the VET system</a:t>
          </a:r>
          <a:endParaRPr lang="en-US" sz="600" kern="1200"/>
        </a:p>
      </dsp:txBody>
      <dsp:txXfrm>
        <a:off x="4228511" y="831478"/>
        <a:ext cx="999493" cy="610439"/>
      </dsp:txXfrm>
    </dsp:sp>
    <dsp:sp modelId="{45AAE386-AA50-874F-A15D-C29D05B0FBCC}">
      <dsp:nvSpPr>
        <dsp:cNvPr id="0" name=""/>
        <dsp:cNvSpPr/>
      </dsp:nvSpPr>
      <dsp:spPr>
        <a:xfrm>
          <a:off x="4079835" y="650380"/>
          <a:ext cx="129684" cy="1296847"/>
        </a:xfrm>
        <a:custGeom>
          <a:avLst/>
          <a:gdLst/>
          <a:ahLst/>
          <a:cxnLst/>
          <a:rect l="0" t="0" r="0" b="0"/>
          <a:pathLst>
            <a:path>
              <a:moveTo>
                <a:pt x="0" y="0"/>
              </a:moveTo>
              <a:lnTo>
                <a:pt x="0" y="1296847"/>
              </a:lnTo>
              <a:lnTo>
                <a:pt x="129684" y="12968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FC4080-BF15-5C4B-AC91-0433E48D5333}">
      <dsp:nvSpPr>
        <dsp:cNvPr id="0" name=""/>
        <dsp:cNvSpPr/>
      </dsp:nvSpPr>
      <dsp:spPr>
        <a:xfrm>
          <a:off x="4209519" y="1623015"/>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7. Establishing a skills intelligence system that generates information on the labour market and VET developments </a:t>
          </a:r>
          <a:endParaRPr lang="en-US" sz="600" kern="1200"/>
        </a:p>
      </dsp:txBody>
      <dsp:txXfrm>
        <a:off x="4228511" y="1642007"/>
        <a:ext cx="999493" cy="610439"/>
      </dsp:txXfrm>
    </dsp:sp>
    <dsp:sp modelId="{68DFA091-EF53-7B49-80BF-378ED02241E4}">
      <dsp:nvSpPr>
        <dsp:cNvPr id="0" name=""/>
        <dsp:cNvSpPr/>
      </dsp:nvSpPr>
      <dsp:spPr>
        <a:xfrm>
          <a:off x="4079835" y="650380"/>
          <a:ext cx="129684" cy="2107376"/>
        </a:xfrm>
        <a:custGeom>
          <a:avLst/>
          <a:gdLst/>
          <a:ahLst/>
          <a:cxnLst/>
          <a:rect l="0" t="0" r="0" b="0"/>
          <a:pathLst>
            <a:path>
              <a:moveTo>
                <a:pt x="0" y="0"/>
              </a:moveTo>
              <a:lnTo>
                <a:pt x="0" y="2107376"/>
              </a:lnTo>
              <a:lnTo>
                <a:pt x="129684" y="210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842BB-CD20-5A40-98D0-2F405A270A90}">
      <dsp:nvSpPr>
        <dsp:cNvPr id="0" name=""/>
        <dsp:cNvSpPr/>
      </dsp:nvSpPr>
      <dsp:spPr>
        <a:xfrm>
          <a:off x="4209519" y="2433545"/>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b="1" i="1" kern="1200"/>
            <a:t>8. Expanding and consolidating services for employers and jobseekers and tailoring them continuously based on monitoring and evaluation practices</a:t>
          </a:r>
          <a:endParaRPr lang="en-US" sz="600" kern="1200"/>
        </a:p>
      </dsp:txBody>
      <dsp:txXfrm>
        <a:off x="4228511" y="2452537"/>
        <a:ext cx="999493" cy="610439"/>
      </dsp:txXfrm>
    </dsp:sp>
    <dsp:sp modelId="{29C44294-A562-A642-8213-BAF83835F587}">
      <dsp:nvSpPr>
        <dsp:cNvPr id="0" name=""/>
        <dsp:cNvSpPr/>
      </dsp:nvSpPr>
      <dsp:spPr>
        <a:xfrm>
          <a:off x="4079835" y="650380"/>
          <a:ext cx="129684" cy="2917906"/>
        </a:xfrm>
        <a:custGeom>
          <a:avLst/>
          <a:gdLst/>
          <a:ahLst/>
          <a:cxnLst/>
          <a:rect l="0" t="0" r="0" b="0"/>
          <a:pathLst>
            <a:path>
              <a:moveTo>
                <a:pt x="0" y="0"/>
              </a:moveTo>
              <a:lnTo>
                <a:pt x="0" y="2917906"/>
              </a:lnTo>
              <a:lnTo>
                <a:pt x="129684" y="29179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6DA76-AF80-4741-9D21-5A3608E44D46}">
      <dsp:nvSpPr>
        <dsp:cNvPr id="0" name=""/>
        <dsp:cNvSpPr/>
      </dsp:nvSpPr>
      <dsp:spPr>
        <a:xfrm>
          <a:off x="4209519" y="3244074"/>
          <a:ext cx="1037477" cy="6484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en-GB" sz="600" i="1" kern="1200"/>
            <a:t>9. </a:t>
          </a:r>
          <a:r>
            <a:rPr lang="en-GB" sz="600" b="1" i="1" kern="1200"/>
            <a:t>Facilitating labour force mobility</a:t>
          </a:r>
          <a:endParaRPr lang="en-US" sz="600" b="1" kern="1200"/>
        </a:p>
      </dsp:txBody>
      <dsp:txXfrm>
        <a:off x="4228511" y="3263066"/>
        <a:ext cx="999493" cy="6104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2170F7-14AB-644D-ACB2-82DF2B09CF1B}">
      <dsp:nvSpPr>
        <dsp:cNvPr id="0" name=""/>
        <dsp:cNvSpPr/>
      </dsp:nvSpPr>
      <dsp:spPr>
        <a:xfrm>
          <a:off x="1111200" y="3743"/>
          <a:ext cx="1662615" cy="8313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Strategic Objective 2.1: Mediating and delivering effective and inclusive programmes that support employment</a:t>
          </a:r>
          <a:endParaRPr lang="en-US" sz="900" kern="1200"/>
        </a:p>
      </dsp:txBody>
      <dsp:txXfrm>
        <a:off x="1135548" y="28091"/>
        <a:ext cx="1613919" cy="782611"/>
      </dsp:txXfrm>
    </dsp:sp>
    <dsp:sp modelId="{B9410403-42F6-B247-9A62-F8178691DBF4}">
      <dsp:nvSpPr>
        <dsp:cNvPr id="0" name=""/>
        <dsp:cNvSpPr/>
      </dsp:nvSpPr>
      <dsp:spPr>
        <a:xfrm>
          <a:off x="1277462" y="835051"/>
          <a:ext cx="166261" cy="623480"/>
        </a:xfrm>
        <a:custGeom>
          <a:avLst/>
          <a:gdLst/>
          <a:ahLst/>
          <a:cxnLst/>
          <a:rect l="0" t="0" r="0" b="0"/>
          <a:pathLst>
            <a:path>
              <a:moveTo>
                <a:pt x="0" y="0"/>
              </a:moveTo>
              <a:lnTo>
                <a:pt x="0" y="623480"/>
              </a:lnTo>
              <a:lnTo>
                <a:pt x="166261" y="6234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32FDB2-3C62-FF40-9DCC-50E5B3097BE1}">
      <dsp:nvSpPr>
        <dsp:cNvPr id="0" name=""/>
        <dsp:cNvSpPr/>
      </dsp:nvSpPr>
      <dsp:spPr>
        <a:xfrm>
          <a:off x="1443723" y="1042878"/>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1. Delivering training and employment promotion programmes and services through the labour market ecosystem</a:t>
          </a:r>
          <a:endParaRPr lang="en-US" sz="900" b="1" kern="1200"/>
        </a:p>
      </dsp:txBody>
      <dsp:txXfrm>
        <a:off x="1468071" y="1067226"/>
        <a:ext cx="1281396" cy="782611"/>
      </dsp:txXfrm>
    </dsp:sp>
    <dsp:sp modelId="{E21527EF-09B0-9C4A-8700-C906F995505C}">
      <dsp:nvSpPr>
        <dsp:cNvPr id="0" name=""/>
        <dsp:cNvSpPr/>
      </dsp:nvSpPr>
      <dsp:spPr>
        <a:xfrm>
          <a:off x="1277462" y="835051"/>
          <a:ext cx="166261" cy="1662615"/>
        </a:xfrm>
        <a:custGeom>
          <a:avLst/>
          <a:gdLst/>
          <a:ahLst/>
          <a:cxnLst/>
          <a:rect l="0" t="0" r="0" b="0"/>
          <a:pathLst>
            <a:path>
              <a:moveTo>
                <a:pt x="0" y="0"/>
              </a:moveTo>
              <a:lnTo>
                <a:pt x="0" y="1662615"/>
              </a:lnTo>
              <a:lnTo>
                <a:pt x="166261" y="16626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1464D-CCB6-864C-8B08-F8C4CF2CEB25}">
      <dsp:nvSpPr>
        <dsp:cNvPr id="0" name=""/>
        <dsp:cNvSpPr/>
      </dsp:nvSpPr>
      <dsp:spPr>
        <a:xfrm>
          <a:off x="1443723" y="2082012"/>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2. Supported and inclusive school-to-work transition for young people (NEET) through implementation of the Youth Guarantee Programme</a:t>
          </a:r>
          <a:endParaRPr lang="en-US" sz="900" b="1" i="1" kern="1200"/>
        </a:p>
      </dsp:txBody>
      <dsp:txXfrm>
        <a:off x="1468071" y="2106360"/>
        <a:ext cx="1281396" cy="782611"/>
      </dsp:txXfrm>
    </dsp:sp>
    <dsp:sp modelId="{73805DA0-7E10-814F-8EFC-DD8A82475AB3}">
      <dsp:nvSpPr>
        <dsp:cNvPr id="0" name=""/>
        <dsp:cNvSpPr/>
      </dsp:nvSpPr>
      <dsp:spPr>
        <a:xfrm>
          <a:off x="1277462" y="835051"/>
          <a:ext cx="166261" cy="2701749"/>
        </a:xfrm>
        <a:custGeom>
          <a:avLst/>
          <a:gdLst/>
          <a:ahLst/>
          <a:cxnLst/>
          <a:rect l="0" t="0" r="0" b="0"/>
          <a:pathLst>
            <a:path>
              <a:moveTo>
                <a:pt x="0" y="0"/>
              </a:moveTo>
              <a:lnTo>
                <a:pt x="0" y="2701749"/>
              </a:lnTo>
              <a:lnTo>
                <a:pt x="166261" y="27017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920491-10BE-914E-A923-47439E335B82}">
      <dsp:nvSpPr>
        <dsp:cNvPr id="0" name=""/>
        <dsp:cNvSpPr/>
      </dsp:nvSpPr>
      <dsp:spPr>
        <a:xfrm>
          <a:off x="1443723" y="3121147"/>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3. Increasing integration of persons with disabilities into skills development and labour market systems</a:t>
          </a:r>
          <a:endParaRPr lang="en-US" sz="900" kern="1200"/>
        </a:p>
      </dsp:txBody>
      <dsp:txXfrm>
        <a:off x="1468071" y="3145495"/>
        <a:ext cx="1281396" cy="782611"/>
      </dsp:txXfrm>
    </dsp:sp>
    <dsp:sp modelId="{85BE4679-0195-004D-BC96-68CFB613FAFB}">
      <dsp:nvSpPr>
        <dsp:cNvPr id="0" name=""/>
        <dsp:cNvSpPr/>
      </dsp:nvSpPr>
      <dsp:spPr>
        <a:xfrm>
          <a:off x="1277462" y="835051"/>
          <a:ext cx="166261" cy="3740883"/>
        </a:xfrm>
        <a:custGeom>
          <a:avLst/>
          <a:gdLst/>
          <a:ahLst/>
          <a:cxnLst/>
          <a:rect l="0" t="0" r="0" b="0"/>
          <a:pathLst>
            <a:path>
              <a:moveTo>
                <a:pt x="0" y="0"/>
              </a:moveTo>
              <a:lnTo>
                <a:pt x="0" y="3740883"/>
              </a:lnTo>
              <a:lnTo>
                <a:pt x="166261" y="3740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5E58E8-0C69-1B41-BC6A-FFE4F88C03EF}">
      <dsp:nvSpPr>
        <dsp:cNvPr id="0" name=""/>
        <dsp:cNvSpPr/>
      </dsp:nvSpPr>
      <dsp:spPr>
        <a:xfrm>
          <a:off x="1443723" y="4160281"/>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4. Enhancing women’s inclusion in the labour market</a:t>
          </a:r>
          <a:endParaRPr lang="en-US" sz="900" kern="1200"/>
        </a:p>
      </dsp:txBody>
      <dsp:txXfrm>
        <a:off x="1468071" y="4184629"/>
        <a:ext cx="1281396" cy="782611"/>
      </dsp:txXfrm>
    </dsp:sp>
    <dsp:sp modelId="{C5C523E8-D9A4-604F-931A-9C520A2DAC4C}">
      <dsp:nvSpPr>
        <dsp:cNvPr id="0" name=""/>
        <dsp:cNvSpPr/>
      </dsp:nvSpPr>
      <dsp:spPr>
        <a:xfrm>
          <a:off x="3189469" y="3743"/>
          <a:ext cx="1662615" cy="8313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Strategic Objective 2.2: Ensuring decent work for everyone, everywhere</a:t>
          </a:r>
          <a:endParaRPr lang="en-US" sz="900" kern="1200"/>
        </a:p>
      </dsp:txBody>
      <dsp:txXfrm>
        <a:off x="3213817" y="28091"/>
        <a:ext cx="1613919" cy="782611"/>
      </dsp:txXfrm>
    </dsp:sp>
    <dsp:sp modelId="{EBBA7215-D45A-2848-972B-FCE28DF1751F}">
      <dsp:nvSpPr>
        <dsp:cNvPr id="0" name=""/>
        <dsp:cNvSpPr/>
      </dsp:nvSpPr>
      <dsp:spPr>
        <a:xfrm>
          <a:off x="3355730" y="835051"/>
          <a:ext cx="166261" cy="623480"/>
        </a:xfrm>
        <a:custGeom>
          <a:avLst/>
          <a:gdLst/>
          <a:ahLst/>
          <a:cxnLst/>
          <a:rect l="0" t="0" r="0" b="0"/>
          <a:pathLst>
            <a:path>
              <a:moveTo>
                <a:pt x="0" y="0"/>
              </a:moveTo>
              <a:lnTo>
                <a:pt x="0" y="623480"/>
              </a:lnTo>
              <a:lnTo>
                <a:pt x="166261" y="6234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4FA5FD-65C0-534C-A817-173830C68B16}">
      <dsp:nvSpPr>
        <dsp:cNvPr id="0" name=""/>
        <dsp:cNvSpPr/>
      </dsp:nvSpPr>
      <dsp:spPr>
        <a:xfrm>
          <a:off x="3521992" y="1042878"/>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5. Strengthening and improving the efficiency of labour inspection at the country level</a:t>
          </a:r>
          <a:endParaRPr lang="en-US" sz="900" kern="1200"/>
        </a:p>
      </dsp:txBody>
      <dsp:txXfrm>
        <a:off x="3546340" y="1067226"/>
        <a:ext cx="1281396" cy="782611"/>
      </dsp:txXfrm>
    </dsp:sp>
    <dsp:sp modelId="{18D6EB09-DB45-EC48-A65A-0104C63E79BA}">
      <dsp:nvSpPr>
        <dsp:cNvPr id="0" name=""/>
        <dsp:cNvSpPr/>
      </dsp:nvSpPr>
      <dsp:spPr>
        <a:xfrm>
          <a:off x="3355730" y="835051"/>
          <a:ext cx="166261" cy="1662615"/>
        </a:xfrm>
        <a:custGeom>
          <a:avLst/>
          <a:gdLst/>
          <a:ahLst/>
          <a:cxnLst/>
          <a:rect l="0" t="0" r="0" b="0"/>
          <a:pathLst>
            <a:path>
              <a:moveTo>
                <a:pt x="0" y="0"/>
              </a:moveTo>
              <a:lnTo>
                <a:pt x="0" y="1662615"/>
              </a:lnTo>
              <a:lnTo>
                <a:pt x="166261" y="16626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D7A4D9-B783-E046-9B8E-0405A441AEBE}">
      <dsp:nvSpPr>
        <dsp:cNvPr id="0" name=""/>
        <dsp:cNvSpPr/>
      </dsp:nvSpPr>
      <dsp:spPr>
        <a:xfrm>
          <a:off x="3521992" y="2082012"/>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6. Promoting social dialogue in the labour market</a:t>
          </a:r>
          <a:endParaRPr lang="en-US" sz="900" kern="1200"/>
        </a:p>
      </dsp:txBody>
      <dsp:txXfrm>
        <a:off x="3546340" y="2106360"/>
        <a:ext cx="1281396" cy="782611"/>
      </dsp:txXfrm>
    </dsp:sp>
    <dsp:sp modelId="{0441FEA2-A093-6A42-907B-F1144BAD4F3E}">
      <dsp:nvSpPr>
        <dsp:cNvPr id="0" name=""/>
        <dsp:cNvSpPr/>
      </dsp:nvSpPr>
      <dsp:spPr>
        <a:xfrm>
          <a:off x="3355730" y="835051"/>
          <a:ext cx="166261" cy="2701749"/>
        </a:xfrm>
        <a:custGeom>
          <a:avLst/>
          <a:gdLst/>
          <a:ahLst/>
          <a:cxnLst/>
          <a:rect l="0" t="0" r="0" b="0"/>
          <a:pathLst>
            <a:path>
              <a:moveTo>
                <a:pt x="0" y="0"/>
              </a:moveTo>
              <a:lnTo>
                <a:pt x="0" y="2701749"/>
              </a:lnTo>
              <a:lnTo>
                <a:pt x="166261" y="27017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815D54-076D-B345-AACE-289D9CE94579}">
      <dsp:nvSpPr>
        <dsp:cNvPr id="0" name=""/>
        <dsp:cNvSpPr/>
      </dsp:nvSpPr>
      <dsp:spPr>
        <a:xfrm>
          <a:off x="3521992" y="3121147"/>
          <a:ext cx="1330092" cy="8313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1" i="1" kern="1200"/>
            <a:t>7. Improving policies for decent employment</a:t>
          </a:r>
          <a:endParaRPr lang="en-US" sz="900" kern="1200"/>
        </a:p>
      </dsp:txBody>
      <dsp:txXfrm>
        <a:off x="3546340" y="3145495"/>
        <a:ext cx="1281396" cy="78261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0F82-87FA-BD46-8C09-5C39F085772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67</Pages>
  <Words>26890</Words>
  <Characters>153276</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Koro</dc:creator>
  <cp:keywords/>
  <dc:description/>
  <cp:lastModifiedBy>Jorgjeta Marko</cp:lastModifiedBy>
  <cp:revision>9</cp:revision>
  <cp:lastPrinted>2026-04-01T02:10:00Z</cp:lastPrinted>
  <dcterms:created xsi:type="dcterms:W3CDTF">2026-04-01T12:30:00Z</dcterms:created>
  <dcterms:modified xsi:type="dcterms:W3CDTF">2026-04-28T08:14:00Z</dcterms:modified>
</cp:coreProperties>
</file>